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3E01C" w14:textId="474EEC46" w:rsidR="00EF6A53" w:rsidRPr="00132724" w:rsidRDefault="00EF6A53" w:rsidP="00C846B9">
      <w:pPr>
        <w:pStyle w:val="OZNPROJEKTUwskazaniedatylubwersjiprojektu"/>
        <w:keepNext/>
      </w:pPr>
      <w:r w:rsidRPr="00132724">
        <w:t>Projekt z dnia</w:t>
      </w:r>
      <w:r w:rsidR="00A10534">
        <w:t xml:space="preserve"> </w:t>
      </w:r>
      <w:r w:rsidR="00415CEC">
        <w:t>1</w:t>
      </w:r>
      <w:r w:rsidR="00461A60">
        <w:t>6 marca</w:t>
      </w:r>
      <w:r w:rsidR="00E71145" w:rsidRPr="00132724">
        <w:t xml:space="preserve"> </w:t>
      </w:r>
      <w:r w:rsidR="00462DDF" w:rsidRPr="00132724">
        <w:t>202</w:t>
      </w:r>
      <w:r w:rsidR="00E3593E">
        <w:t>3</w:t>
      </w:r>
      <w:r w:rsidR="00462DDF" w:rsidRPr="00132724">
        <w:t xml:space="preserve"> r.</w:t>
      </w:r>
    </w:p>
    <w:p w14:paraId="796258DC" w14:textId="77777777" w:rsidR="00201EC6" w:rsidRPr="00132724" w:rsidRDefault="00201EC6" w:rsidP="00467F7A">
      <w:pPr>
        <w:pStyle w:val="OZNRODZAKTUtznustawalubrozporzdzenieiorganwydajcy"/>
      </w:pPr>
      <w:r w:rsidRPr="00132724">
        <w:t>Ustawa</w:t>
      </w:r>
    </w:p>
    <w:p w14:paraId="4CF7DEF7" w14:textId="77777777" w:rsidR="00201EC6" w:rsidRPr="00132724" w:rsidRDefault="00201EC6" w:rsidP="00467F7A">
      <w:pPr>
        <w:pStyle w:val="DATAAKTUdatauchwalenialubwydaniaaktu"/>
      </w:pPr>
      <w:r w:rsidRPr="00132724">
        <w:t>z dnia</w:t>
      </w:r>
    </w:p>
    <w:p w14:paraId="5C318B10" w14:textId="5DD4166B" w:rsidR="00201EC6" w:rsidRPr="00132724" w:rsidRDefault="00FC04C3" w:rsidP="00467F7A">
      <w:pPr>
        <w:pStyle w:val="TYTUAKTUprzedmiotregulacjiustawylubrozporzdzenia"/>
      </w:pPr>
      <w:r w:rsidRPr="00132724">
        <w:t>o</w:t>
      </w:r>
      <w:r w:rsidR="00201EC6" w:rsidRPr="00132724">
        <w:t xml:space="preserve"> </w:t>
      </w:r>
      <w:r w:rsidR="005D100F" w:rsidRPr="00132724">
        <w:t>cmentarzach i chowaniu zmarłych</w:t>
      </w:r>
    </w:p>
    <w:p w14:paraId="470CBFE9" w14:textId="5AED6386" w:rsidR="0045321E" w:rsidRPr="00132724" w:rsidRDefault="00B62FBB" w:rsidP="00A01A3E">
      <w:pPr>
        <w:pStyle w:val="TYTDZOZNoznaczenietytuulubdziau"/>
        <w:rPr>
          <w:rStyle w:val="Ppogrubienie"/>
          <w:b w:val="0"/>
        </w:rPr>
      </w:pPr>
      <w:r w:rsidRPr="00132724">
        <w:rPr>
          <w:rStyle w:val="Ppogrubienie"/>
          <w:b w:val="0"/>
        </w:rPr>
        <w:t>Dział I</w:t>
      </w:r>
    </w:p>
    <w:p w14:paraId="73B0BCC7" w14:textId="600FF5DA" w:rsidR="00201EC6" w:rsidRPr="00132724" w:rsidRDefault="00201EC6" w:rsidP="00A01A3E">
      <w:pPr>
        <w:pStyle w:val="ROZDZODDZOZNoznaczenierozdziauluboddziau"/>
        <w:rPr>
          <w:rStyle w:val="Ppogrubienie"/>
          <w:b w:val="0"/>
        </w:rPr>
      </w:pPr>
      <w:r w:rsidRPr="00132724">
        <w:rPr>
          <w:rStyle w:val="Ppogrubienie"/>
          <w:b w:val="0"/>
        </w:rPr>
        <w:t>Rozdział</w:t>
      </w:r>
      <w:r w:rsidR="00413DD0" w:rsidRPr="00132724">
        <w:rPr>
          <w:rStyle w:val="Ppogrubienie"/>
          <w:b w:val="0"/>
        </w:rPr>
        <w:t xml:space="preserve"> </w:t>
      </w:r>
      <w:r w:rsidR="00C12737" w:rsidRPr="00132724">
        <w:rPr>
          <w:rStyle w:val="Ppogrubienie"/>
          <w:b w:val="0"/>
        </w:rPr>
        <w:t>1</w:t>
      </w:r>
    </w:p>
    <w:p w14:paraId="5E470192" w14:textId="5F5794CB" w:rsidR="00201EC6" w:rsidRPr="00132724" w:rsidRDefault="00201EC6" w:rsidP="00C846B9">
      <w:pPr>
        <w:pStyle w:val="ROZDZODDZPRZEDMprzedmiotregulacjirozdziauluboddziau"/>
      </w:pPr>
      <w:r w:rsidRPr="00132724">
        <w:t>Przepisy ogólne</w:t>
      </w:r>
    </w:p>
    <w:p w14:paraId="651431CD" w14:textId="26B8BEBC" w:rsidR="00201EC6" w:rsidRPr="00132724" w:rsidRDefault="00201EC6" w:rsidP="00C846B9">
      <w:pPr>
        <w:pStyle w:val="ARTartustawynprozporzdzenia"/>
        <w:keepNext/>
      </w:pPr>
      <w:r w:rsidRPr="00132724">
        <w:rPr>
          <w:rStyle w:val="Ppogrubienie"/>
        </w:rPr>
        <w:t>Art.</w:t>
      </w:r>
      <w:r w:rsidR="00A10420" w:rsidRPr="00132724">
        <w:rPr>
          <w:rStyle w:val="Ppogrubienie"/>
        </w:rPr>
        <w:t> </w:t>
      </w:r>
      <w:r w:rsidRPr="00132724">
        <w:rPr>
          <w:rStyle w:val="Ppogrubienie"/>
        </w:rPr>
        <w:t>1</w:t>
      </w:r>
      <w:r w:rsidR="00467F7A" w:rsidRPr="00132724">
        <w:rPr>
          <w:rStyle w:val="Ppogrubienie"/>
        </w:rPr>
        <w:t>.</w:t>
      </w:r>
      <w:r w:rsidRPr="00132724">
        <w:t xml:space="preserve"> Ustawa określa:</w:t>
      </w:r>
    </w:p>
    <w:p w14:paraId="037A8DFB" w14:textId="1C2E455A" w:rsidR="0045321E" w:rsidRPr="00132724" w:rsidRDefault="00201EC6" w:rsidP="00AE2286">
      <w:pPr>
        <w:pStyle w:val="PKTpunkt"/>
      </w:pPr>
      <w:r w:rsidRPr="00132724">
        <w:t>1)</w:t>
      </w:r>
      <w:r w:rsidR="00467F7A" w:rsidRPr="00132724">
        <w:tab/>
      </w:r>
      <w:r w:rsidR="0045321E" w:rsidRPr="00132724">
        <w:t>zasady stwierdzania</w:t>
      </w:r>
      <w:r w:rsidR="009B75AC" w:rsidRPr="00132724">
        <w:t xml:space="preserve"> i</w:t>
      </w:r>
      <w:r w:rsidR="005F1D05" w:rsidRPr="00132724">
        <w:t xml:space="preserve"> dokumentowania</w:t>
      </w:r>
      <w:r w:rsidR="00B62FBB" w:rsidRPr="00132724">
        <w:t xml:space="preserve"> </w:t>
      </w:r>
      <w:r w:rsidR="0045321E" w:rsidRPr="00132724">
        <w:t>zgonu;</w:t>
      </w:r>
    </w:p>
    <w:p w14:paraId="0FA5798E" w14:textId="086C6BD6" w:rsidR="0045321E" w:rsidRPr="00132724" w:rsidRDefault="0045321E" w:rsidP="00AE2286">
      <w:pPr>
        <w:pStyle w:val="PKTpunkt"/>
      </w:pPr>
      <w:r w:rsidRPr="00132724">
        <w:t>2)</w:t>
      </w:r>
      <w:r w:rsidRPr="00132724">
        <w:tab/>
        <w:t>zasady ustalania przyczyny zgonu oraz przeprowadzania badania pośmiertnego;</w:t>
      </w:r>
    </w:p>
    <w:p w14:paraId="5A34E5DF" w14:textId="187A0326" w:rsidR="0045321E" w:rsidRPr="00132724" w:rsidRDefault="0045321E" w:rsidP="00AE2286">
      <w:pPr>
        <w:pStyle w:val="PKTpunkt"/>
      </w:pPr>
      <w:r w:rsidRPr="00132724">
        <w:t>3)</w:t>
      </w:r>
      <w:r w:rsidRPr="00132724">
        <w:tab/>
        <w:t xml:space="preserve">zasady nabywania i utraty prawa do wykonywania czynności </w:t>
      </w:r>
      <w:proofErr w:type="spellStart"/>
      <w:r w:rsidRPr="00132724">
        <w:t>koronera</w:t>
      </w:r>
      <w:proofErr w:type="spellEnd"/>
      <w:r w:rsidRPr="00132724">
        <w:t>;</w:t>
      </w:r>
    </w:p>
    <w:p w14:paraId="1528984F" w14:textId="36274A77" w:rsidR="0045321E" w:rsidRPr="00132724" w:rsidRDefault="0045321E" w:rsidP="00AE2286">
      <w:pPr>
        <w:pStyle w:val="PKTpunkt"/>
      </w:pPr>
      <w:r w:rsidRPr="00132724">
        <w:t>4)</w:t>
      </w:r>
      <w:r w:rsidRPr="00132724">
        <w:tab/>
        <w:t>zasady sporządzania karty zgonu</w:t>
      </w:r>
      <w:r w:rsidR="003A36CF" w:rsidRPr="00132724">
        <w:t xml:space="preserve"> oraz karty urodzenia z adnotacją o martwym urodzeniu;</w:t>
      </w:r>
    </w:p>
    <w:p w14:paraId="126550ED" w14:textId="3BB37EDD" w:rsidR="0045321E" w:rsidRPr="00132724" w:rsidRDefault="00B62FBB" w:rsidP="00AE2286">
      <w:pPr>
        <w:pStyle w:val="PKTpunkt"/>
      </w:pPr>
      <w:r w:rsidRPr="00132724">
        <w:t>5</w:t>
      </w:r>
      <w:r w:rsidR="0045321E" w:rsidRPr="00132724">
        <w:t>)</w:t>
      </w:r>
      <w:r w:rsidR="0045321E" w:rsidRPr="00132724">
        <w:tab/>
        <w:t>zasady finansowania zadań związanych ze stwierdzaniem</w:t>
      </w:r>
      <w:r w:rsidR="00BE20C6" w:rsidRPr="00132724">
        <w:t xml:space="preserve"> </w:t>
      </w:r>
      <w:r w:rsidR="0045321E" w:rsidRPr="00132724">
        <w:t>i</w:t>
      </w:r>
      <w:r w:rsidR="00BE20C6" w:rsidRPr="00132724">
        <w:t xml:space="preserve"> </w:t>
      </w:r>
      <w:r w:rsidR="0045321E" w:rsidRPr="00132724">
        <w:t>dokumentowaniem zgonu</w:t>
      </w:r>
      <w:r w:rsidRPr="00132724">
        <w:t>;</w:t>
      </w:r>
    </w:p>
    <w:p w14:paraId="3BCFE637" w14:textId="7DF493C6" w:rsidR="005E3E92" w:rsidRPr="00132724" w:rsidRDefault="00B62FBB" w:rsidP="00AE2286">
      <w:pPr>
        <w:pStyle w:val="PKTpunkt"/>
      </w:pPr>
      <w:r w:rsidRPr="00132724">
        <w:t>6)</w:t>
      </w:r>
      <w:r w:rsidR="008B0415" w:rsidRPr="00132724">
        <w:tab/>
      </w:r>
      <w:r w:rsidR="005E3E92" w:rsidRPr="00132724">
        <w:t>podmiot</w:t>
      </w:r>
      <w:r w:rsidR="000B08A7" w:rsidRPr="00132724">
        <w:t>y</w:t>
      </w:r>
      <w:r w:rsidR="005E3E92" w:rsidRPr="00132724">
        <w:t xml:space="preserve"> uprawnion</w:t>
      </w:r>
      <w:r w:rsidR="000B08A7" w:rsidRPr="00132724">
        <w:t>e</w:t>
      </w:r>
      <w:r w:rsidR="005E3E92" w:rsidRPr="00132724">
        <w:t xml:space="preserve"> do </w:t>
      </w:r>
      <w:r w:rsidR="000B08A7" w:rsidRPr="00132724">
        <w:t xml:space="preserve">zorganizowania pochówku </w:t>
      </w:r>
      <w:r w:rsidR="005E3E92" w:rsidRPr="00132724">
        <w:t>zwłok, szczątk</w:t>
      </w:r>
      <w:r w:rsidR="00655385" w:rsidRPr="00132724">
        <w:t xml:space="preserve">ów  i </w:t>
      </w:r>
      <w:r w:rsidR="00425D90" w:rsidRPr="00132724">
        <w:t xml:space="preserve">prochów </w:t>
      </w:r>
      <w:r w:rsidR="00655385" w:rsidRPr="00132724">
        <w:t>ludzkich oraz podmioty zobowiązane do zorganizowania pochówku zwłok, szczątków  i p</w:t>
      </w:r>
      <w:r w:rsidR="00425D90" w:rsidRPr="00132724">
        <w:t>rochów</w:t>
      </w:r>
      <w:r w:rsidR="00655385" w:rsidRPr="00132724">
        <w:t xml:space="preserve"> ludzkich</w:t>
      </w:r>
      <w:r w:rsidR="005F6DE1" w:rsidRPr="00132724">
        <w:t>;</w:t>
      </w:r>
    </w:p>
    <w:p w14:paraId="796CD5E8" w14:textId="5936B516" w:rsidR="005E3E92" w:rsidRPr="00132724" w:rsidRDefault="008B0415" w:rsidP="00AE2286">
      <w:pPr>
        <w:pStyle w:val="PKTpunkt"/>
      </w:pPr>
      <w:r w:rsidRPr="00132724">
        <w:t>7)</w:t>
      </w:r>
      <w:r w:rsidRPr="00132724">
        <w:tab/>
      </w:r>
      <w:r w:rsidR="005E3E92" w:rsidRPr="00132724">
        <w:t>zakres prawa do grobu;</w:t>
      </w:r>
    </w:p>
    <w:p w14:paraId="793C5B17" w14:textId="3744E289" w:rsidR="00B62FBB" w:rsidRPr="00132724" w:rsidRDefault="008B0415" w:rsidP="00AE2286">
      <w:pPr>
        <w:pStyle w:val="PKTpunkt"/>
      </w:pPr>
      <w:r w:rsidRPr="00132724">
        <w:t>8)</w:t>
      </w:r>
      <w:r w:rsidRPr="00132724">
        <w:tab/>
      </w:r>
      <w:r w:rsidR="00B62FBB" w:rsidRPr="00132724">
        <w:t xml:space="preserve">zasady postępowania ze zwłokami, szczątkami  i </w:t>
      </w:r>
      <w:r w:rsidR="00425D90" w:rsidRPr="00132724">
        <w:t xml:space="preserve">prochami </w:t>
      </w:r>
      <w:r w:rsidR="00B62FBB" w:rsidRPr="00132724">
        <w:t>ludzkimi</w:t>
      </w:r>
      <w:r w:rsidR="00FB4BA8" w:rsidRPr="00132724">
        <w:t>;</w:t>
      </w:r>
    </w:p>
    <w:p w14:paraId="5EF23D82" w14:textId="49465995" w:rsidR="005E3E92" w:rsidRPr="00132724" w:rsidRDefault="005E3E92" w:rsidP="00AE2286">
      <w:pPr>
        <w:pStyle w:val="PKTpunkt"/>
      </w:pPr>
      <w:r w:rsidRPr="00132724">
        <w:t>9)</w:t>
      </w:r>
      <w:r w:rsidR="00AE2286" w:rsidRPr="00132724">
        <w:tab/>
      </w:r>
      <w:r w:rsidRPr="00132724">
        <w:t xml:space="preserve">zasady międzynarodowego przewozu zwłok, szczątków  i </w:t>
      </w:r>
      <w:r w:rsidR="00425D90" w:rsidRPr="00132724">
        <w:t xml:space="preserve">prochów </w:t>
      </w:r>
      <w:r w:rsidRPr="00132724">
        <w:t>ludzkich;</w:t>
      </w:r>
    </w:p>
    <w:p w14:paraId="52C777AA" w14:textId="11B751D1" w:rsidR="00201EC6" w:rsidRPr="00132724" w:rsidRDefault="005E3E92" w:rsidP="00AE2286">
      <w:pPr>
        <w:pStyle w:val="PKTpunkt"/>
      </w:pPr>
      <w:r w:rsidRPr="00132724">
        <w:t>10)</w:t>
      </w:r>
      <w:r w:rsidR="00AE2286" w:rsidRPr="00132724">
        <w:tab/>
      </w:r>
      <w:r w:rsidR="00201EC6" w:rsidRPr="00132724">
        <w:t>zasady zakładania, rozszerzania, utrzymywania</w:t>
      </w:r>
      <w:r w:rsidR="00A66612" w:rsidRPr="00132724">
        <w:t>,</w:t>
      </w:r>
      <w:r w:rsidR="00201EC6" w:rsidRPr="00132724">
        <w:t xml:space="preserve"> </w:t>
      </w:r>
      <w:r w:rsidR="007145EC" w:rsidRPr="00132724">
        <w:t xml:space="preserve"> </w:t>
      </w:r>
      <w:r w:rsidR="00BA75A4" w:rsidRPr="00132724">
        <w:t xml:space="preserve">i </w:t>
      </w:r>
      <w:r w:rsidR="007145EC" w:rsidRPr="00132724">
        <w:t>zarządzania cmentarzami</w:t>
      </w:r>
      <w:r w:rsidR="00BA75A4" w:rsidRPr="00132724">
        <w:t xml:space="preserve"> oraz ich likwidacji</w:t>
      </w:r>
      <w:r w:rsidR="00201EC6" w:rsidRPr="00132724">
        <w:t>;</w:t>
      </w:r>
    </w:p>
    <w:p w14:paraId="053C6E5C" w14:textId="40CA7732" w:rsidR="001730E7" w:rsidRPr="00132724" w:rsidRDefault="006C7D39" w:rsidP="00AE2286">
      <w:pPr>
        <w:pStyle w:val="PKTpunkt"/>
      </w:pPr>
      <w:r w:rsidRPr="00132724">
        <w:t>11</w:t>
      </w:r>
      <w:r w:rsidR="0015123B" w:rsidRPr="00132724">
        <w:t>)</w:t>
      </w:r>
      <w:r w:rsidR="0015123B" w:rsidRPr="00132724">
        <w:tab/>
      </w:r>
      <w:r w:rsidR="001730E7" w:rsidRPr="00132724">
        <w:t>zasady lokalizacji krematoriów, domów pogrzebowych, grobów, katakumb i kolumbariów;</w:t>
      </w:r>
    </w:p>
    <w:p w14:paraId="15AFE367" w14:textId="5FCDE70B" w:rsidR="006C7D39" w:rsidRPr="00132724" w:rsidRDefault="0015123B" w:rsidP="00AE2286">
      <w:pPr>
        <w:pStyle w:val="PKTpunkt"/>
      </w:pPr>
      <w:r w:rsidRPr="00132724">
        <w:t>1</w:t>
      </w:r>
      <w:r w:rsidR="001730E7" w:rsidRPr="00132724">
        <w:t>2</w:t>
      </w:r>
      <w:r w:rsidR="00201EC6" w:rsidRPr="00132724">
        <w:t>)</w:t>
      </w:r>
      <w:r w:rsidR="00467F7A" w:rsidRPr="00132724">
        <w:tab/>
      </w:r>
      <w:r w:rsidR="00201EC6" w:rsidRPr="00132724">
        <w:t>wymagania</w:t>
      </w:r>
      <w:r w:rsidR="00467F7A" w:rsidRPr="00132724">
        <w:t>,</w:t>
      </w:r>
      <w:r w:rsidR="00201EC6" w:rsidRPr="00132724">
        <w:t xml:space="preserve"> jakim powinny odpowiadać cmentarze, krematoria, kostnice</w:t>
      </w:r>
      <w:r w:rsidR="004E1FE2" w:rsidRPr="00132724">
        <w:t>,</w:t>
      </w:r>
      <w:r w:rsidR="006D4524" w:rsidRPr="00132724">
        <w:t xml:space="preserve"> </w:t>
      </w:r>
      <w:r w:rsidR="00201EC6" w:rsidRPr="00132724">
        <w:t>domy pogrzebowe</w:t>
      </w:r>
      <w:r w:rsidR="004E1FE2" w:rsidRPr="00132724">
        <w:t xml:space="preserve">, </w:t>
      </w:r>
      <w:r w:rsidR="003522CC" w:rsidRPr="00132724">
        <w:t xml:space="preserve">groby, ossaria, krypty, </w:t>
      </w:r>
      <w:r w:rsidR="004E1FE2" w:rsidRPr="00132724">
        <w:t>katakumby i kolumbaria</w:t>
      </w:r>
      <w:r w:rsidR="00201EC6" w:rsidRPr="00132724">
        <w:t>;</w:t>
      </w:r>
    </w:p>
    <w:p w14:paraId="355A6A10" w14:textId="4E763498" w:rsidR="00201EC6" w:rsidRPr="00132724" w:rsidRDefault="0045321E" w:rsidP="00AE2286">
      <w:pPr>
        <w:pStyle w:val="PKTpunkt"/>
      </w:pPr>
      <w:r w:rsidRPr="00132724">
        <w:t>1</w:t>
      </w:r>
      <w:r w:rsidR="001730E7" w:rsidRPr="00132724">
        <w:t>3</w:t>
      </w:r>
      <w:r w:rsidR="006C7D39" w:rsidRPr="00132724">
        <w:t>)</w:t>
      </w:r>
      <w:r w:rsidR="00AE2286" w:rsidRPr="00132724">
        <w:tab/>
      </w:r>
      <w:r w:rsidR="006C7D39" w:rsidRPr="00132724">
        <w:t>zasady dokumentowania czynności związanych z pochówkiem</w:t>
      </w:r>
      <w:r w:rsidR="001730E7" w:rsidRPr="00132724">
        <w:t>;</w:t>
      </w:r>
    </w:p>
    <w:p w14:paraId="074B6E6F" w14:textId="51626364" w:rsidR="001730E7" w:rsidRPr="00132724" w:rsidRDefault="0045321E" w:rsidP="00AE2286">
      <w:pPr>
        <w:pStyle w:val="PKTpunkt"/>
      </w:pPr>
      <w:r w:rsidRPr="00132724">
        <w:t>1</w:t>
      </w:r>
      <w:r w:rsidR="001730E7" w:rsidRPr="00132724">
        <w:t>4</w:t>
      </w:r>
      <w:r w:rsidR="00201EC6" w:rsidRPr="00132724">
        <w:t>)</w:t>
      </w:r>
      <w:r w:rsidR="00467F7A" w:rsidRPr="00132724">
        <w:tab/>
      </w:r>
      <w:r w:rsidR="001730E7" w:rsidRPr="00132724">
        <w:t xml:space="preserve">zasady sprawowania </w:t>
      </w:r>
      <w:r w:rsidR="00F85353" w:rsidRPr="00132724">
        <w:t xml:space="preserve">opieki </w:t>
      </w:r>
      <w:r w:rsidR="001730E7" w:rsidRPr="00132724">
        <w:t xml:space="preserve">nad grobami weteranów walk o wolność i niepodległość Polski oraz nad grobami osób </w:t>
      </w:r>
      <w:r w:rsidR="005D100F" w:rsidRPr="00132724">
        <w:t>zasłużonych dla R</w:t>
      </w:r>
      <w:r w:rsidR="00A66612" w:rsidRPr="00132724">
        <w:t>zeczypospolitej Polskiej</w:t>
      </w:r>
      <w:r w:rsidR="001730E7" w:rsidRPr="00132724">
        <w:t>;</w:t>
      </w:r>
    </w:p>
    <w:p w14:paraId="7E6C5474" w14:textId="6F1E50B5" w:rsidR="006C7D39" w:rsidRPr="00132724" w:rsidRDefault="001730E7" w:rsidP="00AE2286">
      <w:pPr>
        <w:pStyle w:val="PKTpunkt"/>
      </w:pPr>
      <w:r w:rsidRPr="00132724">
        <w:t>15)</w:t>
      </w:r>
      <w:r w:rsidR="00AE2286" w:rsidRPr="00132724">
        <w:tab/>
      </w:r>
      <w:r w:rsidR="006C7D39" w:rsidRPr="00132724">
        <w:t>zasady</w:t>
      </w:r>
      <w:r w:rsidR="003769CE" w:rsidRPr="00132724">
        <w:t xml:space="preserve"> i warunki</w:t>
      </w:r>
      <w:r w:rsidR="006C7D39" w:rsidRPr="00132724">
        <w:t xml:space="preserve"> przeprowadzania ekshumacji;</w:t>
      </w:r>
    </w:p>
    <w:p w14:paraId="6D9B3720" w14:textId="214C5D90" w:rsidR="00201EC6" w:rsidRPr="00132724" w:rsidRDefault="001730E7" w:rsidP="00AE2286">
      <w:pPr>
        <w:pStyle w:val="PKTpunkt"/>
      </w:pPr>
      <w:r w:rsidRPr="00132724">
        <w:t>16</w:t>
      </w:r>
      <w:r w:rsidR="006C7D39" w:rsidRPr="00132724">
        <w:t>)</w:t>
      </w:r>
      <w:r w:rsidR="00AE2286" w:rsidRPr="00132724">
        <w:tab/>
      </w:r>
      <w:r w:rsidR="006C7D39" w:rsidRPr="00132724">
        <w:t>z</w:t>
      </w:r>
      <w:r w:rsidR="00201EC6" w:rsidRPr="00132724">
        <w:t xml:space="preserve">asady </w:t>
      </w:r>
      <w:r w:rsidR="00E50B25" w:rsidRPr="00132724">
        <w:t>wykonywania d</w:t>
      </w:r>
      <w:r w:rsidR="006C7D39" w:rsidRPr="00132724">
        <w:t>ziałalności przedsiębiorców pogrzebowych</w:t>
      </w:r>
      <w:r w:rsidR="00E50B25" w:rsidRPr="00132724">
        <w:t xml:space="preserve"> w branży pogrzebowej</w:t>
      </w:r>
      <w:r w:rsidR="006C7D39" w:rsidRPr="00132724">
        <w:t>.</w:t>
      </w:r>
    </w:p>
    <w:p w14:paraId="769EB1C5" w14:textId="02DEAA40" w:rsidR="00201EC6" w:rsidRPr="00132724" w:rsidRDefault="00201EC6" w:rsidP="00C846B9">
      <w:pPr>
        <w:pStyle w:val="ARTartustawynprozporzdzenia"/>
        <w:keepNext/>
      </w:pPr>
      <w:r w:rsidRPr="00132724">
        <w:rPr>
          <w:rStyle w:val="Ppogrubienie"/>
        </w:rPr>
        <w:lastRenderedPageBreak/>
        <w:t>Art.</w:t>
      </w:r>
      <w:r w:rsidR="00A10420" w:rsidRPr="00132724">
        <w:rPr>
          <w:rStyle w:val="Ppogrubienie"/>
        </w:rPr>
        <w:t> </w:t>
      </w:r>
      <w:r w:rsidRPr="00132724">
        <w:rPr>
          <w:rStyle w:val="Ppogrubienie"/>
        </w:rPr>
        <w:t>2</w:t>
      </w:r>
      <w:r w:rsidR="00467F7A" w:rsidRPr="00132724">
        <w:rPr>
          <w:rStyle w:val="Ppogrubienie"/>
        </w:rPr>
        <w:t>.</w:t>
      </w:r>
      <w:r w:rsidRPr="00132724">
        <w:t xml:space="preserve"> Użyte w ustawie określenia oznaczają:</w:t>
      </w:r>
    </w:p>
    <w:p w14:paraId="7A5BEC1B" w14:textId="60155C6B" w:rsidR="00BA4E9B" w:rsidRPr="009D30A7" w:rsidRDefault="00FC5BA2" w:rsidP="00C11065">
      <w:pPr>
        <w:pStyle w:val="PKTpunkt"/>
        <w:numPr>
          <w:ilvl w:val="0"/>
          <w:numId w:val="52"/>
        </w:numPr>
      </w:pPr>
      <w:r w:rsidRPr="009D30A7">
        <w:t xml:space="preserve">balsamowanie </w:t>
      </w:r>
      <w:r w:rsidR="00467F7A" w:rsidRPr="009D30A7">
        <w:t>–</w:t>
      </w:r>
      <w:r w:rsidR="00E12FE8" w:rsidRPr="009D30A7">
        <w:t xml:space="preserve"> zabieg konserwujący, mający na celu zabezpieczenie zwłok przed rozkładem, wykonywany techniką drenażu naczyń krwionośnych lub jam ciała</w:t>
      </w:r>
      <w:r w:rsidR="006F790C" w:rsidRPr="009D30A7">
        <w:t>;</w:t>
      </w:r>
    </w:p>
    <w:p w14:paraId="4022849E" w14:textId="1931FC53" w:rsidR="00080F7A" w:rsidRPr="009D30A7" w:rsidRDefault="00080F7A" w:rsidP="00C11065">
      <w:pPr>
        <w:pStyle w:val="PKTpunkt"/>
        <w:numPr>
          <w:ilvl w:val="0"/>
          <w:numId w:val="52"/>
        </w:numPr>
      </w:pPr>
      <w:r w:rsidRPr="009D30A7">
        <w:t>biologiczny czynnik chorobotwórczy – biologiczny czynnik chorobotwórczy</w:t>
      </w:r>
      <w:r w:rsidR="0013508C" w:rsidRPr="009D30A7">
        <w:t xml:space="preserve"> w rozumieniu</w:t>
      </w:r>
      <w:r w:rsidRPr="009D30A7">
        <w:t xml:space="preserve"> ustaw</w:t>
      </w:r>
      <w:r w:rsidR="0013508C" w:rsidRPr="009D30A7">
        <w:t>y</w:t>
      </w:r>
      <w:r w:rsidRPr="009D30A7">
        <w:t xml:space="preserve"> z dnia 5 grudnia 2008 r. o zapobieganiu oraz zwalczaniu zakażeń i chorób zakaźnych u ludzi (Dz. U. z </w:t>
      </w:r>
      <w:r w:rsidR="0029651C" w:rsidRPr="009D30A7">
        <w:t>2021 r. poz. 2069, 2120 oraz z 2022 r. poz. 64, 655 i 974</w:t>
      </w:r>
      <w:r w:rsidRPr="009D30A7">
        <w:t>);</w:t>
      </w:r>
    </w:p>
    <w:p w14:paraId="223FB10E" w14:textId="2DA9AFDB" w:rsidR="00E50B25" w:rsidRPr="009D30A7" w:rsidRDefault="00CC73BF" w:rsidP="00C11065">
      <w:pPr>
        <w:pStyle w:val="PKTpunkt"/>
        <w:numPr>
          <w:ilvl w:val="0"/>
          <w:numId w:val="52"/>
        </w:numPr>
      </w:pPr>
      <w:r w:rsidRPr="009D30A7">
        <w:t xml:space="preserve">budynek kultu religijnego - </w:t>
      </w:r>
      <w:r w:rsidR="00E9282A" w:rsidRPr="009D30A7">
        <w:t>budynek użyteczności publicznej przeznaczony na potrzeby kultu religijnego</w:t>
      </w:r>
      <w:r w:rsidR="008D16E8" w:rsidRPr="009D30A7">
        <w:t>,</w:t>
      </w:r>
      <w:r w:rsidR="00E9282A" w:rsidRPr="009D30A7">
        <w:t xml:space="preserve"> z wyłączeniem domów pogrzebowych i krematoriów</w:t>
      </w:r>
      <w:r w:rsidR="008D16E8" w:rsidRPr="009D30A7">
        <w:t>;</w:t>
      </w:r>
    </w:p>
    <w:p w14:paraId="07467566" w14:textId="6FAB8CF4" w:rsidR="00080F7A" w:rsidRPr="00132724" w:rsidRDefault="006C16EE" w:rsidP="00C11065">
      <w:pPr>
        <w:pStyle w:val="PKTpunkt"/>
        <w:numPr>
          <w:ilvl w:val="0"/>
          <w:numId w:val="52"/>
        </w:numPr>
      </w:pPr>
      <w:r w:rsidRPr="009D30A7">
        <w:t xml:space="preserve">choroba szczególnie niebezpieczna i wysoce zakaźna - chorobę szczególnie niebezpieczną i wysoce zakaźną, </w:t>
      </w:r>
      <w:r w:rsidR="0013508C" w:rsidRPr="009D30A7">
        <w:t xml:space="preserve">w rozumieniu ustawy </w:t>
      </w:r>
      <w:r w:rsidRPr="009D30A7">
        <w:t xml:space="preserve"> z dnia 5 grudnia 2008 r. o zapobieganiu oraz zwalczaniu zakażeń i chorób zakaźnych u ludzi</w:t>
      </w:r>
      <w:r w:rsidR="00EF65E0" w:rsidRPr="009D30A7">
        <w:t>;</w:t>
      </w:r>
    </w:p>
    <w:p w14:paraId="62E0FBEF" w14:textId="5A1171A5" w:rsidR="0035789D" w:rsidRPr="009D30A7" w:rsidRDefault="00201EC6" w:rsidP="00C11065">
      <w:pPr>
        <w:pStyle w:val="PKTpunkt"/>
        <w:numPr>
          <w:ilvl w:val="0"/>
          <w:numId w:val="52"/>
        </w:numPr>
      </w:pPr>
      <w:r w:rsidRPr="009D30A7">
        <w:t xml:space="preserve">cmentarz </w:t>
      </w:r>
      <w:r w:rsidR="00467F7A" w:rsidRPr="009D30A7">
        <w:t>–</w:t>
      </w:r>
      <w:r w:rsidRPr="009D30A7">
        <w:t xml:space="preserve"> </w:t>
      </w:r>
      <w:r w:rsidR="00D4767E" w:rsidRPr="009D30A7">
        <w:rPr>
          <w:rFonts w:ascii="Times New Roman" w:eastAsia="Times New Roman" w:hAnsi="Times New Roman"/>
          <w:bCs w:val="0"/>
        </w:rPr>
        <w:t xml:space="preserve"> </w:t>
      </w:r>
      <w:r w:rsidR="00AC6265" w:rsidRPr="009D30A7">
        <w:rPr>
          <w:rFonts w:ascii="Times New Roman" w:eastAsia="Times New Roman" w:hAnsi="Times New Roman"/>
          <w:bCs w:val="0"/>
        </w:rPr>
        <w:t xml:space="preserve">teren, na którym w zorganizowany sposób dokonano lub na którym można dokonywać  pochowania zwłok, szczątków  lub </w:t>
      </w:r>
      <w:r w:rsidR="00425D90" w:rsidRPr="009D30A7">
        <w:rPr>
          <w:rFonts w:ascii="Times New Roman" w:eastAsia="Times New Roman" w:hAnsi="Times New Roman"/>
          <w:bCs w:val="0"/>
        </w:rPr>
        <w:t xml:space="preserve">prochów </w:t>
      </w:r>
      <w:r w:rsidR="00AC6265" w:rsidRPr="009D30A7">
        <w:rPr>
          <w:rFonts w:ascii="Times New Roman" w:eastAsia="Times New Roman" w:hAnsi="Times New Roman"/>
          <w:bCs w:val="0"/>
        </w:rPr>
        <w:t>ludzkich</w:t>
      </w:r>
      <w:r w:rsidR="00082CF6" w:rsidRPr="009D30A7">
        <w:rPr>
          <w:rFonts w:ascii="Times New Roman" w:eastAsia="Times New Roman" w:hAnsi="Times New Roman"/>
          <w:bCs w:val="0"/>
        </w:rPr>
        <w:t>,</w:t>
      </w:r>
      <w:r w:rsidR="00AC6265" w:rsidRPr="009D30A7">
        <w:rPr>
          <w:rFonts w:ascii="Times New Roman" w:eastAsia="Times New Roman" w:hAnsi="Times New Roman"/>
          <w:bCs w:val="0"/>
        </w:rPr>
        <w:t xml:space="preserve"> z wyłączeniem budynków kultu religijnego;</w:t>
      </w:r>
    </w:p>
    <w:p w14:paraId="4124686A" w14:textId="2FA29971" w:rsidR="00201EC6" w:rsidRPr="009D30A7" w:rsidRDefault="00201EC6" w:rsidP="00C11065">
      <w:pPr>
        <w:pStyle w:val="PKTpunkt"/>
        <w:numPr>
          <w:ilvl w:val="0"/>
          <w:numId w:val="52"/>
        </w:numPr>
      </w:pPr>
      <w:r w:rsidRPr="009D30A7">
        <w:t xml:space="preserve">cmentarz komunalny – cmentarz </w:t>
      </w:r>
      <w:r w:rsidR="008C65CF" w:rsidRPr="009D30A7">
        <w:t xml:space="preserve">będący własnością </w:t>
      </w:r>
      <w:r w:rsidRPr="009D30A7">
        <w:t>gmin</w:t>
      </w:r>
      <w:r w:rsidR="00DB2EB6" w:rsidRPr="009D30A7">
        <w:t>y</w:t>
      </w:r>
      <w:r w:rsidRPr="009D30A7">
        <w:t xml:space="preserve"> lub związk</w:t>
      </w:r>
      <w:r w:rsidR="00DB2EB6" w:rsidRPr="009D30A7">
        <w:t>u</w:t>
      </w:r>
      <w:r w:rsidRPr="009D30A7">
        <w:t xml:space="preserve"> międzygminn</w:t>
      </w:r>
      <w:r w:rsidR="00DB2EB6" w:rsidRPr="009D30A7">
        <w:t>ego</w:t>
      </w:r>
      <w:r w:rsidRPr="009D30A7">
        <w:t>;</w:t>
      </w:r>
    </w:p>
    <w:p w14:paraId="2D89061C" w14:textId="783BD1EA" w:rsidR="0015123B" w:rsidRPr="009D30A7" w:rsidRDefault="0015123B" w:rsidP="00C11065">
      <w:pPr>
        <w:pStyle w:val="PKTpunkt"/>
        <w:numPr>
          <w:ilvl w:val="0"/>
          <w:numId w:val="52"/>
        </w:numPr>
      </w:pPr>
      <w:r w:rsidRPr="009D30A7">
        <w:t xml:space="preserve">cmentarz wojenny – cmentarz </w:t>
      </w:r>
      <w:r w:rsidR="00E93DB3" w:rsidRPr="009D30A7">
        <w:t>przeznaczony</w:t>
      </w:r>
      <w:r w:rsidRPr="009D30A7">
        <w:t xml:space="preserve"> do </w:t>
      </w:r>
      <w:r w:rsidR="00D30585" w:rsidRPr="009D30A7">
        <w:t>po</w:t>
      </w:r>
      <w:r w:rsidRPr="009D30A7">
        <w:t>chowania z</w:t>
      </w:r>
      <w:r w:rsidR="00E93DB3" w:rsidRPr="009D30A7">
        <w:t>włok osób</w:t>
      </w:r>
      <w:r w:rsidRPr="009D30A7">
        <w:t xml:space="preserve"> </w:t>
      </w:r>
      <w:r w:rsidR="00F85353" w:rsidRPr="009D30A7">
        <w:t>wymienionych w art. 1 ust. 1 ustawy z dnia 28 marca 1933 r. o grobach i cmentarzach wojennych (Dz.</w:t>
      </w:r>
      <w:r w:rsidR="008D16E8" w:rsidRPr="009D30A7">
        <w:t xml:space="preserve"> </w:t>
      </w:r>
      <w:r w:rsidR="00F85353" w:rsidRPr="009D30A7">
        <w:t>U. z 2018 r. poz. 2337);</w:t>
      </w:r>
    </w:p>
    <w:p w14:paraId="2CC69163" w14:textId="19501DAA" w:rsidR="00201EC6" w:rsidRPr="009D30A7" w:rsidRDefault="00201EC6" w:rsidP="00C11065">
      <w:pPr>
        <w:pStyle w:val="PKTpunkt"/>
        <w:numPr>
          <w:ilvl w:val="0"/>
          <w:numId w:val="52"/>
        </w:numPr>
      </w:pPr>
      <w:r w:rsidRPr="009D30A7">
        <w:t xml:space="preserve">cmentarz wyznaniowy – </w:t>
      </w:r>
      <w:r w:rsidR="00720DFD" w:rsidRPr="009D30A7">
        <w:rPr>
          <w:lang w:eastAsia="en-US"/>
        </w:rPr>
        <w:t xml:space="preserve">cmentarz będący własnością albo znajdujący się </w:t>
      </w:r>
      <w:r w:rsidR="00B752C2" w:rsidRPr="009D30A7">
        <w:rPr>
          <w:lang w:eastAsia="en-US"/>
        </w:rPr>
        <w:t xml:space="preserve">na gruncie będącym </w:t>
      </w:r>
      <w:r w:rsidR="00720DFD" w:rsidRPr="009D30A7">
        <w:rPr>
          <w:lang w:eastAsia="en-US"/>
        </w:rPr>
        <w:t>w użytkowaniu wieczystym kościoła lub innego związku wyznaniowego albo ich osób prawnych</w:t>
      </w:r>
      <w:r w:rsidR="00145630" w:rsidRPr="009D30A7">
        <w:t>;</w:t>
      </w:r>
    </w:p>
    <w:p w14:paraId="79003D65" w14:textId="4E8CA3F4" w:rsidR="008147C4" w:rsidRPr="009D30A7" w:rsidRDefault="00D34987" w:rsidP="00C11065">
      <w:pPr>
        <w:pStyle w:val="PKTpunkt"/>
        <w:numPr>
          <w:ilvl w:val="0"/>
          <w:numId w:val="52"/>
        </w:numPr>
      </w:pPr>
      <w:r w:rsidRPr="009D30A7">
        <w:t xml:space="preserve">dochowanie - pochowanie w grobie, w którym już znajdują się zwłoki, szczątki lub </w:t>
      </w:r>
      <w:r w:rsidR="00CD1361" w:rsidRPr="009D30A7">
        <w:t xml:space="preserve">prochy </w:t>
      </w:r>
      <w:r w:rsidRPr="009D30A7">
        <w:t>ludzkie;</w:t>
      </w:r>
    </w:p>
    <w:p w14:paraId="1CA4451B" w14:textId="56574721" w:rsidR="00F166A8" w:rsidRPr="009D30A7" w:rsidRDefault="00F166A8" w:rsidP="00C11065">
      <w:pPr>
        <w:pStyle w:val="PKTpunkt"/>
        <w:numPr>
          <w:ilvl w:val="0"/>
          <w:numId w:val="52"/>
        </w:numPr>
      </w:pPr>
      <w:r w:rsidRPr="009D30A7">
        <w:t xml:space="preserve">dokument przewozowy dla zwłok – dokument wydany przez właściwy organ potwierdzający tożsamość osoby zmarłej i umożliwiający wywóz z terytorium Rzeczypospolitej Polskiej, przewóz przez terytorium Rzeczypospolitej Polskiej lub przywóz na terytorium Rzeczypospolitej Polskiej zwłok, szczątków  lub </w:t>
      </w:r>
      <w:r w:rsidR="00425D90" w:rsidRPr="009D30A7">
        <w:t xml:space="preserve">prochów </w:t>
      </w:r>
      <w:r w:rsidRPr="009D30A7">
        <w:t>ludzkich;</w:t>
      </w:r>
    </w:p>
    <w:p w14:paraId="26E0507C" w14:textId="4D8978CB" w:rsidR="00A87422" w:rsidRPr="009D30A7" w:rsidRDefault="00A87422" w:rsidP="00C11065">
      <w:pPr>
        <w:pStyle w:val="PKTpunkt"/>
        <w:numPr>
          <w:ilvl w:val="0"/>
          <w:numId w:val="52"/>
        </w:numPr>
      </w:pPr>
      <w:r w:rsidRPr="009D30A7">
        <w:t>dom pogrzebowy – budynek albo wydzieloną część budynku przeznaczone do czasowego  przechowywania, przygotowywania zwłok, szczątk</w:t>
      </w:r>
      <w:r w:rsidR="00425D90" w:rsidRPr="009D30A7">
        <w:t>ów lub proch</w:t>
      </w:r>
      <w:r w:rsidRPr="009D30A7">
        <w:t>ów ludzkich do pogrzebu oraz wystawiania trumien ze zw</w:t>
      </w:r>
      <w:r w:rsidR="00601D98" w:rsidRPr="009D30A7">
        <w:t>łokami lub szczątkami l</w:t>
      </w:r>
      <w:r w:rsidR="00425D90" w:rsidRPr="009D30A7">
        <w:t xml:space="preserve">ub urn z </w:t>
      </w:r>
      <w:r w:rsidR="00425D90" w:rsidRPr="009D30A7">
        <w:lastRenderedPageBreak/>
        <w:t>proch</w:t>
      </w:r>
      <w:r w:rsidRPr="009D30A7">
        <w:t>ami ludzkimi, w którym mogą być odprawiane uroczystości pogrzebowe przy zachowaniu warunków sanitarnohig</w:t>
      </w:r>
      <w:r w:rsidR="00425D90" w:rsidRPr="009D30A7">
        <w:t>ienicznych wskazanych w ustawie;</w:t>
      </w:r>
    </w:p>
    <w:p w14:paraId="4CACDC9F" w14:textId="21144AAB" w:rsidR="00201EC6" w:rsidRPr="009D30A7" w:rsidRDefault="00201EC6" w:rsidP="00C11065">
      <w:pPr>
        <w:pStyle w:val="PKTpunkt"/>
        <w:numPr>
          <w:ilvl w:val="0"/>
          <w:numId w:val="52"/>
        </w:numPr>
      </w:pPr>
      <w:r w:rsidRPr="009D30A7">
        <w:t>ekshumacja</w:t>
      </w:r>
      <w:r w:rsidR="00AD0B58" w:rsidRPr="009D30A7">
        <w:t xml:space="preserve"> –</w:t>
      </w:r>
      <w:r w:rsidRPr="009D30A7">
        <w:t xml:space="preserve"> wydobycie zwłok, szczątków lub </w:t>
      </w:r>
      <w:r w:rsidR="00E172B6" w:rsidRPr="009D30A7">
        <w:t xml:space="preserve"> </w:t>
      </w:r>
      <w:r w:rsidR="002A5E01" w:rsidRPr="009D30A7">
        <w:t>prochów</w:t>
      </w:r>
      <w:r w:rsidR="0029651C" w:rsidRPr="009D30A7">
        <w:t xml:space="preserve"> </w:t>
      </w:r>
      <w:r w:rsidR="00E172B6" w:rsidRPr="009D30A7">
        <w:t>ludzk</w:t>
      </w:r>
      <w:r w:rsidR="002A5E01" w:rsidRPr="009D30A7">
        <w:t>ich</w:t>
      </w:r>
      <w:r w:rsidR="0029651C" w:rsidRPr="009D30A7">
        <w:t xml:space="preserve"> </w:t>
      </w:r>
      <w:r w:rsidRPr="009D30A7">
        <w:t xml:space="preserve">z </w:t>
      </w:r>
      <w:r w:rsidR="00A8582C" w:rsidRPr="009D30A7">
        <w:t>grobu</w:t>
      </w:r>
      <w:r w:rsidR="00B6181B" w:rsidRPr="009D30A7">
        <w:t xml:space="preserve"> lub miejsca spoczynku</w:t>
      </w:r>
      <w:r w:rsidR="00AD0B58" w:rsidRPr="009D30A7">
        <w:t>;</w:t>
      </w:r>
    </w:p>
    <w:p w14:paraId="3BDDDC7E" w14:textId="314D3E31" w:rsidR="00130B87" w:rsidRPr="009D30A7" w:rsidRDefault="00201EC6" w:rsidP="00C11065">
      <w:pPr>
        <w:pStyle w:val="PKTpunkt"/>
        <w:numPr>
          <w:ilvl w:val="0"/>
          <w:numId w:val="52"/>
        </w:numPr>
      </w:pPr>
      <w:r w:rsidRPr="009D30A7">
        <w:t>grób</w:t>
      </w:r>
      <w:r w:rsidR="00AD0B58" w:rsidRPr="009D30A7">
        <w:t xml:space="preserve"> –</w:t>
      </w:r>
      <w:r w:rsidRPr="009D30A7">
        <w:t xml:space="preserve"> wyodrębnione </w:t>
      </w:r>
      <w:r w:rsidR="00FC75DC" w:rsidRPr="009D30A7">
        <w:t>miejsce przeznaczone</w:t>
      </w:r>
      <w:r w:rsidRPr="009D30A7">
        <w:t xml:space="preserve"> do złożenia</w:t>
      </w:r>
      <w:r w:rsidR="000D50B0" w:rsidRPr="009D30A7">
        <w:t xml:space="preserve">, </w:t>
      </w:r>
      <w:r w:rsidRPr="009D30A7">
        <w:t>zwłok</w:t>
      </w:r>
      <w:r w:rsidR="00C31D5D" w:rsidRPr="009D30A7">
        <w:t>,</w:t>
      </w:r>
      <w:r w:rsidRPr="009D30A7">
        <w:t xml:space="preserve"> szczątków</w:t>
      </w:r>
      <w:r w:rsidR="00021502" w:rsidRPr="009D30A7">
        <w:t xml:space="preserve"> </w:t>
      </w:r>
      <w:r w:rsidRPr="009D30A7">
        <w:t xml:space="preserve"> lub </w:t>
      </w:r>
      <w:r w:rsidR="00425D90" w:rsidRPr="009D30A7">
        <w:t xml:space="preserve">prochów </w:t>
      </w:r>
      <w:r w:rsidRPr="009D30A7">
        <w:t xml:space="preserve">ludzkich, w tym </w:t>
      </w:r>
      <w:r w:rsidR="00A66612" w:rsidRPr="009D30A7">
        <w:t>dół</w:t>
      </w:r>
      <w:r w:rsidRPr="009D30A7">
        <w:t xml:space="preserve"> w </w:t>
      </w:r>
      <w:r w:rsidR="00984991" w:rsidRPr="009D30A7">
        <w:t>ziemi</w:t>
      </w:r>
      <w:r w:rsidR="00EC1AE9" w:rsidRPr="009D30A7">
        <w:t>,</w:t>
      </w:r>
      <w:r w:rsidR="00984991" w:rsidRPr="009D30A7">
        <w:t xml:space="preserve"> </w:t>
      </w:r>
      <w:r w:rsidR="00A66612" w:rsidRPr="009D30A7">
        <w:t xml:space="preserve">nisza w </w:t>
      </w:r>
      <w:r w:rsidRPr="009D30A7">
        <w:t>katakumbach lub kolumbariach</w:t>
      </w:r>
      <w:r w:rsidR="00AD0B58" w:rsidRPr="009D30A7">
        <w:t>;</w:t>
      </w:r>
    </w:p>
    <w:p w14:paraId="1FA8AAFA" w14:textId="6F968BCB" w:rsidR="00F166A8" w:rsidRPr="009D30A7" w:rsidRDefault="00F166A8" w:rsidP="00C11065">
      <w:pPr>
        <w:pStyle w:val="PKTpunkt"/>
        <w:numPr>
          <w:ilvl w:val="0"/>
          <w:numId w:val="52"/>
        </w:numPr>
      </w:pPr>
      <w:r w:rsidRPr="009D30A7">
        <w:t>grób osób odznaczonych – groby osób odznaczonych Orderem Orła Białego, Orderem Wojennym Virtuti Militari, Orderem Odrodzenia Polski, Orderem Krzyża Wojskowego, Orderem Krzyża Niepodległości, Orderem Zasługi Rzeczypospolitej Polskiej i Krzyżem Walecznych;</w:t>
      </w:r>
    </w:p>
    <w:p w14:paraId="32E08372" w14:textId="37282130" w:rsidR="00F166A8" w:rsidRPr="009D30A7" w:rsidRDefault="00F166A8" w:rsidP="00C11065">
      <w:pPr>
        <w:pStyle w:val="PKTpunkt"/>
        <w:numPr>
          <w:ilvl w:val="0"/>
          <w:numId w:val="52"/>
        </w:numPr>
      </w:pPr>
      <w:r w:rsidRPr="009D30A7">
        <w:t xml:space="preserve">grób wojenny – groby oraz inne miejsca spoczynku, w których </w:t>
      </w:r>
      <w:r w:rsidR="003A11CA" w:rsidRPr="009D30A7">
        <w:t xml:space="preserve">są </w:t>
      </w:r>
      <w:r w:rsidRPr="009D30A7">
        <w:t>pochowan</w:t>
      </w:r>
      <w:r w:rsidR="00F85353" w:rsidRPr="009D30A7">
        <w:t>e wyłącznie osoby wymienione w art. 1 ust. 1 ustawy z dnia 28 marca 1933 r. o grobach i cmentarzach wojennych</w:t>
      </w:r>
      <w:r w:rsidRPr="009D30A7">
        <w:t>;</w:t>
      </w:r>
    </w:p>
    <w:p w14:paraId="2FCAB695" w14:textId="574CEB9F" w:rsidR="00F166A8" w:rsidRPr="009D30A7" w:rsidRDefault="00F166A8" w:rsidP="00C11065">
      <w:pPr>
        <w:pStyle w:val="PKTpunkt"/>
        <w:keepNext/>
        <w:numPr>
          <w:ilvl w:val="0"/>
          <w:numId w:val="52"/>
        </w:numPr>
      </w:pPr>
      <w:r w:rsidRPr="009D30A7">
        <w:t>grób weteranów walk o wolność i niepodległość Polski – groby:</w:t>
      </w:r>
    </w:p>
    <w:p w14:paraId="0ECB51F7" w14:textId="4DFE94CE" w:rsidR="00F166A8" w:rsidRPr="009D30A7" w:rsidRDefault="00F166A8" w:rsidP="00C11065">
      <w:pPr>
        <w:pStyle w:val="LITlitera"/>
        <w:numPr>
          <w:ilvl w:val="1"/>
          <w:numId w:val="52"/>
        </w:numPr>
      </w:pPr>
      <w:r w:rsidRPr="009D30A7">
        <w:t xml:space="preserve">osób, które walczyły o odzyskanie niepodległości Polski lub w </w:t>
      </w:r>
      <w:r w:rsidR="00E75C97" w:rsidRPr="009D30A7">
        <w:t>o</w:t>
      </w:r>
      <w:r w:rsidRPr="009D30A7">
        <w:t>bronie niepodległości i granic suwerennej Rzeczypospolitej Polskiej, biorąc udział w wojnach, działaniach zbrojnych i niepodległościowych oraz powstaniach narodowych w okresie od 1768 r. do 1963 r.,</w:t>
      </w:r>
    </w:p>
    <w:p w14:paraId="4E29ED28" w14:textId="3A9F8EF5" w:rsidR="00B21D99" w:rsidRPr="009D30A7" w:rsidRDefault="00B21D99" w:rsidP="00C11065">
      <w:pPr>
        <w:pStyle w:val="LITlitera"/>
        <w:numPr>
          <w:ilvl w:val="1"/>
          <w:numId w:val="52"/>
        </w:numPr>
      </w:pPr>
      <w:r w:rsidRPr="009D30A7">
        <w:t>Żołnierzy Wojska Polskiego, Korpusu Ochrony Pogranicza, funkcjonariuszy Policji Państwowej, Policji Województwa Śląskiego, Straży Celnej,  Straży Granicznej oraz innych  formacji porządkowych i granicznych, którzy stracili życie w latach 1918-1939 podczas pełnienia służby w obronie granic i bezpieczeństwa Rzeczypospolitej</w:t>
      </w:r>
      <w:r w:rsidR="00601D98" w:rsidRPr="009D30A7">
        <w:t>,</w:t>
      </w:r>
    </w:p>
    <w:p w14:paraId="2914306C" w14:textId="1D491708" w:rsidR="00F166A8" w:rsidRPr="009D30A7" w:rsidRDefault="00F166A8" w:rsidP="00C11065">
      <w:pPr>
        <w:pStyle w:val="LITlitera"/>
        <w:numPr>
          <w:ilvl w:val="1"/>
          <w:numId w:val="52"/>
        </w:numPr>
      </w:pPr>
      <w:r w:rsidRPr="009D30A7">
        <w:t>funkcjonariuszy cywilnych władz powstań narodowych, administracji podziemnego Państwa Polskiego w okresie wojny 1939-1945, członków władz i Rządu Rzeczypospolitej Polskiej na uchodźstwie w latach 1939-1990, a także podziemnych niepodległościowych organizacji cywilnych w latach 1945-1956,</w:t>
      </w:r>
    </w:p>
    <w:p w14:paraId="069261D9" w14:textId="1D1FF8F9" w:rsidR="00F166A8" w:rsidRPr="009D30A7" w:rsidRDefault="00F166A8" w:rsidP="00C11065">
      <w:pPr>
        <w:pStyle w:val="LITlitera"/>
        <w:numPr>
          <w:ilvl w:val="1"/>
          <w:numId w:val="52"/>
        </w:numPr>
      </w:pPr>
      <w:r w:rsidRPr="009D30A7">
        <w:t xml:space="preserve">osób wymienionych w </w:t>
      </w:r>
      <w:r w:rsidR="00F85353" w:rsidRPr="009D30A7">
        <w:t xml:space="preserve">art. 1 ust. 1 ustawy z dnia 28 marca 1933 r. o grobach i cmentarzach wojennych, </w:t>
      </w:r>
      <w:r w:rsidRPr="009D30A7">
        <w:t xml:space="preserve">pochowanych z osobami innymi, niż określone w </w:t>
      </w:r>
      <w:r w:rsidR="00F85353" w:rsidRPr="009D30A7">
        <w:t>tym przepisie</w:t>
      </w:r>
    </w:p>
    <w:p w14:paraId="081EDF4C" w14:textId="56E2D0D6" w:rsidR="00F166A8" w:rsidRPr="009D30A7" w:rsidRDefault="00F166A8" w:rsidP="00C11065">
      <w:pPr>
        <w:pStyle w:val="LITlitera"/>
        <w:ind w:left="720" w:firstLine="0"/>
      </w:pPr>
      <w:r w:rsidRPr="009D30A7">
        <w:t>- wpisane do ewidencji grobów weteranów walk o wolność i niepodległość Polski;</w:t>
      </w:r>
    </w:p>
    <w:p w14:paraId="55325830" w14:textId="09A9D82A" w:rsidR="00F166A8" w:rsidRPr="009D30A7" w:rsidRDefault="00F91DD0" w:rsidP="00C11065">
      <w:pPr>
        <w:pStyle w:val="PKTpunkt"/>
        <w:numPr>
          <w:ilvl w:val="0"/>
          <w:numId w:val="52"/>
        </w:numPr>
      </w:pPr>
      <w:r w:rsidRPr="009D30A7">
        <w:t>grób zbiorowy –</w:t>
      </w:r>
      <w:r w:rsidR="006E5AAC" w:rsidRPr="009D30A7">
        <w:t xml:space="preserve"> grób przeznaczony do pochowania zwłok, szczątków lub prochów</w:t>
      </w:r>
      <w:r w:rsidR="00FC0405" w:rsidRPr="009D30A7">
        <w:t xml:space="preserve"> ludzkich</w:t>
      </w:r>
      <w:r w:rsidR="006E5AAC" w:rsidRPr="009D30A7">
        <w:t xml:space="preserve"> przynajmniej dwóch osób, w którym pochowanie następuje przy ograniczeniu </w:t>
      </w:r>
      <w:r w:rsidR="006E5AAC" w:rsidRPr="009D30A7">
        <w:lastRenderedPageBreak/>
        <w:t>prawa do grobu osób uprawnionych, w szczególnych przypadkach określonych w ustawie</w:t>
      </w:r>
      <w:r w:rsidR="007B11FF" w:rsidRPr="009D30A7">
        <w:t>;</w:t>
      </w:r>
    </w:p>
    <w:p w14:paraId="5D5B10DC" w14:textId="5AF3B49E" w:rsidR="00201EC6" w:rsidRPr="009D30A7" w:rsidRDefault="00201EC6" w:rsidP="00C11065">
      <w:pPr>
        <w:pStyle w:val="PKTpunkt"/>
        <w:numPr>
          <w:ilvl w:val="0"/>
          <w:numId w:val="52"/>
        </w:numPr>
      </w:pPr>
      <w:r w:rsidRPr="009D30A7">
        <w:t xml:space="preserve">katakumby </w:t>
      </w:r>
      <w:r w:rsidR="00AD0B58" w:rsidRPr="009D30A7">
        <w:t>–</w:t>
      </w:r>
      <w:r w:rsidRPr="009D30A7">
        <w:t xml:space="preserve"> budowl</w:t>
      </w:r>
      <w:r w:rsidR="009A1B5B" w:rsidRPr="009D30A7">
        <w:t>ę</w:t>
      </w:r>
      <w:r w:rsidRPr="009D30A7">
        <w:t xml:space="preserve"> podziemn</w:t>
      </w:r>
      <w:r w:rsidR="009A1B5B" w:rsidRPr="009D30A7">
        <w:t>ą</w:t>
      </w:r>
      <w:r w:rsidRPr="009D30A7">
        <w:t xml:space="preserve"> lub naziemn</w:t>
      </w:r>
      <w:r w:rsidR="009A1B5B" w:rsidRPr="009D30A7">
        <w:t>ą</w:t>
      </w:r>
      <w:r w:rsidRPr="009D30A7">
        <w:t xml:space="preserve"> posiadając</w:t>
      </w:r>
      <w:r w:rsidR="009A1B5B" w:rsidRPr="009D30A7">
        <w:t>ą</w:t>
      </w:r>
      <w:r w:rsidRPr="009D30A7">
        <w:t xml:space="preserve"> nisze służące do </w:t>
      </w:r>
      <w:r w:rsidR="0075458A" w:rsidRPr="009D30A7">
        <w:t>po</w:t>
      </w:r>
      <w:r w:rsidRPr="009D30A7">
        <w:t>chowania zwłok</w:t>
      </w:r>
      <w:r w:rsidR="00A77A8A" w:rsidRPr="009D30A7">
        <w:t>,</w:t>
      </w:r>
      <w:r w:rsidRPr="009D30A7">
        <w:t xml:space="preserve"> szczątków</w:t>
      </w:r>
      <w:r w:rsidR="00021502" w:rsidRPr="009D30A7">
        <w:t xml:space="preserve"> </w:t>
      </w:r>
      <w:r w:rsidRPr="009D30A7">
        <w:t xml:space="preserve"> lub p</w:t>
      </w:r>
      <w:r w:rsidR="000A0FD9" w:rsidRPr="009D30A7">
        <w:t>rochów</w:t>
      </w:r>
      <w:r w:rsidRPr="009D30A7">
        <w:t xml:space="preserve"> ludzkich</w:t>
      </w:r>
      <w:r w:rsidR="00A77A8A" w:rsidRPr="009D30A7">
        <w:t>,</w:t>
      </w:r>
      <w:r w:rsidRPr="009D30A7">
        <w:t xml:space="preserve"> w trumnach lub urnach</w:t>
      </w:r>
      <w:r w:rsidR="00AD0B58" w:rsidRPr="009D30A7">
        <w:t>;</w:t>
      </w:r>
    </w:p>
    <w:p w14:paraId="09A2B399" w14:textId="4FCC3FC5" w:rsidR="00201EC6" w:rsidRPr="009D30A7" w:rsidRDefault="00201EC6" w:rsidP="00C11065">
      <w:pPr>
        <w:pStyle w:val="PKTpunkt"/>
        <w:numPr>
          <w:ilvl w:val="0"/>
          <w:numId w:val="52"/>
        </w:numPr>
      </w:pPr>
      <w:r w:rsidRPr="009D30A7">
        <w:t>kolumbarium</w:t>
      </w:r>
      <w:r w:rsidR="00AD0B58" w:rsidRPr="009D30A7">
        <w:t xml:space="preserve"> –</w:t>
      </w:r>
      <w:r w:rsidRPr="009D30A7">
        <w:t xml:space="preserve"> budowl</w:t>
      </w:r>
      <w:r w:rsidR="009A1B5B" w:rsidRPr="009D30A7">
        <w:t>ę</w:t>
      </w:r>
      <w:r w:rsidR="009356FB" w:rsidRPr="009D30A7">
        <w:t xml:space="preserve"> wyposażoną w</w:t>
      </w:r>
      <w:r w:rsidR="0014247B" w:rsidRPr="009D30A7">
        <w:t xml:space="preserve"> </w:t>
      </w:r>
      <w:r w:rsidRPr="009D30A7">
        <w:t>nisz</w:t>
      </w:r>
      <w:r w:rsidR="009356FB" w:rsidRPr="009D30A7">
        <w:t>e</w:t>
      </w:r>
      <w:r w:rsidRPr="009D30A7">
        <w:t xml:space="preserve"> przeznaczon</w:t>
      </w:r>
      <w:r w:rsidR="009A1B5B" w:rsidRPr="009D30A7">
        <w:t>ą</w:t>
      </w:r>
      <w:r w:rsidRPr="009D30A7">
        <w:t xml:space="preserve"> do </w:t>
      </w:r>
      <w:r w:rsidR="00D95EA5" w:rsidRPr="009D30A7">
        <w:t>poch</w:t>
      </w:r>
      <w:r w:rsidR="00B779F1" w:rsidRPr="009D30A7">
        <w:t>o</w:t>
      </w:r>
      <w:r w:rsidR="00D95EA5" w:rsidRPr="009D30A7">
        <w:t>w</w:t>
      </w:r>
      <w:r w:rsidR="00B779F1" w:rsidRPr="009D30A7">
        <w:t>ania</w:t>
      </w:r>
      <w:r w:rsidR="00D95EA5" w:rsidRPr="009D30A7">
        <w:t xml:space="preserve"> przez składanie urn z </w:t>
      </w:r>
      <w:r w:rsidR="000A0FD9" w:rsidRPr="009D30A7">
        <w:t xml:space="preserve">prochami </w:t>
      </w:r>
      <w:r w:rsidR="00D95EA5" w:rsidRPr="009D30A7">
        <w:t>ludzkimi</w:t>
      </w:r>
      <w:r w:rsidR="00AD0B58" w:rsidRPr="009D30A7">
        <w:t>;</w:t>
      </w:r>
    </w:p>
    <w:p w14:paraId="214CFA4E" w14:textId="48D44A5C" w:rsidR="00F166A8" w:rsidRPr="009D30A7" w:rsidRDefault="00F166A8" w:rsidP="00C11065">
      <w:pPr>
        <w:pStyle w:val="PKTpunkt"/>
        <w:numPr>
          <w:ilvl w:val="0"/>
          <w:numId w:val="52"/>
        </w:numPr>
      </w:pPr>
      <w:r w:rsidRPr="009D30A7">
        <w:t>konserwowanie – poddawanie zwłok zabiegom spowalniającym rozwój zmian pośmiertnych;</w:t>
      </w:r>
    </w:p>
    <w:p w14:paraId="000808C1" w14:textId="60D7D053" w:rsidR="00895E4D" w:rsidRPr="009D30A7" w:rsidRDefault="00F166A8" w:rsidP="00C11065">
      <w:pPr>
        <w:pStyle w:val="PKTpunkt"/>
        <w:numPr>
          <w:ilvl w:val="0"/>
          <w:numId w:val="52"/>
        </w:numPr>
      </w:pPr>
      <w:proofErr w:type="spellStart"/>
      <w:r w:rsidRPr="009D30A7">
        <w:t>koroner</w:t>
      </w:r>
      <w:proofErr w:type="spellEnd"/>
      <w:r w:rsidRPr="009D30A7">
        <w:t xml:space="preserve"> – </w:t>
      </w:r>
      <w:r w:rsidR="005819DB" w:rsidRPr="009D30A7">
        <w:t>lekarza wykonującego</w:t>
      </w:r>
      <w:r w:rsidR="00895E4D" w:rsidRPr="009D30A7">
        <w:t xml:space="preserve"> czynności  na podstawie umowy, o</w:t>
      </w:r>
      <w:r w:rsidR="00616B3C" w:rsidRPr="009D30A7">
        <w:t xml:space="preserve"> której</w:t>
      </w:r>
      <w:r w:rsidR="00895E4D" w:rsidRPr="009D30A7">
        <w:t xml:space="preserve"> </w:t>
      </w:r>
      <w:r w:rsidR="00895E4D" w:rsidRPr="00132724">
        <w:t xml:space="preserve">mowa w art. </w:t>
      </w:r>
      <w:r w:rsidR="00895E4D" w:rsidRPr="00DB7374">
        <w:t>27</w:t>
      </w:r>
      <w:r w:rsidR="00895E4D" w:rsidRPr="00132724">
        <w:t xml:space="preserve"> ust. </w:t>
      </w:r>
      <w:r w:rsidR="00A67E9E">
        <w:t>6</w:t>
      </w:r>
      <w:r w:rsidR="001709D0">
        <w:t>;</w:t>
      </w:r>
    </w:p>
    <w:p w14:paraId="4A6F821C" w14:textId="39495ABC" w:rsidR="001442CA" w:rsidRPr="009D30A7" w:rsidRDefault="00F166A8" w:rsidP="00A60B92">
      <w:pPr>
        <w:pStyle w:val="PKTpunkt"/>
        <w:numPr>
          <w:ilvl w:val="0"/>
          <w:numId w:val="52"/>
        </w:numPr>
      </w:pPr>
      <w:r w:rsidRPr="009D30A7">
        <w:t>kostnica –</w:t>
      </w:r>
      <w:r w:rsidR="00A67E9E">
        <w:t xml:space="preserve"> </w:t>
      </w:r>
      <w:r w:rsidR="00DE407E" w:rsidRPr="00132724">
        <w:t>budynek, wydzielona część budynku lub pomieszczenie służące do przechowywania zwłok lub szczątkó</w:t>
      </w:r>
      <w:r w:rsidR="00F20F0F">
        <w:t>w</w:t>
      </w:r>
      <w:r w:rsidR="00DE407E" w:rsidRPr="009D30A7">
        <w:t xml:space="preserve"> do czasu pogrzebu lub spopielenia, posiadające chłodnie lub urządzenia chłodnicze zapewniające temperaturę przechowywania zwłok lub s</w:t>
      </w:r>
      <w:r w:rsidR="00F20F0F">
        <w:t>zczątków</w:t>
      </w:r>
      <w:r w:rsidR="00DE407E" w:rsidRPr="009D30A7">
        <w:t xml:space="preserve"> nie wyższą niż 4</w:t>
      </w:r>
      <w:r w:rsidR="00DE407E" w:rsidRPr="00A67E9E">
        <w:rPr>
          <w:rStyle w:val="IGindeksgrny"/>
        </w:rPr>
        <w:t>o</w:t>
      </w:r>
      <w:r w:rsidR="00DE407E" w:rsidRPr="00132724">
        <w:t>C</w:t>
      </w:r>
      <w:r w:rsidR="00DE407E" w:rsidRPr="009D30A7">
        <w:t>;</w:t>
      </w:r>
    </w:p>
    <w:p w14:paraId="325351FF" w14:textId="357EAF5A" w:rsidR="00F166A8" w:rsidRPr="009D30A7" w:rsidRDefault="00F166A8" w:rsidP="00A67E9E">
      <w:pPr>
        <w:pStyle w:val="PKTpunkt"/>
        <w:numPr>
          <w:ilvl w:val="0"/>
          <w:numId w:val="52"/>
        </w:numPr>
      </w:pPr>
      <w:r w:rsidRPr="009D30A7">
        <w:t>krematorium – budynek albo część budynku przeznaczone wyłącznie do spopielania zwłok lub szczątków, wyposażone co najmniej w kostnicę, instalacje i urządzenia służące do prowadzenia procesu spopielania zwłok lub s</w:t>
      </w:r>
      <w:r w:rsidR="00F20F0F">
        <w:t>zczątków</w:t>
      </w:r>
      <w:r w:rsidRPr="009D30A7">
        <w:t xml:space="preserve"> oraz rozwiązania techniczno-organizacyjne służące do umieszczenia </w:t>
      </w:r>
      <w:r w:rsidR="000A0FD9" w:rsidRPr="009D30A7">
        <w:t xml:space="preserve">prochów </w:t>
      </w:r>
      <w:r w:rsidRPr="009D30A7">
        <w:t>ludzkich w urnach;</w:t>
      </w:r>
    </w:p>
    <w:p w14:paraId="79342C07" w14:textId="204E46C8" w:rsidR="00F166A8" w:rsidRPr="009D30A7" w:rsidRDefault="00F166A8" w:rsidP="00A05FBB">
      <w:pPr>
        <w:pStyle w:val="PKTpunkt"/>
        <w:numPr>
          <w:ilvl w:val="0"/>
          <w:numId w:val="52"/>
        </w:numPr>
      </w:pPr>
      <w:r w:rsidRPr="009D30A7">
        <w:t xml:space="preserve">krypta </w:t>
      </w:r>
      <w:r w:rsidR="00A05FBB" w:rsidRPr="00A05FBB">
        <w:t>–</w:t>
      </w:r>
      <w:r w:rsidRPr="009D30A7">
        <w:t xml:space="preserve"> pomieszczenie mieszczące groby, znajdujące się pod posadzką budynku, służące do pochowania zwłok, szczątków </w:t>
      </w:r>
      <w:r w:rsidR="00F63830">
        <w:t>l</w:t>
      </w:r>
      <w:r w:rsidR="00F63830" w:rsidRPr="009D30A7">
        <w:t>ub</w:t>
      </w:r>
      <w:r w:rsidRPr="009D30A7">
        <w:t xml:space="preserve"> </w:t>
      </w:r>
      <w:r w:rsidR="000A0FD9" w:rsidRPr="009D30A7">
        <w:t>prochów</w:t>
      </w:r>
      <w:r w:rsidRPr="009D30A7">
        <w:t xml:space="preserve"> ludzkich w trumnach lub urnach;</w:t>
      </w:r>
    </w:p>
    <w:p w14:paraId="03F6F37C" w14:textId="6715F1AC" w:rsidR="009E362C" w:rsidRPr="009D30A7" w:rsidRDefault="009E362C" w:rsidP="00A67E9E">
      <w:pPr>
        <w:pStyle w:val="PKTpunkt"/>
        <w:numPr>
          <w:ilvl w:val="0"/>
          <w:numId w:val="52"/>
        </w:numPr>
      </w:pPr>
      <w:r w:rsidRPr="009D30A7">
        <w:t>kwatera wojenna – wydzielon</w:t>
      </w:r>
      <w:r w:rsidR="00C40677" w:rsidRPr="009D30A7">
        <w:t>ą</w:t>
      </w:r>
      <w:r w:rsidRPr="009D30A7">
        <w:t xml:space="preserve"> część cmentarza lub jednostk</w:t>
      </w:r>
      <w:r w:rsidR="00C40677" w:rsidRPr="009D30A7">
        <w:t>ę</w:t>
      </w:r>
      <w:r w:rsidRPr="009D30A7">
        <w:t xml:space="preserve"> podziału cmentarza, nie </w:t>
      </w:r>
      <w:r w:rsidR="008679F4" w:rsidRPr="009D30A7">
        <w:t>bę</w:t>
      </w:r>
      <w:r w:rsidRPr="009D30A7">
        <w:t xml:space="preserve">dącego cmentarzem wojennym, w której </w:t>
      </w:r>
      <w:r w:rsidR="003A11CA" w:rsidRPr="009D30A7">
        <w:t xml:space="preserve">są </w:t>
      </w:r>
      <w:r w:rsidRPr="009D30A7">
        <w:t>zgrupowane groby wojenne;</w:t>
      </w:r>
    </w:p>
    <w:p w14:paraId="65B71CF4" w14:textId="321419E5" w:rsidR="002A5E01" w:rsidRPr="009D30A7" w:rsidRDefault="002A5E01" w:rsidP="00A67E9E">
      <w:pPr>
        <w:pStyle w:val="PKTpunkt"/>
        <w:numPr>
          <w:ilvl w:val="0"/>
          <w:numId w:val="52"/>
        </w:numPr>
      </w:pPr>
      <w:r w:rsidRPr="009D30A7">
        <w:t>likwidacja cmentarza – likwidacja wszystkich grobów znajdujących się na cmentarzu oraz zmiana przeznaczen</w:t>
      </w:r>
      <w:r w:rsidR="009A3936" w:rsidRPr="009D30A7">
        <w:t>ia terenu cmentarza na inny cel;</w:t>
      </w:r>
    </w:p>
    <w:p w14:paraId="78980DDD" w14:textId="37E70A5C" w:rsidR="00201EC6" w:rsidRPr="009D30A7" w:rsidRDefault="00201EC6" w:rsidP="00A67E9E">
      <w:pPr>
        <w:pStyle w:val="PKTpunkt"/>
        <w:numPr>
          <w:ilvl w:val="0"/>
          <w:numId w:val="52"/>
        </w:numPr>
      </w:pPr>
      <w:r w:rsidRPr="009D30A7">
        <w:t>likwidacja grobu</w:t>
      </w:r>
      <w:r w:rsidR="00AD0B58" w:rsidRPr="009D30A7">
        <w:t xml:space="preserve"> –</w:t>
      </w:r>
      <w:r w:rsidRPr="009D30A7">
        <w:t xml:space="preserve"> </w:t>
      </w:r>
      <w:r w:rsidR="00F6458E" w:rsidRPr="009D30A7">
        <w:t>opró</w:t>
      </w:r>
      <w:r w:rsidR="00F6458E" w:rsidRPr="009D30A7">
        <w:rPr>
          <w:rFonts w:hint="eastAsia"/>
        </w:rPr>
        <w:t>ż</w:t>
      </w:r>
      <w:r w:rsidR="00F6458E" w:rsidRPr="009D30A7">
        <w:t>nienie grobu przez ekshumacj</w:t>
      </w:r>
      <w:r w:rsidR="00F6458E" w:rsidRPr="009D30A7">
        <w:rPr>
          <w:rFonts w:hint="eastAsia"/>
        </w:rPr>
        <w:t>ę</w:t>
      </w:r>
      <w:r w:rsidR="00F6458E" w:rsidRPr="009D30A7">
        <w:t xml:space="preserve"> i przeniesienie z grobu wszystkich szcz</w:t>
      </w:r>
      <w:r w:rsidR="00F6458E" w:rsidRPr="009D30A7">
        <w:rPr>
          <w:rFonts w:hint="eastAsia"/>
        </w:rPr>
        <w:t>ą</w:t>
      </w:r>
      <w:r w:rsidR="00F6458E" w:rsidRPr="009D30A7">
        <w:t>tków  lub p</w:t>
      </w:r>
      <w:r w:rsidR="000A0FD9" w:rsidRPr="009D30A7">
        <w:t>rochów</w:t>
      </w:r>
      <w:r w:rsidR="00F6458E" w:rsidRPr="009D30A7">
        <w:t xml:space="preserve"> ludzkich do innego grobu;</w:t>
      </w:r>
    </w:p>
    <w:p w14:paraId="120FFF51" w14:textId="6C735BA8" w:rsidR="00E87CC3" w:rsidRPr="009D30A7" w:rsidRDefault="00E87CC3" w:rsidP="00A67E9E">
      <w:pPr>
        <w:pStyle w:val="PKTpunkt"/>
        <w:numPr>
          <w:ilvl w:val="0"/>
          <w:numId w:val="52"/>
        </w:numPr>
      </w:pPr>
      <w:r w:rsidRPr="009D30A7">
        <w:t xml:space="preserve">miejsce pochówku </w:t>
      </w:r>
      <w:r w:rsidR="00A379CB" w:rsidRPr="009D30A7">
        <w:t>–</w:t>
      </w:r>
      <w:r w:rsidRPr="009D30A7">
        <w:t xml:space="preserve"> </w:t>
      </w:r>
      <w:r w:rsidR="00A379CB" w:rsidRPr="009D30A7">
        <w:t>miejsce przeznaczone na grób albo istniejący pusty grób;</w:t>
      </w:r>
    </w:p>
    <w:p w14:paraId="7D197990" w14:textId="480249C2" w:rsidR="00A60A10" w:rsidRPr="009D30A7" w:rsidRDefault="00A60A10" w:rsidP="00A67E9E">
      <w:pPr>
        <w:pStyle w:val="PKTpunkt"/>
        <w:numPr>
          <w:ilvl w:val="0"/>
          <w:numId w:val="52"/>
        </w:numPr>
      </w:pPr>
      <w:r w:rsidRPr="009D30A7">
        <w:t>m</w:t>
      </w:r>
      <w:r w:rsidR="00E45E5D" w:rsidRPr="009D30A7">
        <w:t xml:space="preserve">iejsce spoczynku – </w:t>
      </w:r>
      <w:r w:rsidRPr="009D30A7">
        <w:t xml:space="preserve">miejsce niebędące </w:t>
      </w:r>
      <w:r w:rsidR="00E45E5D" w:rsidRPr="009D30A7">
        <w:t>grobem, w którym znajdują się</w:t>
      </w:r>
      <w:r w:rsidRPr="009D30A7">
        <w:t xml:space="preserve"> szczątki  lub </w:t>
      </w:r>
      <w:r w:rsidR="00CD1361" w:rsidRPr="009D30A7">
        <w:t xml:space="preserve">prochy </w:t>
      </w:r>
      <w:r w:rsidRPr="009D30A7">
        <w:t>ludzkie;</w:t>
      </w:r>
    </w:p>
    <w:p w14:paraId="3FE3C353" w14:textId="640CB988" w:rsidR="00201EC6" w:rsidRPr="009D30A7" w:rsidRDefault="00201EC6" w:rsidP="00A67E9E">
      <w:pPr>
        <w:pStyle w:val="PKTpunkt"/>
        <w:numPr>
          <w:ilvl w:val="0"/>
          <w:numId w:val="52"/>
        </w:numPr>
      </w:pPr>
      <w:r w:rsidRPr="009D30A7">
        <w:t xml:space="preserve">międzynarodowy przewóz zwłok </w:t>
      </w:r>
      <w:r w:rsidR="004C25E0" w:rsidRPr="009D30A7">
        <w:t xml:space="preserve">– </w:t>
      </w:r>
      <w:r w:rsidRPr="009D30A7">
        <w:t xml:space="preserve">przewóz </w:t>
      </w:r>
      <w:r w:rsidR="00021502" w:rsidRPr="009D30A7">
        <w:t xml:space="preserve">zwłok, szczątków  lub </w:t>
      </w:r>
      <w:r w:rsidR="000A0FD9" w:rsidRPr="009D30A7">
        <w:t xml:space="preserve">prochów </w:t>
      </w:r>
      <w:r w:rsidR="00021502" w:rsidRPr="009D30A7">
        <w:t>ludzkich</w:t>
      </w:r>
      <w:r w:rsidRPr="009D30A7">
        <w:t xml:space="preserve"> z państwa</w:t>
      </w:r>
      <w:r w:rsidR="004C25E0" w:rsidRPr="009D30A7">
        <w:t>,</w:t>
      </w:r>
      <w:r w:rsidRPr="009D30A7">
        <w:t xml:space="preserve"> w którym nastąpił zgon</w:t>
      </w:r>
      <w:r w:rsidR="004C25E0" w:rsidRPr="009D30A7">
        <w:t>,</w:t>
      </w:r>
      <w:r w:rsidRPr="009D30A7">
        <w:t xml:space="preserve"> do państwa przeznaczenia</w:t>
      </w:r>
      <w:r w:rsidR="004C25E0" w:rsidRPr="009D30A7">
        <w:t>;</w:t>
      </w:r>
    </w:p>
    <w:p w14:paraId="0236C51D" w14:textId="408683CB" w:rsidR="00467C9F" w:rsidRPr="009D30A7" w:rsidRDefault="00467C9F" w:rsidP="00A67E9E">
      <w:pPr>
        <w:pStyle w:val="PKTpunkt"/>
        <w:numPr>
          <w:ilvl w:val="0"/>
          <w:numId w:val="52"/>
        </w:numPr>
      </w:pPr>
      <w:r w:rsidRPr="009D30A7">
        <w:t>ossarium - odrębn</w:t>
      </w:r>
      <w:r w:rsidR="00170F0B" w:rsidRPr="009D30A7">
        <w:t>y</w:t>
      </w:r>
      <w:r w:rsidRPr="009D30A7">
        <w:t xml:space="preserve"> </w:t>
      </w:r>
      <w:r w:rsidR="00170F0B" w:rsidRPr="009D30A7">
        <w:t>grób</w:t>
      </w:r>
      <w:r w:rsidRPr="009D30A7">
        <w:t>, w któr</w:t>
      </w:r>
      <w:r w:rsidR="00170F0B" w:rsidRPr="009D30A7">
        <w:t>ym</w:t>
      </w:r>
      <w:r w:rsidRPr="009D30A7">
        <w:t xml:space="preserve"> są umieszczane szczątki  lub  p</w:t>
      </w:r>
      <w:r w:rsidR="00A3772B" w:rsidRPr="009D30A7">
        <w:t xml:space="preserve">rochy </w:t>
      </w:r>
      <w:r w:rsidRPr="009D30A7">
        <w:t>ludzk</w:t>
      </w:r>
      <w:r w:rsidR="00A3772B" w:rsidRPr="009D30A7">
        <w:t>ie</w:t>
      </w:r>
      <w:r w:rsidRPr="009D30A7">
        <w:t xml:space="preserve"> ekshumowane </w:t>
      </w:r>
      <w:r w:rsidR="00A3772B" w:rsidRPr="009D30A7">
        <w:t>i</w:t>
      </w:r>
      <w:r w:rsidRPr="009D30A7">
        <w:t xml:space="preserve"> przenoszone z likwidowanych grobów;</w:t>
      </w:r>
    </w:p>
    <w:p w14:paraId="6D43525A" w14:textId="7383042A" w:rsidR="00AD7D2D" w:rsidRPr="009D30A7" w:rsidRDefault="00AD7D2D" w:rsidP="00A67E9E">
      <w:pPr>
        <w:pStyle w:val="PKTpunkt"/>
        <w:numPr>
          <w:ilvl w:val="0"/>
          <w:numId w:val="52"/>
        </w:numPr>
      </w:pPr>
      <w:r w:rsidRPr="009D30A7">
        <w:lastRenderedPageBreak/>
        <w:t>pochowanie – złożenie zwłok, szczątków  lub p</w:t>
      </w:r>
      <w:r w:rsidR="000A0FD9" w:rsidRPr="009D30A7">
        <w:t>rochów</w:t>
      </w:r>
      <w:r w:rsidRPr="009D30A7">
        <w:t xml:space="preserve"> ludzkich do </w:t>
      </w:r>
      <w:r w:rsidR="00D86617" w:rsidRPr="009D30A7">
        <w:t>grobu</w:t>
      </w:r>
      <w:r w:rsidRPr="009D30A7">
        <w:t>;</w:t>
      </w:r>
    </w:p>
    <w:p w14:paraId="770CBB75" w14:textId="6A7B854A" w:rsidR="00600EBF" w:rsidRPr="009D30A7" w:rsidRDefault="00600EBF" w:rsidP="00A67E9E">
      <w:pPr>
        <w:pStyle w:val="PKTpunkt"/>
        <w:numPr>
          <w:ilvl w:val="0"/>
          <w:numId w:val="52"/>
        </w:numPr>
      </w:pPr>
      <w:r w:rsidRPr="009D30A7">
        <w:t>podmiot – osob</w:t>
      </w:r>
      <w:r w:rsidR="00C40677" w:rsidRPr="009D30A7">
        <w:t>ę</w:t>
      </w:r>
      <w:r w:rsidRPr="009D30A7">
        <w:t xml:space="preserve"> fizyczn</w:t>
      </w:r>
      <w:r w:rsidR="0007522C" w:rsidRPr="009D30A7">
        <w:t>ą</w:t>
      </w:r>
      <w:r w:rsidRPr="009D30A7">
        <w:t>, osob</w:t>
      </w:r>
      <w:r w:rsidR="00C40677" w:rsidRPr="009D30A7">
        <w:t>ę</w:t>
      </w:r>
      <w:r w:rsidRPr="009D30A7">
        <w:t xml:space="preserve"> prawn</w:t>
      </w:r>
      <w:r w:rsidR="0007522C" w:rsidRPr="009D30A7">
        <w:t>ą</w:t>
      </w:r>
      <w:r w:rsidRPr="009D30A7">
        <w:t xml:space="preserve"> lub jednostk</w:t>
      </w:r>
      <w:r w:rsidR="00C40677" w:rsidRPr="009D30A7">
        <w:t>ę</w:t>
      </w:r>
      <w:r w:rsidRPr="009D30A7">
        <w:t xml:space="preserve"> nieposiadając</w:t>
      </w:r>
      <w:r w:rsidR="0007522C" w:rsidRPr="009D30A7">
        <w:t>ą</w:t>
      </w:r>
      <w:r w:rsidRPr="009D30A7">
        <w:t xml:space="preserve"> osobowości prawnej;</w:t>
      </w:r>
    </w:p>
    <w:p w14:paraId="030DCDD9" w14:textId="34880CDC" w:rsidR="007924DA" w:rsidRPr="009D30A7" w:rsidRDefault="007924DA" w:rsidP="00A67E9E">
      <w:pPr>
        <w:pStyle w:val="PKTpunkt"/>
        <w:numPr>
          <w:ilvl w:val="0"/>
          <w:numId w:val="52"/>
        </w:numPr>
      </w:pPr>
      <w:r w:rsidRPr="009D30A7">
        <w:t>podmiot leczniczy – podmiot leczniczy, o którym mowa w art. 4 ust. 1 ustawy z dnia 15 kwietnia 2011 r. o działalności leczn</w:t>
      </w:r>
      <w:r w:rsidR="0014247B" w:rsidRPr="009D30A7">
        <w:t>iczej (Dz. U. z 2022 r. poz. 633, 655, 694 i 1079</w:t>
      </w:r>
      <w:r w:rsidRPr="009D30A7">
        <w:t>);</w:t>
      </w:r>
    </w:p>
    <w:p w14:paraId="7F3AA204" w14:textId="640DA8FA" w:rsidR="00201EC6" w:rsidRPr="009D30A7" w:rsidRDefault="007924DA" w:rsidP="00A67E9E">
      <w:pPr>
        <w:pStyle w:val="PKTpunkt"/>
        <w:numPr>
          <w:ilvl w:val="0"/>
          <w:numId w:val="52"/>
        </w:numPr>
      </w:pPr>
      <w:r w:rsidRPr="009D30A7">
        <w:t>podmiot wykonujący działalność leczniczą – podmiot wykonujący działalność leczniczą, o którym mowa w art. 2 ust. 1 pkt 5 ustawy z dnia 15 kwietnia 2011 r. o działalności leczniczej;</w:t>
      </w:r>
    </w:p>
    <w:p w14:paraId="0766656C" w14:textId="75323BD6" w:rsidR="00F700BC" w:rsidRPr="009D30A7" w:rsidRDefault="00F700BC" w:rsidP="00A67E9E">
      <w:pPr>
        <w:pStyle w:val="PKTpunkt"/>
        <w:numPr>
          <w:ilvl w:val="0"/>
          <w:numId w:val="52"/>
        </w:numPr>
      </w:pPr>
      <w:r w:rsidRPr="009D30A7">
        <w:t>powierzchnia grzebalna – powierzchni</w:t>
      </w:r>
      <w:r w:rsidR="009A1B5B" w:rsidRPr="009D30A7">
        <w:t>ę</w:t>
      </w:r>
      <w:r w:rsidRPr="009D30A7">
        <w:t xml:space="preserve"> cmentarza przeznaczon</w:t>
      </w:r>
      <w:r w:rsidR="009A1B5B" w:rsidRPr="009D30A7">
        <w:t>ą</w:t>
      </w:r>
      <w:r w:rsidRPr="009D30A7">
        <w:t xml:space="preserve"> do chowania </w:t>
      </w:r>
      <w:r w:rsidR="00CE62A4" w:rsidRPr="009D30A7">
        <w:t xml:space="preserve">osób </w:t>
      </w:r>
      <w:r w:rsidRPr="009D30A7">
        <w:t xml:space="preserve">zmarłych przez złożenie </w:t>
      </w:r>
      <w:r w:rsidR="00021502" w:rsidRPr="009D30A7">
        <w:t xml:space="preserve">zwłok, szczątków  lub </w:t>
      </w:r>
      <w:r w:rsidR="000A0FD9" w:rsidRPr="009D30A7">
        <w:t>prochów</w:t>
      </w:r>
      <w:r w:rsidR="00F23348" w:rsidRPr="009D30A7">
        <w:t xml:space="preserve"> </w:t>
      </w:r>
      <w:r w:rsidR="00021502" w:rsidRPr="009D30A7">
        <w:t>ludzkich</w:t>
      </w:r>
      <w:r w:rsidRPr="009D30A7">
        <w:t xml:space="preserve"> do grobu;</w:t>
      </w:r>
    </w:p>
    <w:p w14:paraId="7E4D9E59" w14:textId="65FB3FC9" w:rsidR="00201EC6" w:rsidRPr="009D30A7" w:rsidRDefault="00201EC6" w:rsidP="00A67E9E">
      <w:pPr>
        <w:pStyle w:val="PKTpunkt"/>
        <w:numPr>
          <w:ilvl w:val="0"/>
          <w:numId w:val="52"/>
        </w:numPr>
      </w:pPr>
      <w:r w:rsidRPr="009D30A7">
        <w:t>preparat anatomiczny</w:t>
      </w:r>
      <w:r w:rsidR="004C25E0" w:rsidRPr="009D30A7">
        <w:t xml:space="preserve"> –</w:t>
      </w:r>
      <w:r w:rsidRPr="009D30A7">
        <w:t xml:space="preserve"> zwłoki lub s</w:t>
      </w:r>
      <w:r w:rsidR="00F20F0F">
        <w:t>zczątki</w:t>
      </w:r>
      <w:r w:rsidRPr="009D30A7">
        <w:t xml:space="preserve"> trwale zakonserwowane przeciw rozkładowi, wykorzystywane do celów naukowych lub dydaktycznych w dziedzinie nauk medycznych</w:t>
      </w:r>
      <w:r w:rsidR="009F526C" w:rsidRPr="009D30A7">
        <w:t xml:space="preserve"> i nauk o zdrowiu</w:t>
      </w:r>
      <w:r w:rsidR="004C25E0" w:rsidRPr="009D30A7">
        <w:t>;</w:t>
      </w:r>
    </w:p>
    <w:p w14:paraId="39B77AF4" w14:textId="27621838" w:rsidR="00AE0261" w:rsidRPr="009D30A7" w:rsidRDefault="00AE0261" w:rsidP="00A67E9E">
      <w:pPr>
        <w:pStyle w:val="PKTpunkt"/>
        <w:numPr>
          <w:ilvl w:val="0"/>
          <w:numId w:val="52"/>
        </w:numPr>
      </w:pPr>
      <w:r w:rsidRPr="009D30A7">
        <w:t>Prezes Instytutu – Prezes</w:t>
      </w:r>
      <w:r w:rsidR="00C40677" w:rsidRPr="009D30A7">
        <w:t>a</w:t>
      </w:r>
      <w:r w:rsidRPr="009D30A7">
        <w:t xml:space="preserve"> Instytutu Pamięci Narodowej – Komisji Ścigania Zbrodni przeciwko Narodowi Polskiemu;</w:t>
      </w:r>
    </w:p>
    <w:p w14:paraId="0BBEDE9C" w14:textId="42D39403" w:rsidR="002A5E01" w:rsidRPr="009D30A7" w:rsidRDefault="002A5E01" w:rsidP="00A67E9E">
      <w:pPr>
        <w:pStyle w:val="PKTpunkt"/>
        <w:numPr>
          <w:ilvl w:val="0"/>
          <w:numId w:val="52"/>
        </w:numPr>
      </w:pPr>
      <w:r w:rsidRPr="009D30A7">
        <w:t>prochy ludzkie – prochy powstałe w wyniku spopielenia zwłok lub s</w:t>
      </w:r>
      <w:r w:rsidR="00F20F0F">
        <w:t>zczątków</w:t>
      </w:r>
      <w:r w:rsidRPr="009D30A7">
        <w:t>;</w:t>
      </w:r>
    </w:p>
    <w:p w14:paraId="02C0AC6E" w14:textId="7A5E7C45" w:rsidR="00201EC6" w:rsidRPr="009D30A7" w:rsidRDefault="00201EC6" w:rsidP="00A67E9E">
      <w:pPr>
        <w:pStyle w:val="PKTpunkt"/>
        <w:numPr>
          <w:ilvl w:val="0"/>
          <w:numId w:val="52"/>
        </w:numPr>
      </w:pPr>
      <w:r w:rsidRPr="009D30A7">
        <w:t>stan epidemii</w:t>
      </w:r>
      <w:r w:rsidR="004C25E0" w:rsidRPr="009D30A7">
        <w:t xml:space="preserve"> –</w:t>
      </w:r>
      <w:r w:rsidRPr="009D30A7">
        <w:t xml:space="preserve"> stan epidemii, </w:t>
      </w:r>
      <w:r w:rsidR="0013508C" w:rsidRPr="009D30A7">
        <w:t>w rozumieniu ustawy</w:t>
      </w:r>
      <w:r w:rsidRPr="009D30A7">
        <w:t xml:space="preserve"> z dnia 5 grudnia 2008 r. o zapobieganiu oraz zwalczaniu zakażeń i chorób zakaźnych u ludzi</w:t>
      </w:r>
      <w:r w:rsidR="0085758B" w:rsidRPr="009D30A7">
        <w:t>;</w:t>
      </w:r>
    </w:p>
    <w:p w14:paraId="34A3A13F" w14:textId="6D2F81E0" w:rsidR="00201EC6" w:rsidRPr="009D30A7" w:rsidRDefault="00201EC6" w:rsidP="00A67E9E">
      <w:pPr>
        <w:pStyle w:val="PKTpunkt"/>
        <w:numPr>
          <w:ilvl w:val="0"/>
          <w:numId w:val="52"/>
        </w:numPr>
      </w:pPr>
      <w:r w:rsidRPr="009D30A7">
        <w:t>stan zagrożenia epidemicznego</w:t>
      </w:r>
      <w:r w:rsidR="0085758B" w:rsidRPr="009D30A7">
        <w:t xml:space="preserve"> –</w:t>
      </w:r>
      <w:r w:rsidRPr="009D30A7">
        <w:t xml:space="preserve"> stan zagrożenia epidemicznego, </w:t>
      </w:r>
      <w:r w:rsidR="0013508C" w:rsidRPr="009D30A7">
        <w:t xml:space="preserve">w rozumieniu ustawy </w:t>
      </w:r>
      <w:r w:rsidRPr="009D30A7">
        <w:t>z dnia 5 grudnia 2008 r. o zapobieganiu oraz zwalczaniu zakażeń i chorób zakaźnych u ludzi</w:t>
      </w:r>
      <w:r w:rsidR="0085758B" w:rsidRPr="009D30A7">
        <w:t>;</w:t>
      </w:r>
    </w:p>
    <w:p w14:paraId="046DCAF4" w14:textId="49C89B11" w:rsidR="00201EC6" w:rsidRPr="009D30A7" w:rsidRDefault="00201EC6" w:rsidP="00A67E9E">
      <w:pPr>
        <w:pStyle w:val="PKTpunkt"/>
        <w:numPr>
          <w:ilvl w:val="0"/>
          <w:numId w:val="52"/>
        </w:numPr>
      </w:pPr>
      <w:r w:rsidRPr="009D30A7">
        <w:t>szczątki</w:t>
      </w:r>
      <w:r w:rsidR="0085758B" w:rsidRPr="009D30A7">
        <w:t xml:space="preserve"> –</w:t>
      </w:r>
      <w:r w:rsidRPr="009D30A7">
        <w:t xml:space="preserve"> pozostałości lub fragmenty zwłok</w:t>
      </w:r>
      <w:r w:rsidR="0085758B" w:rsidRPr="009D30A7">
        <w:t>;</w:t>
      </w:r>
    </w:p>
    <w:p w14:paraId="0D7BC79F" w14:textId="068D88CE" w:rsidR="00981105" w:rsidRPr="009D30A7" w:rsidRDefault="00981105" w:rsidP="00A67E9E">
      <w:pPr>
        <w:pStyle w:val="PKTpunkt"/>
        <w:numPr>
          <w:ilvl w:val="0"/>
          <w:numId w:val="52"/>
        </w:numPr>
      </w:pPr>
      <w:r w:rsidRPr="009D30A7">
        <w:t>szpital – szpital, o którym mowa w art. 2 ust. 1 pkt 9 ustawy z dnia 15 kwietnia 2011 r. o działalności leczniczej;</w:t>
      </w:r>
    </w:p>
    <w:p w14:paraId="2C7C74D5" w14:textId="1D2903BE" w:rsidR="002A5E01" w:rsidRPr="009D30A7" w:rsidRDefault="002A5E01" w:rsidP="00A67E9E">
      <w:pPr>
        <w:pStyle w:val="PKTpunkt"/>
        <w:numPr>
          <w:ilvl w:val="0"/>
          <w:numId w:val="52"/>
        </w:numPr>
      </w:pPr>
      <w:r w:rsidRPr="009D30A7">
        <w:t>uczelnia medyczna -</w:t>
      </w:r>
      <w:r w:rsidR="007C758C" w:rsidRPr="007C758C">
        <w:rPr>
          <w:rFonts w:ascii="Times New Roman" w:hAnsi="Times New Roman"/>
          <w:bCs w:val="0"/>
        </w:rPr>
        <w:t xml:space="preserve"> uczelnia medyczna w rozumieniu art. 433 ust. 1 pkt 4 ustawy z dnia 20 lipca 2018 r. – Prawo o szkolnictwie wyższym i nauce (Dz. U. z 2022 r. poz. 574 z </w:t>
      </w:r>
      <w:proofErr w:type="spellStart"/>
      <w:r w:rsidR="007C758C" w:rsidRPr="007C758C">
        <w:rPr>
          <w:rFonts w:ascii="Times New Roman" w:hAnsi="Times New Roman"/>
          <w:bCs w:val="0"/>
        </w:rPr>
        <w:t>późn</w:t>
      </w:r>
      <w:proofErr w:type="spellEnd"/>
      <w:r w:rsidR="007C758C" w:rsidRPr="007C758C">
        <w:rPr>
          <w:rFonts w:ascii="Times New Roman" w:hAnsi="Times New Roman"/>
          <w:bCs w:val="0"/>
        </w:rPr>
        <w:t>. zm.</w:t>
      </w:r>
      <w:r w:rsidR="007C758C" w:rsidRPr="007C758C">
        <w:rPr>
          <w:rFonts w:ascii="Times New Roman" w:hAnsi="Times New Roman"/>
          <w:bCs w:val="0"/>
          <w:vertAlign w:val="superscript"/>
        </w:rPr>
        <w:footnoteReference w:id="2"/>
      </w:r>
      <w:r w:rsidR="007C758C" w:rsidRPr="007C758C">
        <w:rPr>
          <w:rFonts w:ascii="Times New Roman" w:hAnsi="Times New Roman"/>
          <w:bCs w:val="0"/>
          <w:vertAlign w:val="superscript"/>
        </w:rPr>
        <w:t>)</w:t>
      </w:r>
      <w:r w:rsidR="007C758C" w:rsidRPr="007C758C">
        <w:rPr>
          <w:rFonts w:ascii="Times New Roman" w:hAnsi="Times New Roman"/>
          <w:bCs w:val="0"/>
        </w:rPr>
        <w:t>)</w:t>
      </w:r>
      <w:r w:rsidR="007C758C">
        <w:rPr>
          <w:rFonts w:ascii="Times New Roman" w:hAnsi="Times New Roman"/>
          <w:bCs w:val="0"/>
        </w:rPr>
        <w:t xml:space="preserve"> </w:t>
      </w:r>
      <w:r w:rsidR="007C758C" w:rsidRPr="007C758C">
        <w:rPr>
          <w:rFonts w:ascii="Times New Roman" w:hAnsi="Times New Roman"/>
          <w:bCs w:val="0"/>
        </w:rPr>
        <w:t>lub uczelnia prowadząca działalność naukową lub dydaktyczną w dziedzinie nauk medycznych i nauk o zdrowiu</w:t>
      </w:r>
      <w:r w:rsidRPr="009D30A7">
        <w:t>;</w:t>
      </w:r>
    </w:p>
    <w:p w14:paraId="2F140090" w14:textId="32131843" w:rsidR="003C552C" w:rsidRPr="009D30A7" w:rsidRDefault="00AE2286" w:rsidP="00A67E9E">
      <w:pPr>
        <w:pStyle w:val="PKTpunkt"/>
        <w:numPr>
          <w:ilvl w:val="0"/>
          <w:numId w:val="52"/>
        </w:numPr>
        <w:rPr>
          <w:bCs w:val="0"/>
        </w:rPr>
      </w:pPr>
      <w:r w:rsidRPr="009D30A7">
        <w:rPr>
          <w:bCs w:val="0"/>
        </w:rPr>
        <w:t>u</w:t>
      </w:r>
      <w:r w:rsidR="003C552C" w:rsidRPr="009D30A7">
        <w:rPr>
          <w:bCs w:val="0"/>
        </w:rPr>
        <w:t xml:space="preserve">rna – zamykane naczynie </w:t>
      </w:r>
      <w:r w:rsidR="00C819BC" w:rsidRPr="009D30A7">
        <w:rPr>
          <w:bCs w:val="0"/>
        </w:rPr>
        <w:t>przeznaczone</w:t>
      </w:r>
      <w:r w:rsidR="003C552C" w:rsidRPr="009D30A7">
        <w:rPr>
          <w:bCs w:val="0"/>
        </w:rPr>
        <w:t xml:space="preserve"> do </w:t>
      </w:r>
      <w:r w:rsidR="00111DAA" w:rsidRPr="009D30A7">
        <w:rPr>
          <w:bCs w:val="0"/>
        </w:rPr>
        <w:t xml:space="preserve">umieszczenia </w:t>
      </w:r>
      <w:r w:rsidR="006F1961" w:rsidRPr="009D30A7">
        <w:rPr>
          <w:bCs w:val="0"/>
        </w:rPr>
        <w:t>proch</w:t>
      </w:r>
      <w:r w:rsidR="006F1961" w:rsidRPr="009D30A7">
        <w:rPr>
          <w:rFonts w:hint="eastAsia"/>
          <w:bCs w:val="0"/>
        </w:rPr>
        <w:t>ó</w:t>
      </w:r>
      <w:r w:rsidR="006F1961" w:rsidRPr="009D30A7">
        <w:rPr>
          <w:bCs w:val="0"/>
        </w:rPr>
        <w:t xml:space="preserve">w </w:t>
      </w:r>
      <w:r w:rsidR="00111DAA" w:rsidRPr="009D30A7">
        <w:rPr>
          <w:bCs w:val="0"/>
        </w:rPr>
        <w:t>ludzkich;</w:t>
      </w:r>
    </w:p>
    <w:p w14:paraId="026C2AD7" w14:textId="6F23E8CD" w:rsidR="002121F9" w:rsidRPr="009D30A7" w:rsidRDefault="002121F9" w:rsidP="00A67E9E">
      <w:pPr>
        <w:pStyle w:val="PKTpunkt"/>
        <w:numPr>
          <w:ilvl w:val="0"/>
          <w:numId w:val="52"/>
        </w:numPr>
        <w:rPr>
          <w:bCs w:val="0"/>
        </w:rPr>
      </w:pPr>
      <w:r w:rsidRPr="009D30A7">
        <w:rPr>
          <w:bCs w:val="0"/>
        </w:rPr>
        <w:lastRenderedPageBreak/>
        <w:t>właściciel cmentarza – podmiot posiadający prawo własności albo użytkowania wieczystego gruntu, na którym znajduje się cmentarz;</w:t>
      </w:r>
    </w:p>
    <w:p w14:paraId="32EE14F6" w14:textId="4F783B44" w:rsidR="00462DDF" w:rsidRPr="009D30A7" w:rsidRDefault="00201EC6" w:rsidP="00A67E9E">
      <w:pPr>
        <w:pStyle w:val="PKTpunkt"/>
        <w:numPr>
          <w:ilvl w:val="0"/>
          <w:numId w:val="52"/>
        </w:numPr>
      </w:pPr>
      <w:r w:rsidRPr="009D30A7">
        <w:t>zwłoki</w:t>
      </w:r>
      <w:r w:rsidR="0085758B" w:rsidRPr="009D30A7">
        <w:t xml:space="preserve"> –</w:t>
      </w:r>
      <w:r w:rsidRPr="009D30A7">
        <w:t xml:space="preserve"> ciał</w:t>
      </w:r>
      <w:r w:rsidR="00F54FEB" w:rsidRPr="009D30A7">
        <w:t>o</w:t>
      </w:r>
      <w:r w:rsidRPr="009D30A7">
        <w:t xml:space="preserve"> </w:t>
      </w:r>
      <w:r w:rsidR="002B57CE" w:rsidRPr="009D30A7">
        <w:t>osoby zmarłej</w:t>
      </w:r>
      <w:r w:rsidR="002B57CE" w:rsidRPr="009D30A7" w:rsidDel="002B57CE">
        <w:t xml:space="preserve"> </w:t>
      </w:r>
      <w:r w:rsidR="002B57CE" w:rsidRPr="009D30A7">
        <w:t xml:space="preserve">lub </w:t>
      </w:r>
      <w:r w:rsidR="00FC75DC" w:rsidRPr="009D30A7">
        <w:t xml:space="preserve">części ciała </w:t>
      </w:r>
      <w:r w:rsidR="003D53FA" w:rsidRPr="009D30A7">
        <w:t xml:space="preserve">pozwalające na </w:t>
      </w:r>
      <w:r w:rsidR="002B57CE" w:rsidRPr="009D30A7">
        <w:t>jej identyfikacj</w:t>
      </w:r>
      <w:r w:rsidR="00183155" w:rsidRPr="009D30A7">
        <w:t>ę</w:t>
      </w:r>
      <w:r w:rsidR="003D53FA" w:rsidRPr="009D30A7">
        <w:t xml:space="preserve">, </w:t>
      </w:r>
      <w:r w:rsidRPr="009D30A7">
        <w:t xml:space="preserve">w tym dzieci martwo </w:t>
      </w:r>
      <w:r w:rsidR="008F3D86" w:rsidRPr="00132724">
        <w:t xml:space="preserve">urodzonych </w:t>
      </w:r>
      <w:r w:rsidR="008F3D86" w:rsidRPr="009D30A7">
        <w:t>b</w:t>
      </w:r>
      <w:r w:rsidRPr="009D30A7">
        <w:t>ez względu na czas trwania ciąży</w:t>
      </w:r>
      <w:r w:rsidR="002A5E01" w:rsidRPr="009D30A7">
        <w:t>.</w:t>
      </w:r>
    </w:p>
    <w:p w14:paraId="52EBE763" w14:textId="7F6BBB9E" w:rsidR="00201EC6" w:rsidRPr="009D30A7" w:rsidRDefault="00201EC6" w:rsidP="008535AF">
      <w:pPr>
        <w:pStyle w:val="ARTartustawynprozporzdzenia"/>
      </w:pPr>
      <w:r w:rsidRPr="009D30A7">
        <w:rPr>
          <w:rStyle w:val="Ppogrubienie"/>
        </w:rPr>
        <w:t>Art.</w:t>
      </w:r>
      <w:r w:rsidR="00E35DFB" w:rsidRPr="009D30A7">
        <w:rPr>
          <w:rStyle w:val="Ppogrubienie"/>
        </w:rPr>
        <w:t> </w:t>
      </w:r>
      <w:r w:rsidRPr="009D30A7">
        <w:rPr>
          <w:rStyle w:val="Ppogrubienie"/>
        </w:rPr>
        <w:t>3</w:t>
      </w:r>
      <w:r w:rsidR="0085758B" w:rsidRPr="009D30A7">
        <w:rPr>
          <w:rStyle w:val="Ppogrubienie"/>
        </w:rPr>
        <w:t>.</w:t>
      </w:r>
      <w:r w:rsidRPr="009D30A7">
        <w:t xml:space="preserve"> 1. Cmentarze, krematoria, </w:t>
      </w:r>
      <w:r w:rsidR="004A3AB1" w:rsidRPr="009D30A7">
        <w:t xml:space="preserve">kostnice i </w:t>
      </w:r>
      <w:r w:rsidRPr="009D30A7">
        <w:t xml:space="preserve">domy pogrzebowe </w:t>
      </w:r>
      <w:r w:rsidR="0085758B" w:rsidRPr="009D30A7">
        <w:t xml:space="preserve">są </w:t>
      </w:r>
      <w:r w:rsidRPr="009D30A7">
        <w:t xml:space="preserve">zakładane, utrzymywane i zarządzane </w:t>
      </w:r>
      <w:r w:rsidR="0085758B" w:rsidRPr="009D30A7">
        <w:t xml:space="preserve">z </w:t>
      </w:r>
      <w:r w:rsidR="0054119A" w:rsidRPr="009D30A7">
        <w:t xml:space="preserve">poszanowaniem godności </w:t>
      </w:r>
      <w:r w:rsidRPr="009D30A7">
        <w:t>i czci należnej osobom zmarłym.</w:t>
      </w:r>
    </w:p>
    <w:p w14:paraId="097CD677" w14:textId="10BB00CB" w:rsidR="00201EC6" w:rsidRPr="009D30A7" w:rsidRDefault="00201EC6" w:rsidP="008535AF">
      <w:pPr>
        <w:pStyle w:val="USTustnpkodeksu"/>
      </w:pPr>
      <w:r w:rsidRPr="009D30A7">
        <w:t xml:space="preserve">2. </w:t>
      </w:r>
      <w:r w:rsidR="00BE5BF0" w:rsidRPr="009D30A7">
        <w:t>Z</w:t>
      </w:r>
      <w:r w:rsidR="002121F9" w:rsidRPr="009D30A7">
        <w:t>e zwłokami, szczątkami</w:t>
      </w:r>
      <w:r w:rsidR="006D365B" w:rsidRPr="009D30A7">
        <w:t xml:space="preserve"> </w:t>
      </w:r>
      <w:r w:rsidRPr="009D30A7">
        <w:t xml:space="preserve">lub </w:t>
      </w:r>
      <w:r w:rsidR="006F1961" w:rsidRPr="009D30A7">
        <w:t xml:space="preserve">prochami </w:t>
      </w:r>
      <w:r w:rsidRPr="009D30A7">
        <w:t xml:space="preserve">ludzkimi </w:t>
      </w:r>
      <w:r w:rsidR="00BE5BF0" w:rsidRPr="009D30A7">
        <w:t xml:space="preserve">postępuje </w:t>
      </w:r>
      <w:r w:rsidR="00F500AB" w:rsidRPr="009D30A7">
        <w:t>się z poszanowaniem godności i czci należnej osobom zmarłym.</w:t>
      </w:r>
    </w:p>
    <w:p w14:paraId="73A6F03F" w14:textId="1EA1DBED" w:rsidR="00034127" w:rsidRPr="009D30A7" w:rsidRDefault="00AE2286" w:rsidP="00462DDF">
      <w:pPr>
        <w:pStyle w:val="ARTartustawynprozporzdzenia"/>
      </w:pPr>
      <w:r w:rsidRPr="009D30A7">
        <w:rPr>
          <w:rStyle w:val="Ppogrubienie"/>
        </w:rPr>
        <w:t>Art.</w:t>
      </w:r>
      <w:r w:rsidR="00E35DFB" w:rsidRPr="009D30A7">
        <w:rPr>
          <w:rStyle w:val="Ppogrubienie"/>
        </w:rPr>
        <w:t> </w:t>
      </w:r>
      <w:r w:rsidRPr="009D30A7">
        <w:rPr>
          <w:rStyle w:val="Ppogrubienie"/>
        </w:rPr>
        <w:t>4.</w:t>
      </w:r>
      <w:r w:rsidRPr="009D30A7">
        <w:t xml:space="preserve"> </w:t>
      </w:r>
      <w:r w:rsidR="007C758C" w:rsidRPr="007C758C">
        <w:rPr>
          <w:rFonts w:ascii="Times New Roman" w:hAnsi="Times New Roman"/>
        </w:rPr>
        <w:t xml:space="preserve"> </w:t>
      </w:r>
      <w:r w:rsidR="007C758C" w:rsidRPr="007C758C">
        <w:t>Przepisów ustawy dotyczących stwierdzania zgonów nie stosuje się w przypadku zgonu pacjenta w podmiocie wykonującym działalność leczniczą w rodzaju stacjonarne i całodobowe świadczenia zdrowotne, w zakresie uregulowanym w art. 28, art. 28a, art. 28b, art. 31 i art. 32 ustawy z dnia 15 kwietnia 2011 r.  o działalności leczniczej oraz jeżeli przepisy odrębne stanowią inaczej, a także w sprawach, w których oględzin zwłok dokonuje się w trybie przewidzianym art. 209 ustawy z dnia 6 czerwca 1997 r. – Kodeks pos</w:t>
      </w:r>
      <w:r w:rsidR="00EC2660">
        <w:t>tępowania karnego (Dz. U. z 2022 r. poz. 1375, 1855, 2320, 2582 i 2600</w:t>
      </w:r>
      <w:r w:rsidR="007C758C" w:rsidRPr="007C758C">
        <w:t>)</w:t>
      </w:r>
      <w:r w:rsidR="00D059B7">
        <w:t>, chyba, że ustawa stanowi inaczej.</w:t>
      </w:r>
    </w:p>
    <w:p w14:paraId="57FC9B4C" w14:textId="6FB6A625" w:rsidR="00086992" w:rsidRPr="009D30A7" w:rsidRDefault="00B945D4" w:rsidP="00EB51BE">
      <w:pPr>
        <w:pStyle w:val="ARTartustawynprozporzdzenia"/>
        <w:rPr>
          <w:rStyle w:val="Ppogrubienie"/>
        </w:rPr>
      </w:pPr>
      <w:r w:rsidRPr="009D30A7">
        <w:rPr>
          <w:rStyle w:val="Ppogrubienie"/>
        </w:rPr>
        <w:t>Art.</w:t>
      </w:r>
      <w:r w:rsidR="00E35DFB" w:rsidRPr="009D30A7">
        <w:rPr>
          <w:rStyle w:val="Ppogrubienie"/>
        </w:rPr>
        <w:t> </w:t>
      </w:r>
      <w:r w:rsidR="00A0575F" w:rsidRPr="009D30A7">
        <w:rPr>
          <w:rStyle w:val="Ppogrubienie"/>
        </w:rPr>
        <w:t>5</w:t>
      </w:r>
      <w:r w:rsidRPr="009D30A7">
        <w:rPr>
          <w:rStyle w:val="Ppogrubienie"/>
        </w:rPr>
        <w:t>.</w:t>
      </w:r>
      <w:r w:rsidRPr="009D30A7">
        <w:t xml:space="preserve"> </w:t>
      </w:r>
      <w:r w:rsidR="00B64386" w:rsidRPr="009D30A7">
        <w:t>Przy prowadzeniu postępowań administracyjnych na podstawie ustawy stosuje się przepisy art. 36 ustawy z dnia 14 marca 1985 r. o Państwowej Inspekcji Sanitarnej (Dz. U. z 20</w:t>
      </w:r>
      <w:r w:rsidR="00904825" w:rsidRPr="009D30A7">
        <w:t>2</w:t>
      </w:r>
      <w:r w:rsidR="002E49C8">
        <w:t>3</w:t>
      </w:r>
      <w:r w:rsidR="00B64386" w:rsidRPr="009D30A7">
        <w:t xml:space="preserve"> r. poz. </w:t>
      </w:r>
      <w:r w:rsidR="002E49C8">
        <w:t>338</w:t>
      </w:r>
      <w:r w:rsidR="00B64386" w:rsidRPr="009D30A7">
        <w:t xml:space="preserve">), z </w:t>
      </w:r>
      <w:r w:rsidR="00173721" w:rsidRPr="009D30A7">
        <w:t>wyjątkiem</w:t>
      </w:r>
      <w:r w:rsidR="00B64386" w:rsidRPr="009D30A7">
        <w:t xml:space="preserve"> postępowań administracyjnych, o których mowa w art.</w:t>
      </w:r>
      <w:r w:rsidR="002121F9" w:rsidRPr="009D30A7">
        <w:t xml:space="preserve"> 80, </w:t>
      </w:r>
      <w:r w:rsidR="00E6146A" w:rsidRPr="009D30A7">
        <w:t xml:space="preserve">art. </w:t>
      </w:r>
      <w:r w:rsidR="002121F9" w:rsidRPr="009D30A7">
        <w:t>83 ust. 3, art. 89 ust. 1 i art. 1</w:t>
      </w:r>
      <w:r w:rsidR="00FB0C63">
        <w:t>5</w:t>
      </w:r>
      <w:r w:rsidR="00EB7EEF">
        <w:t>1</w:t>
      </w:r>
      <w:r w:rsidR="00173721" w:rsidRPr="009D30A7">
        <w:t xml:space="preserve"> ust. 1</w:t>
      </w:r>
      <w:r w:rsidR="00B64386" w:rsidRPr="009D30A7">
        <w:t>.</w:t>
      </w:r>
    </w:p>
    <w:p w14:paraId="184294EC" w14:textId="0699398A" w:rsidR="00086992" w:rsidRPr="009D30A7" w:rsidRDefault="00D81223" w:rsidP="00EB51BE">
      <w:pPr>
        <w:pStyle w:val="ARTartustawynprozporzdzenia"/>
      </w:pPr>
      <w:r w:rsidRPr="009D30A7">
        <w:rPr>
          <w:rStyle w:val="Ppogrubienie"/>
        </w:rPr>
        <w:t>Art.</w:t>
      </w:r>
      <w:r w:rsidR="00976667" w:rsidRPr="009D30A7">
        <w:rPr>
          <w:rStyle w:val="Ppogrubienie"/>
        </w:rPr>
        <w:t> </w:t>
      </w:r>
      <w:r w:rsidR="00A0575F" w:rsidRPr="009D30A7">
        <w:rPr>
          <w:rStyle w:val="Ppogrubienie"/>
        </w:rPr>
        <w:t>6</w:t>
      </w:r>
      <w:r w:rsidRPr="009D30A7">
        <w:rPr>
          <w:rStyle w:val="Ppogrubienie"/>
        </w:rPr>
        <w:t>.</w:t>
      </w:r>
      <w:r w:rsidRPr="009D30A7">
        <w:t xml:space="preserve"> </w:t>
      </w:r>
      <w:r w:rsidR="00A808F4" w:rsidRPr="009D30A7">
        <w:t>1. Przepisów ustawy dotyczących przechowywania, ekshumacji</w:t>
      </w:r>
      <w:r w:rsidR="005D3CAD" w:rsidRPr="009D30A7">
        <w:t>,</w:t>
      </w:r>
      <w:r w:rsidR="00A808F4" w:rsidRPr="009D30A7">
        <w:t xml:space="preserve"> przewożenia </w:t>
      </w:r>
      <w:r w:rsidR="005D3CAD" w:rsidRPr="009D30A7">
        <w:t xml:space="preserve">oraz obowiązku pochowania </w:t>
      </w:r>
      <w:r w:rsidR="00A808F4" w:rsidRPr="009D30A7">
        <w:t>nie stosuje się do zwłok, szczątków i p</w:t>
      </w:r>
      <w:r w:rsidR="00E610F5" w:rsidRPr="009D30A7">
        <w:t>rochów</w:t>
      </w:r>
      <w:r w:rsidR="00A808F4" w:rsidRPr="009D30A7">
        <w:t xml:space="preserve"> ludzkich pochodzących z badań archeologicznych i znalezisk archeologicznych,</w:t>
      </w:r>
      <w:r w:rsidR="00E45E5D" w:rsidRPr="009D30A7">
        <w:t xml:space="preserve"> relikwii oraz</w:t>
      </w:r>
      <w:r w:rsidR="00A808F4" w:rsidRPr="009D30A7">
        <w:t xml:space="preserve"> zwłok, szczątków i </w:t>
      </w:r>
      <w:r w:rsidR="006F1961" w:rsidRPr="009D30A7">
        <w:t xml:space="preserve">prochów </w:t>
      </w:r>
      <w:r w:rsidR="00A808F4" w:rsidRPr="009D30A7">
        <w:t>ludzkich przechowywanych w muzeach</w:t>
      </w:r>
      <w:r w:rsidR="00183222" w:rsidRPr="00183222">
        <w:rPr>
          <w:rFonts w:ascii="Times New Roman" w:hAnsi="Times New Roman"/>
          <w:i/>
        </w:rPr>
        <w:t xml:space="preserve"> </w:t>
      </w:r>
      <w:r w:rsidR="00183222" w:rsidRPr="00F63830">
        <w:rPr>
          <w:rFonts w:ascii="Times New Roman" w:hAnsi="Times New Roman"/>
        </w:rPr>
        <w:t xml:space="preserve">państwowych lub samorządowych </w:t>
      </w:r>
      <w:r w:rsidR="00F63830">
        <w:rPr>
          <w:rFonts w:ascii="Times New Roman" w:hAnsi="Times New Roman"/>
        </w:rPr>
        <w:t>lub</w:t>
      </w:r>
      <w:r w:rsidR="00183222" w:rsidRPr="00F63830">
        <w:rPr>
          <w:rFonts w:ascii="Times New Roman" w:hAnsi="Times New Roman"/>
        </w:rPr>
        <w:t xml:space="preserve"> będących jednostkami organizacyjnymi kościołów i innych związków wyznaniowych</w:t>
      </w:r>
      <w:r w:rsidR="00183222">
        <w:t xml:space="preserve"> </w:t>
      </w:r>
      <w:r w:rsidR="00A07C0C" w:rsidRPr="009D30A7">
        <w:t>oraz podmiotach, o których mowa w art. 7 ust. 1 ustawy z dnia 20 lipca 2018 r. - Prawo o szkolnictwie wyższym i nauce</w:t>
      </w:r>
      <w:r w:rsidR="00B52F90" w:rsidRPr="009D30A7">
        <w:t xml:space="preserve"> (Dz. </w:t>
      </w:r>
      <w:r w:rsidR="00DD5C14" w:rsidRPr="009D30A7">
        <w:t>U</w:t>
      </w:r>
      <w:r w:rsidR="00F03E3B" w:rsidRPr="009D30A7">
        <w:t>. z 2022 r. poz. 574</w:t>
      </w:r>
      <w:r w:rsidR="00BC135C" w:rsidRPr="009D30A7">
        <w:t xml:space="preserve"> z </w:t>
      </w:r>
      <w:proofErr w:type="spellStart"/>
      <w:r w:rsidR="00BC135C" w:rsidRPr="009D30A7">
        <w:t>późn</w:t>
      </w:r>
      <w:proofErr w:type="spellEnd"/>
      <w:r w:rsidR="00BC135C" w:rsidRPr="009D30A7">
        <w:t>. zm.</w:t>
      </w:r>
      <w:r w:rsidR="004D68CF" w:rsidRPr="00132724">
        <w:rPr>
          <w:rStyle w:val="Odwoanieprzypisudolnego"/>
        </w:rPr>
        <w:footnoteReference w:id="3"/>
      </w:r>
      <w:r w:rsidR="004D68CF" w:rsidRPr="00132724">
        <w:rPr>
          <w:rStyle w:val="IGindeksgrny"/>
        </w:rPr>
        <w:t>)</w:t>
      </w:r>
      <w:r w:rsidR="00B52F90" w:rsidRPr="009D30A7">
        <w:t>)</w:t>
      </w:r>
      <w:r w:rsidR="00A07C0C" w:rsidRPr="009D30A7">
        <w:t>,</w:t>
      </w:r>
      <w:r w:rsidR="00A808F4" w:rsidRPr="009D30A7">
        <w:t xml:space="preserve"> związanych z archeologią </w:t>
      </w:r>
      <w:r w:rsidR="00F63830">
        <w:t xml:space="preserve">, antropologią </w:t>
      </w:r>
      <w:r w:rsidR="00A808F4" w:rsidRPr="009D30A7">
        <w:t>i ochroną dziedzictwa</w:t>
      </w:r>
      <w:r w:rsidR="00C152E7" w:rsidRPr="009D30A7">
        <w:t>, z zastrzeżeniem art. 3 ust. 2</w:t>
      </w:r>
      <w:r w:rsidR="00E6146A" w:rsidRPr="009D30A7">
        <w:t>.</w:t>
      </w:r>
    </w:p>
    <w:p w14:paraId="15484C13" w14:textId="00BB1EC0" w:rsidR="00941A2C" w:rsidRPr="009D30A7" w:rsidRDefault="00086992" w:rsidP="00E35DFB">
      <w:pPr>
        <w:pStyle w:val="USTustnpkodeksu"/>
      </w:pPr>
      <w:r w:rsidRPr="009D30A7">
        <w:t>2.</w:t>
      </w:r>
      <w:r w:rsidR="0082787E" w:rsidRPr="009D30A7">
        <w:t xml:space="preserve"> </w:t>
      </w:r>
      <w:r w:rsidR="00A808F4" w:rsidRPr="009D30A7">
        <w:t xml:space="preserve">Przepisów ustawy dotyczących ekshumacji nie stosuje się w przypadku prowadzenia przez Instytut Pamięci Narodowej – Komisję Ścigania Zbrodni przeciwko Narodowi </w:t>
      </w:r>
      <w:r w:rsidR="00A808F4" w:rsidRPr="009D30A7">
        <w:lastRenderedPageBreak/>
        <w:t>Polskiem</w:t>
      </w:r>
      <w:r w:rsidR="000F5BD8" w:rsidRPr="009D30A7">
        <w:t xml:space="preserve">u, zwany dalej  </w:t>
      </w:r>
      <w:r w:rsidR="00C846B9" w:rsidRPr="009D30A7">
        <w:t>„</w:t>
      </w:r>
      <w:r w:rsidR="000F5BD8" w:rsidRPr="009D30A7">
        <w:t>I</w:t>
      </w:r>
      <w:r w:rsidR="00541DF3" w:rsidRPr="009D30A7">
        <w:t>nstytutem</w:t>
      </w:r>
      <w:r w:rsidR="00C846B9" w:rsidRPr="009D30A7">
        <w:t>”</w:t>
      </w:r>
      <w:r w:rsidR="000F5BD8" w:rsidRPr="009D30A7">
        <w:t xml:space="preserve">, </w:t>
      </w:r>
      <w:r w:rsidR="00A808F4" w:rsidRPr="009D30A7">
        <w:t xml:space="preserve"> prac archeologiczno – ekshumacyjnych w miejscach spoczynku osób,</w:t>
      </w:r>
      <w:r w:rsidR="00E35DFB" w:rsidRPr="009D30A7">
        <w:t xml:space="preserve"> </w:t>
      </w:r>
      <w:r w:rsidR="00A808F4" w:rsidRPr="009D30A7">
        <w:t>o których mowa w art. 53b ust. 1 ustawy z dnia 18 grudnia 1998 r.</w:t>
      </w:r>
      <w:r w:rsidR="004D68CF" w:rsidRPr="009D30A7">
        <w:t xml:space="preserve"> o Instytucie Pamięci Narodowej</w:t>
      </w:r>
      <w:r w:rsidR="00A808F4" w:rsidRPr="009D30A7">
        <w:t>.</w:t>
      </w:r>
    </w:p>
    <w:p w14:paraId="02AEBE53" w14:textId="76A670E6" w:rsidR="00B62FBB" w:rsidRPr="006D56EE" w:rsidRDefault="00B62FBB" w:rsidP="00A01A3E">
      <w:pPr>
        <w:pStyle w:val="TYTDZOZNoznaczenietytuulubdziau"/>
        <w:rPr>
          <w:rStyle w:val="Ppogrubienie"/>
          <w:b w:val="0"/>
        </w:rPr>
      </w:pPr>
      <w:r w:rsidRPr="009D30A7">
        <w:rPr>
          <w:rStyle w:val="Ppogrubienie"/>
          <w:b w:val="0"/>
        </w:rPr>
        <w:t>DZIAŁ II</w:t>
      </w:r>
    </w:p>
    <w:p w14:paraId="139138F1" w14:textId="6A461180" w:rsidR="004B1AD6" w:rsidRPr="006D56EE" w:rsidRDefault="004B1AD6" w:rsidP="00A01A3E">
      <w:pPr>
        <w:pStyle w:val="ROZDZODDZOZNoznaczenierozdziauluboddziau"/>
        <w:rPr>
          <w:rStyle w:val="Ppogrubienie"/>
          <w:b w:val="0"/>
        </w:rPr>
      </w:pPr>
      <w:r w:rsidRPr="00132724">
        <w:rPr>
          <w:rStyle w:val="Ppogrubienie"/>
          <w:b w:val="0"/>
        </w:rPr>
        <w:t xml:space="preserve">Rozdział </w:t>
      </w:r>
      <w:r w:rsidR="00B62FBB" w:rsidRPr="009D30A7">
        <w:rPr>
          <w:rStyle w:val="Ppogrubienie"/>
          <w:b w:val="0"/>
        </w:rPr>
        <w:t>1</w:t>
      </w:r>
    </w:p>
    <w:p w14:paraId="0C54DB06" w14:textId="1D1A55B6" w:rsidR="001E192C" w:rsidRPr="009D30A7" w:rsidRDefault="001E192C" w:rsidP="00C846B9">
      <w:pPr>
        <w:keepNext/>
        <w:widowControl/>
        <w:suppressAutoHyphens/>
        <w:autoSpaceDE/>
        <w:autoSpaceDN/>
        <w:adjustRightInd/>
        <w:spacing w:before="120"/>
        <w:jc w:val="center"/>
        <w:rPr>
          <w:rFonts w:ascii="Times" w:eastAsia="Times New Roman" w:hAnsi="Times" w:cs="Times New Roman"/>
          <w:b/>
          <w:bCs/>
          <w:szCs w:val="24"/>
        </w:rPr>
      </w:pPr>
      <w:r w:rsidRPr="00132724">
        <w:rPr>
          <w:rFonts w:ascii="Times" w:eastAsia="Times New Roman" w:hAnsi="Times" w:cs="Times New Roman"/>
          <w:b/>
          <w:bCs/>
          <w:szCs w:val="24"/>
        </w:rPr>
        <w:t>Stwierdzanie zgo</w:t>
      </w:r>
      <w:r w:rsidRPr="009D30A7">
        <w:rPr>
          <w:rFonts w:ascii="Times" w:eastAsia="Times New Roman" w:hAnsi="Times" w:cs="Times New Roman"/>
          <w:b/>
          <w:bCs/>
          <w:szCs w:val="24"/>
        </w:rPr>
        <w:t>nu oraz sporządzanie dokumentacji zgonu</w:t>
      </w:r>
    </w:p>
    <w:p w14:paraId="2E633D43" w14:textId="5A6A88D4" w:rsidR="001E192C" w:rsidRPr="009D30A7" w:rsidRDefault="001E192C" w:rsidP="00C846B9">
      <w:pPr>
        <w:pStyle w:val="ARTartustawynprozporzdzenia"/>
        <w:keepNext/>
        <w:rPr>
          <w:rFonts w:eastAsia="Times New Roman"/>
        </w:rPr>
      </w:pPr>
      <w:r w:rsidRPr="009D30A7">
        <w:rPr>
          <w:rStyle w:val="Ppogrubienie"/>
        </w:rPr>
        <w:t>Art.</w:t>
      </w:r>
      <w:r w:rsidR="00976667" w:rsidRPr="009D30A7">
        <w:rPr>
          <w:rStyle w:val="Ppogrubienie"/>
        </w:rPr>
        <w:t> </w:t>
      </w:r>
      <w:r w:rsidRPr="009D30A7">
        <w:rPr>
          <w:rStyle w:val="Ppogrubienie"/>
        </w:rPr>
        <w:t>7.</w:t>
      </w:r>
      <w:r w:rsidR="00976667" w:rsidRPr="009D30A7">
        <w:rPr>
          <w:rFonts w:eastAsia="Times New Roman"/>
        </w:rPr>
        <w:t> </w:t>
      </w:r>
      <w:r w:rsidRPr="009D30A7">
        <w:rPr>
          <w:rFonts w:eastAsia="Times New Roman"/>
        </w:rPr>
        <w:t xml:space="preserve">1. Zgon stwierdza się w miejscu </w:t>
      </w:r>
      <w:r w:rsidR="00FB28C2" w:rsidRPr="009D30A7">
        <w:rPr>
          <w:rFonts w:eastAsia="Times New Roman"/>
        </w:rPr>
        <w:t>znalezienia</w:t>
      </w:r>
      <w:r w:rsidRPr="009D30A7">
        <w:rPr>
          <w:rFonts w:eastAsia="Times New Roman"/>
        </w:rPr>
        <w:t xml:space="preserve"> </w:t>
      </w:r>
      <w:r w:rsidR="003E1F62" w:rsidRPr="009D30A7">
        <w:rPr>
          <w:rFonts w:eastAsia="Times New Roman"/>
        </w:rPr>
        <w:t>zwłok</w:t>
      </w:r>
      <w:r w:rsidRPr="009D30A7">
        <w:rPr>
          <w:rFonts w:eastAsia="Times New Roman"/>
        </w:rPr>
        <w:t>, po wykonaniu czynności obejmujących:</w:t>
      </w:r>
    </w:p>
    <w:p w14:paraId="30320324" w14:textId="394F5D0F" w:rsidR="001E192C" w:rsidRPr="009D30A7" w:rsidRDefault="001E192C" w:rsidP="00976667">
      <w:pPr>
        <w:pStyle w:val="PKTpunkt"/>
        <w:rPr>
          <w:rFonts w:eastAsia="Times New Roman"/>
        </w:rPr>
      </w:pPr>
      <w:r w:rsidRPr="009D30A7">
        <w:rPr>
          <w:rFonts w:eastAsia="Times New Roman"/>
        </w:rPr>
        <w:t>1)</w:t>
      </w:r>
      <w:r w:rsidRPr="009D30A7">
        <w:rPr>
          <w:rFonts w:eastAsia="Times New Roman"/>
        </w:rPr>
        <w:tab/>
        <w:t>zebranie informacji o okolicznościach zdarzenia, w wyniku którego doszło do zgonu lub poprzedzającego zgon</w:t>
      </w:r>
      <w:r w:rsidR="00E6146A" w:rsidRPr="009D30A7">
        <w:rPr>
          <w:rFonts w:eastAsia="Times New Roman"/>
        </w:rPr>
        <w:t xml:space="preserve"> </w:t>
      </w:r>
      <w:r w:rsidRPr="009D30A7">
        <w:rPr>
          <w:rFonts w:eastAsia="Times New Roman"/>
        </w:rPr>
        <w:t>oraz przeprowadzenie badania przedmiotowego z ustaleniem ewentualnych obrażeń ciała;</w:t>
      </w:r>
    </w:p>
    <w:p w14:paraId="09AF40B7" w14:textId="77777777" w:rsidR="001E192C" w:rsidRPr="009D30A7" w:rsidRDefault="001E192C" w:rsidP="00976667">
      <w:pPr>
        <w:pStyle w:val="PKTpunkt"/>
        <w:rPr>
          <w:rFonts w:eastAsia="Times New Roman"/>
        </w:rPr>
      </w:pPr>
      <w:r w:rsidRPr="009D30A7">
        <w:rPr>
          <w:rFonts w:eastAsia="Times New Roman"/>
        </w:rPr>
        <w:t>2)</w:t>
      </w:r>
      <w:r w:rsidRPr="009D30A7">
        <w:rPr>
          <w:rFonts w:eastAsia="Times New Roman"/>
        </w:rPr>
        <w:tab/>
        <w:t>dokonanie ustaleń dotyczących czasu zgonu;</w:t>
      </w:r>
    </w:p>
    <w:p w14:paraId="23526EA5" w14:textId="77777777" w:rsidR="001E192C" w:rsidRPr="009D30A7" w:rsidRDefault="001E192C" w:rsidP="00976667">
      <w:pPr>
        <w:pStyle w:val="PKTpunkt"/>
        <w:rPr>
          <w:rFonts w:eastAsia="Times New Roman"/>
        </w:rPr>
      </w:pPr>
      <w:r w:rsidRPr="009D30A7">
        <w:rPr>
          <w:rFonts w:eastAsia="Times New Roman"/>
        </w:rPr>
        <w:t>3)</w:t>
      </w:r>
      <w:r w:rsidRPr="009D30A7">
        <w:rPr>
          <w:rFonts w:eastAsia="Times New Roman"/>
        </w:rPr>
        <w:tab/>
        <w:t>ustalenie tożsamości osoby zmarłej i zapoznanie się z dokumentami dotyczącymi stanu zdrowia w okresie poprzedzającym zgon, jeżeli jest to możliwe.</w:t>
      </w:r>
    </w:p>
    <w:p w14:paraId="2C6B7254" w14:textId="6D0F5704" w:rsidR="001E192C" w:rsidRPr="009D30A7" w:rsidRDefault="001E192C" w:rsidP="00C846B9">
      <w:pPr>
        <w:pStyle w:val="USTustnpkodeksu"/>
        <w:keepNext/>
        <w:rPr>
          <w:rFonts w:eastAsia="Times New Roman"/>
        </w:rPr>
      </w:pPr>
      <w:r w:rsidRPr="009D30A7">
        <w:rPr>
          <w:rFonts w:eastAsia="Times New Roman"/>
        </w:rPr>
        <w:t>2.</w:t>
      </w:r>
      <w:r w:rsidR="00976667" w:rsidRPr="009D30A7">
        <w:rPr>
          <w:rFonts w:eastAsia="Times New Roman"/>
        </w:rPr>
        <w:t> </w:t>
      </w:r>
      <w:r w:rsidRPr="009D30A7">
        <w:rPr>
          <w:rFonts w:eastAsia="Times New Roman"/>
        </w:rPr>
        <w:t>Zgon stwierdzają oraz czynności, o których mowa w ust. 1, wykonują:</w:t>
      </w:r>
    </w:p>
    <w:p w14:paraId="310DD7CF" w14:textId="1A664185" w:rsidR="001E192C" w:rsidRPr="009D30A7" w:rsidRDefault="001E192C" w:rsidP="0024675A">
      <w:pPr>
        <w:pStyle w:val="PKTpunkt"/>
      </w:pPr>
      <w:r w:rsidRPr="009D30A7">
        <w:rPr>
          <w:rFonts w:eastAsia="Times New Roman"/>
        </w:rPr>
        <w:t>1)</w:t>
      </w:r>
      <w:r w:rsidRPr="009D30A7">
        <w:rPr>
          <w:rFonts w:eastAsia="Times New Roman"/>
        </w:rPr>
        <w:tab/>
      </w:r>
      <w:r w:rsidR="008E3689" w:rsidRPr="00333F77">
        <w:rPr>
          <w:rFonts w:ascii="Times New Roman" w:hAnsi="Times New Roman"/>
          <w:bCs w:val="0"/>
        </w:rPr>
        <w:t xml:space="preserve"> </w:t>
      </w:r>
      <w:r w:rsidR="008E3689" w:rsidRPr="00333F77">
        <w:t>lekarz podstawowej opieki zdrowotnej udzielający świadczeń opieki zdrowotnej u świadczeniodawcy, u którego osoba, której zgon ma być stwierdzony złożyła deklarację wyboru, o której mowa w art. 10 ustawy z dnia 27 października 2017 r. o podstawowej opiece zdrowotnej (Dz. U. z 202</w:t>
      </w:r>
      <w:r w:rsidR="000B7509">
        <w:t>2</w:t>
      </w:r>
      <w:r w:rsidR="008E3689" w:rsidRPr="00333F77">
        <w:t xml:space="preserve"> r. poz. </w:t>
      </w:r>
      <w:r w:rsidR="000B7509">
        <w:t>2527</w:t>
      </w:r>
      <w:r w:rsidR="008E3689" w:rsidRPr="00333F77">
        <w:t>), w przypadku, w którym ujawnienie zwłok nastąpiło w miejscu udzielania świadczeń przez tego świadczeniodawcę na podstawie umowy o udzielanie świadczeń gwarantowanych w rodzaju podstawowa opieka zdrowotna, w tym w miejscu zamieszkana wskazanym w tej deklaracji wyboru, i zgłoszenie ich znalezienia nastąpiło w czasie udzielania tych świadczeń przez tego świadczeniodawcę;</w:t>
      </w:r>
    </w:p>
    <w:p w14:paraId="7B1CEB20" w14:textId="7E932226" w:rsidR="001E192C" w:rsidRPr="009D30A7" w:rsidRDefault="001E192C" w:rsidP="00976667">
      <w:pPr>
        <w:pStyle w:val="PKTpunkt"/>
        <w:rPr>
          <w:rFonts w:eastAsia="Times New Roman"/>
        </w:rPr>
      </w:pPr>
      <w:r w:rsidRPr="009D30A7">
        <w:rPr>
          <w:rFonts w:eastAsia="Times New Roman"/>
        </w:rPr>
        <w:t>2)</w:t>
      </w:r>
      <w:r w:rsidRPr="009D30A7">
        <w:rPr>
          <w:rFonts w:eastAsia="Times New Roman"/>
        </w:rPr>
        <w:tab/>
        <w:t xml:space="preserve">lekarz </w:t>
      </w:r>
      <w:r w:rsidR="000E4A2D" w:rsidRPr="009D30A7">
        <w:rPr>
          <w:rFonts w:eastAsia="Times New Roman"/>
        </w:rPr>
        <w:t xml:space="preserve">udzielający świadczeń zdrowotnych </w:t>
      </w:r>
      <w:r w:rsidRPr="009D30A7">
        <w:rPr>
          <w:rFonts w:eastAsia="Times New Roman"/>
        </w:rPr>
        <w:t>w podmiocie wykonującym działalność leczniczą w rodzaju ambulatoryjne świadczenia zdrowotne, w którym zgon osoby ma być stwierdzony;</w:t>
      </w:r>
    </w:p>
    <w:p w14:paraId="6D920051" w14:textId="5A37CEE5" w:rsidR="00BE0014" w:rsidRPr="009D30A7" w:rsidRDefault="007F2F73" w:rsidP="00976667">
      <w:pPr>
        <w:pStyle w:val="PKTpunkt"/>
        <w:rPr>
          <w:rFonts w:eastAsia="Times New Roman"/>
        </w:rPr>
      </w:pPr>
      <w:r w:rsidRPr="009D30A7">
        <w:rPr>
          <w:rFonts w:eastAsia="Times New Roman"/>
        </w:rPr>
        <w:t>3</w:t>
      </w:r>
      <w:r w:rsidR="00BE0014" w:rsidRPr="009D30A7">
        <w:rPr>
          <w:rFonts w:eastAsia="Times New Roman"/>
        </w:rPr>
        <w:t>)</w:t>
      </w:r>
      <w:r w:rsidR="00BE0014" w:rsidRPr="009D30A7">
        <w:rPr>
          <w:rFonts w:eastAsia="Times New Roman"/>
        </w:rPr>
        <w:tab/>
        <w:t xml:space="preserve">lekarz udzielający świadczeń opieki zdrowotnej finansowanych ze środków publicznych w ramach hospicjum domowego albo zespołu długoterminowej opieki  </w:t>
      </w:r>
      <w:r w:rsidR="000C3FEE" w:rsidRPr="009D30A7">
        <w:rPr>
          <w:rFonts w:eastAsia="Times New Roman"/>
        </w:rPr>
        <w:t>domowej dla dorosłych, dzieci i młodzieży wentylowanych mechanicznie;</w:t>
      </w:r>
    </w:p>
    <w:p w14:paraId="1F751D0B" w14:textId="4D8797FB" w:rsidR="001E192C" w:rsidRPr="009D30A7" w:rsidRDefault="007F2F73" w:rsidP="00976667">
      <w:pPr>
        <w:pStyle w:val="PKTpunkt"/>
        <w:rPr>
          <w:rFonts w:eastAsia="Times New Roman"/>
        </w:rPr>
      </w:pPr>
      <w:r w:rsidRPr="009D30A7">
        <w:rPr>
          <w:rFonts w:eastAsia="Times New Roman"/>
        </w:rPr>
        <w:t>4</w:t>
      </w:r>
      <w:r w:rsidR="001E192C" w:rsidRPr="009D30A7">
        <w:rPr>
          <w:rFonts w:eastAsia="Times New Roman"/>
        </w:rPr>
        <w:t>)</w:t>
      </w:r>
      <w:r w:rsidR="001E192C" w:rsidRPr="009D30A7">
        <w:rPr>
          <w:rFonts w:eastAsia="Times New Roman"/>
        </w:rPr>
        <w:tab/>
      </w:r>
      <w:r w:rsidR="00C365C2" w:rsidRPr="009D30A7">
        <w:rPr>
          <w:rFonts w:eastAsia="Times New Roman"/>
        </w:rPr>
        <w:t xml:space="preserve">lekarz udzielający świadczeń podstawowej opieki zdrowotnej w ramach nocnej i świątecznej opieki zdrowotnej w przypadku, gdy zgon nastąpił w miejscu i w czasie </w:t>
      </w:r>
      <w:r w:rsidR="00C365C2" w:rsidRPr="009D30A7">
        <w:rPr>
          <w:rFonts w:eastAsia="Times New Roman"/>
        </w:rPr>
        <w:lastRenderedPageBreak/>
        <w:t>udzielania tych świ</w:t>
      </w:r>
      <w:r w:rsidR="00FB28C2" w:rsidRPr="009D30A7">
        <w:rPr>
          <w:rFonts w:eastAsia="Times New Roman"/>
        </w:rPr>
        <w:t>adczeń lub zgłoszenie znalezienia</w:t>
      </w:r>
      <w:r w:rsidR="00C365C2" w:rsidRPr="009D30A7">
        <w:rPr>
          <w:rFonts w:eastAsia="Times New Roman"/>
        </w:rPr>
        <w:t xml:space="preserve"> zwłok dotyczy miejsca zamieszkania lub pobytu osoby, które znajduje się na obszarze działania i w czasie działania podmiotu realizującego świadczenia określone w umowie o udzielanie świadczeń opieki zdrowotnej w zakresie nocnej i świątecznej opieki zdrowotnej </w:t>
      </w:r>
      <w:r w:rsidR="001E192C" w:rsidRPr="009D30A7">
        <w:rPr>
          <w:rFonts w:eastAsia="Times New Roman"/>
        </w:rPr>
        <w:t>;</w:t>
      </w:r>
    </w:p>
    <w:p w14:paraId="4D52F5FB" w14:textId="36A95373" w:rsidR="00BE0014" w:rsidRPr="009D30A7" w:rsidRDefault="007F2F73" w:rsidP="00BE0014">
      <w:pPr>
        <w:pStyle w:val="PKTpunkt"/>
        <w:rPr>
          <w:rFonts w:eastAsia="Times New Roman"/>
        </w:rPr>
      </w:pPr>
      <w:r w:rsidRPr="009D30A7">
        <w:rPr>
          <w:rFonts w:eastAsia="Times New Roman"/>
        </w:rPr>
        <w:t>5</w:t>
      </w:r>
      <w:r w:rsidR="00BE0014" w:rsidRPr="009D30A7">
        <w:rPr>
          <w:rFonts w:eastAsia="Times New Roman"/>
        </w:rPr>
        <w:t>)</w:t>
      </w:r>
      <w:r w:rsidR="00BE0014" w:rsidRPr="009D30A7">
        <w:rPr>
          <w:rFonts w:eastAsia="Times New Roman"/>
        </w:rPr>
        <w:tab/>
        <w:t>lekarz udzielający świadczeń opieki zdrowotnej na rzecz podmiotu niewykonującego działalności leczniczej w przypadku, gdy zgon nastąpił w tym podmiocie;</w:t>
      </w:r>
    </w:p>
    <w:p w14:paraId="7545B6B5" w14:textId="6E24CA69" w:rsidR="002E2DC0" w:rsidRPr="009D30A7" w:rsidRDefault="007F2F73" w:rsidP="0024675A">
      <w:pPr>
        <w:pStyle w:val="PKTpunkt"/>
        <w:rPr>
          <w:rFonts w:eastAsia="Times New Roman"/>
        </w:rPr>
      </w:pPr>
      <w:r w:rsidRPr="009D30A7">
        <w:rPr>
          <w:rFonts w:eastAsia="Times New Roman"/>
        </w:rPr>
        <w:t>6</w:t>
      </w:r>
      <w:r w:rsidR="001E192C" w:rsidRPr="009D30A7">
        <w:rPr>
          <w:rFonts w:eastAsia="Times New Roman"/>
        </w:rPr>
        <w:t>)</w:t>
      </w:r>
      <w:r w:rsidR="001E192C" w:rsidRPr="009D30A7">
        <w:rPr>
          <w:rFonts w:eastAsia="Times New Roman"/>
        </w:rPr>
        <w:tab/>
      </w:r>
      <w:r w:rsidR="001077CD" w:rsidRPr="009D30A7">
        <w:rPr>
          <w:rFonts w:eastAsia="Times New Roman"/>
        </w:rPr>
        <w:t>kierownik zespołu ratownictwa medycznego, o kt</w:t>
      </w:r>
      <w:r w:rsidR="00FB6EEC" w:rsidRPr="009D30A7">
        <w:rPr>
          <w:rFonts w:eastAsia="Times New Roman"/>
        </w:rPr>
        <w:t xml:space="preserve">órym mowa w art. 36 ust. 4 i 5 </w:t>
      </w:r>
      <w:r w:rsidR="009B77AB" w:rsidRPr="009D30A7">
        <w:rPr>
          <w:rFonts w:eastAsia="Times New Roman"/>
        </w:rPr>
        <w:t xml:space="preserve">i </w:t>
      </w:r>
      <w:r w:rsidR="00FB6EEC" w:rsidRPr="009D30A7">
        <w:rPr>
          <w:rFonts w:eastAsia="Times New Roman"/>
        </w:rPr>
        <w:t xml:space="preserve"> art. 36a ust. 2 </w:t>
      </w:r>
      <w:r w:rsidR="001077CD" w:rsidRPr="009D30A7">
        <w:rPr>
          <w:rFonts w:eastAsia="Times New Roman"/>
        </w:rPr>
        <w:t>ustawy z dnia 8 września 2006 r. o Państwowym Ratownictwie Medycznym (Dz. U. z 202</w:t>
      </w:r>
      <w:r w:rsidR="000B7509">
        <w:rPr>
          <w:rFonts w:eastAsia="Times New Roman"/>
        </w:rPr>
        <w:t>2 r.  poz. 1720, 1733 i 2770)</w:t>
      </w:r>
      <w:r w:rsidR="001077CD" w:rsidRPr="009D30A7">
        <w:rPr>
          <w:rFonts w:eastAsia="Times New Roman"/>
        </w:rPr>
        <w:t xml:space="preserve">), albo lekarz systemu, ratownik medyczny, albo pielęgniarka systemu, </w:t>
      </w:r>
      <w:bookmarkStart w:id="0" w:name="_Hlk88138407"/>
      <w:r w:rsidR="00FB6EEC" w:rsidRPr="009D30A7">
        <w:rPr>
          <w:rFonts w:eastAsia="Times New Roman"/>
        </w:rPr>
        <w:t xml:space="preserve">o których mowa </w:t>
      </w:r>
      <w:r w:rsidR="001077CD" w:rsidRPr="009D30A7">
        <w:rPr>
          <w:rFonts w:eastAsia="Times New Roman"/>
        </w:rPr>
        <w:t>w art. 37 ust. 1 i art. 37a tej ustawy</w:t>
      </w:r>
      <w:bookmarkEnd w:id="0"/>
      <w:r w:rsidR="001077CD" w:rsidRPr="009D30A7">
        <w:rPr>
          <w:rFonts w:eastAsia="Times New Roman"/>
        </w:rPr>
        <w:t>,</w:t>
      </w:r>
    </w:p>
    <w:p w14:paraId="5F047550" w14:textId="31234D52" w:rsidR="001E192C" w:rsidRPr="009D30A7" w:rsidRDefault="001E192C" w:rsidP="00C846B9">
      <w:pPr>
        <w:pStyle w:val="PKTpunkt"/>
        <w:keepNext/>
        <w:rPr>
          <w:rFonts w:eastAsia="Times New Roman"/>
        </w:rPr>
      </w:pPr>
      <w:r w:rsidRPr="009D30A7">
        <w:rPr>
          <w:rFonts w:eastAsia="Times New Roman"/>
        </w:rPr>
        <w:t>w przypadku:</w:t>
      </w:r>
    </w:p>
    <w:p w14:paraId="49157679" w14:textId="77777777" w:rsidR="001E192C" w:rsidRPr="009D30A7" w:rsidRDefault="001E192C" w:rsidP="00976667">
      <w:pPr>
        <w:pStyle w:val="LITlitera"/>
        <w:rPr>
          <w:rFonts w:eastAsia="Times New Roman"/>
        </w:rPr>
      </w:pPr>
      <w:r w:rsidRPr="009D30A7">
        <w:rPr>
          <w:rFonts w:eastAsia="Times New Roman"/>
        </w:rPr>
        <w:t>a)</w:t>
      </w:r>
      <w:r w:rsidRPr="009D30A7">
        <w:rPr>
          <w:rFonts w:eastAsia="Times New Roman"/>
        </w:rPr>
        <w:tab/>
        <w:t>odstąpienia od prowadzenia medycznych czynności ratunkowych w sytuacji stwierdzenia znamion śmierci u ratowanej osoby w trakcie prowadzenia tych czynności,</w:t>
      </w:r>
    </w:p>
    <w:p w14:paraId="576ED5D3" w14:textId="77777777" w:rsidR="001E192C" w:rsidRPr="009D30A7" w:rsidRDefault="001E192C" w:rsidP="00976667">
      <w:pPr>
        <w:pStyle w:val="LITlitera"/>
        <w:rPr>
          <w:rFonts w:eastAsia="Times New Roman"/>
        </w:rPr>
      </w:pPr>
      <w:r w:rsidRPr="009D30A7">
        <w:rPr>
          <w:rFonts w:eastAsia="Times New Roman"/>
        </w:rPr>
        <w:t>b)</w:t>
      </w:r>
      <w:r w:rsidRPr="009D30A7">
        <w:rPr>
          <w:rFonts w:eastAsia="Times New Roman"/>
        </w:rPr>
        <w:tab/>
        <w:t>stwierdzenia po przybyciu na miejsce zdarzenia znamion śmierci u osoby, wobec której miały być podjęte medyczne czynności ratunkowe;</w:t>
      </w:r>
    </w:p>
    <w:p w14:paraId="52B27479" w14:textId="77777777" w:rsidR="00E93956" w:rsidRDefault="00030C39" w:rsidP="00976667">
      <w:pPr>
        <w:pStyle w:val="PKTpunkt"/>
        <w:rPr>
          <w:rFonts w:eastAsia="Times New Roman"/>
        </w:rPr>
      </w:pPr>
      <w:r w:rsidRPr="009D30A7">
        <w:rPr>
          <w:rFonts w:eastAsia="Times New Roman"/>
        </w:rPr>
        <w:t>7</w:t>
      </w:r>
      <w:r w:rsidR="001E192C" w:rsidRPr="009D30A7">
        <w:rPr>
          <w:rFonts w:eastAsia="Times New Roman"/>
        </w:rPr>
        <w:t>)</w:t>
      </w:r>
      <w:r w:rsidR="001E192C" w:rsidRPr="009D30A7">
        <w:rPr>
          <w:rFonts w:eastAsia="Times New Roman"/>
        </w:rPr>
        <w:tab/>
      </w:r>
      <w:proofErr w:type="spellStart"/>
      <w:r w:rsidR="001E192C" w:rsidRPr="009D30A7">
        <w:rPr>
          <w:rFonts w:eastAsia="Times New Roman"/>
        </w:rPr>
        <w:t>koroner</w:t>
      </w:r>
      <w:proofErr w:type="spellEnd"/>
      <w:r w:rsidR="001E192C" w:rsidRPr="009D30A7">
        <w:rPr>
          <w:rFonts w:eastAsia="Times New Roman"/>
        </w:rPr>
        <w:t>, w przypadkach innych niż określone w pkt 1-</w:t>
      </w:r>
      <w:r w:rsidRPr="009D30A7">
        <w:rPr>
          <w:rFonts w:eastAsia="Times New Roman"/>
        </w:rPr>
        <w:t>6</w:t>
      </w:r>
      <w:r w:rsidR="001E192C" w:rsidRPr="009D30A7">
        <w:rPr>
          <w:rFonts w:eastAsia="Times New Roman"/>
        </w:rPr>
        <w:t xml:space="preserve"> oraz w sytuacji, gdy osoby, o których mowa w pkt 1-</w:t>
      </w:r>
      <w:r w:rsidRPr="009D30A7">
        <w:rPr>
          <w:rFonts w:eastAsia="Times New Roman"/>
        </w:rPr>
        <w:t>6</w:t>
      </w:r>
      <w:r w:rsidR="001E192C" w:rsidRPr="009D30A7">
        <w:rPr>
          <w:rFonts w:eastAsia="Times New Roman"/>
        </w:rPr>
        <w:t>, mają wątpliwości, co do określenia przyczyny zgonu</w:t>
      </w:r>
      <w:r w:rsidR="00FB6EEC" w:rsidRPr="009D30A7">
        <w:rPr>
          <w:rFonts w:eastAsia="Times New Roman"/>
        </w:rPr>
        <w:t>, a także w przypadku, o którym mowa w art. 44a ust. 2 ustawy z dnia 8 września 2006 r. o Państwowym Ratownictwie Medycznym</w:t>
      </w:r>
      <w:r w:rsidR="00E93956">
        <w:rPr>
          <w:rFonts w:eastAsia="Times New Roman"/>
        </w:rPr>
        <w:t>;</w:t>
      </w:r>
    </w:p>
    <w:p w14:paraId="520DDFA2" w14:textId="14761848" w:rsidR="001E192C" w:rsidRPr="00E93956" w:rsidRDefault="00E93956" w:rsidP="00976667">
      <w:pPr>
        <w:pStyle w:val="PKTpunkt"/>
        <w:rPr>
          <w:rFonts w:eastAsia="Times New Roman"/>
        </w:rPr>
      </w:pPr>
      <w:r w:rsidRPr="000155AF">
        <w:rPr>
          <w:rFonts w:eastAsia="Times New Roman"/>
        </w:rPr>
        <w:t>8) lekarz podmiotu leczniczego, o którym mowa w art. 4 ust. 1 pkt 3 i 7 ustawy z dnia 15 kwietnia 2011 r. o działalności leczniczej (Dz. U. z 2022 r. poz. 633, 655, 974</w:t>
      </w:r>
      <w:r w:rsidR="00D60CB5">
        <w:rPr>
          <w:rFonts w:eastAsia="Times New Roman"/>
        </w:rPr>
        <w:t>,</w:t>
      </w:r>
      <w:r w:rsidRPr="000155AF">
        <w:rPr>
          <w:rFonts w:eastAsia="Times New Roman"/>
        </w:rPr>
        <w:t>1079</w:t>
      </w:r>
      <w:r w:rsidR="00D60CB5">
        <w:rPr>
          <w:rFonts w:eastAsia="Times New Roman"/>
        </w:rPr>
        <w:t>, 2280 i 2770</w:t>
      </w:r>
      <w:r w:rsidRPr="000155AF">
        <w:rPr>
          <w:rFonts w:eastAsia="Times New Roman"/>
        </w:rPr>
        <w:t>), w przypadku konieczności stwierdzenia zgonu żołnierza lub pracownika realizujących zadania w ramach użycia jednostek wojskowych Sił Zbrojnych Rzeczypospolitej Polskiej poza granicami państwa na zasadach określonych w ustawie z dnia 17 grudnia 1998 r. o zasadach użycia lub pobytu Sił Zbrojnych Rzeczypospolitej Polskiej poza granicami państwa (Dz. U. z 2021 r. poz. 396 i z 2022 r. poz. 655)</w:t>
      </w:r>
      <w:r w:rsidRPr="00E93956">
        <w:rPr>
          <w:rFonts w:eastAsia="Times New Roman"/>
          <w:iCs/>
          <w:lang w:bidi="pl-PL"/>
        </w:rPr>
        <w:t xml:space="preserve">. </w:t>
      </w:r>
      <w:r>
        <w:rPr>
          <w:rFonts w:eastAsia="Times New Roman"/>
          <w:iCs/>
          <w:lang w:bidi="pl-PL"/>
        </w:rPr>
        <w:t>W</w:t>
      </w:r>
      <w:r w:rsidRPr="000155AF">
        <w:rPr>
          <w:rFonts w:eastAsia="Times New Roman"/>
          <w:b/>
          <w:iCs/>
          <w:lang w:bidi="pl-PL"/>
        </w:rPr>
        <w:t xml:space="preserve"> </w:t>
      </w:r>
      <w:r>
        <w:rPr>
          <w:rFonts w:eastAsia="Times New Roman"/>
        </w:rPr>
        <w:t>przypadku</w:t>
      </w:r>
      <w:r w:rsidRPr="000155AF">
        <w:rPr>
          <w:rFonts w:eastAsia="Times New Roman"/>
        </w:rPr>
        <w:t xml:space="preserve"> braku lekarza albo braku możliwości stwierdzenia przez niego zgonu, dopuszcza się stwierdzenie zgonu </w:t>
      </w:r>
      <w:r w:rsidRPr="000155AF">
        <w:rPr>
          <w:rFonts w:eastAsia="Times New Roman"/>
          <w:iCs/>
          <w:lang w:bidi="pl-PL"/>
        </w:rPr>
        <w:t xml:space="preserve">oraz wykonanie czynności, o których mowa w ust. 1, </w:t>
      </w:r>
      <w:r w:rsidRPr="000155AF">
        <w:rPr>
          <w:rFonts w:eastAsia="Times New Roman"/>
        </w:rPr>
        <w:t>przez ratownika medycznego albo pielęgniarkę podmiotu, o którym mowa w art. 4 ust. 1 pkt 3 i 7 ustawy z dnia 15 kwietnia 2011 r. o działalności leczniczej</w:t>
      </w:r>
      <w:r w:rsidR="00333F77">
        <w:rPr>
          <w:rFonts w:eastAsia="Times New Roman"/>
        </w:rPr>
        <w:t>.</w:t>
      </w:r>
    </w:p>
    <w:p w14:paraId="79493DD6" w14:textId="18B3727D" w:rsidR="001E192C" w:rsidRPr="009D30A7" w:rsidRDefault="001E192C" w:rsidP="00C846B9">
      <w:pPr>
        <w:pStyle w:val="ARTartustawynprozporzdzenia"/>
        <w:keepNext/>
        <w:rPr>
          <w:rFonts w:eastAsia="Times New Roman"/>
        </w:rPr>
      </w:pPr>
      <w:r w:rsidRPr="009D30A7">
        <w:rPr>
          <w:rStyle w:val="Ppogrubienie"/>
        </w:rPr>
        <w:lastRenderedPageBreak/>
        <w:t>Art.</w:t>
      </w:r>
      <w:r w:rsidR="00976667" w:rsidRPr="009D30A7">
        <w:rPr>
          <w:rStyle w:val="Ppogrubienie"/>
        </w:rPr>
        <w:t> </w:t>
      </w:r>
      <w:r w:rsidRPr="009D30A7">
        <w:rPr>
          <w:rStyle w:val="Ppogrubienie"/>
        </w:rPr>
        <w:t>8.</w:t>
      </w:r>
      <w:r w:rsidR="00976667" w:rsidRPr="009D30A7">
        <w:rPr>
          <w:rFonts w:eastAsia="Times New Roman"/>
        </w:rPr>
        <w:t> </w:t>
      </w:r>
      <w:r w:rsidRPr="009D30A7">
        <w:rPr>
          <w:rFonts w:eastAsia="Times New Roman"/>
        </w:rPr>
        <w:t xml:space="preserve">1. </w:t>
      </w:r>
      <w:proofErr w:type="spellStart"/>
      <w:r w:rsidRPr="009D30A7">
        <w:rPr>
          <w:rFonts w:eastAsia="Times New Roman"/>
        </w:rPr>
        <w:t>Koroner</w:t>
      </w:r>
      <w:proofErr w:type="spellEnd"/>
      <w:r w:rsidRPr="009D30A7">
        <w:rPr>
          <w:rFonts w:eastAsia="Times New Roman"/>
        </w:rPr>
        <w:t xml:space="preserve"> jest obowiązany niezwłocznie podjąć postępowanie w miejscu </w:t>
      </w:r>
      <w:r w:rsidR="00FB28C2" w:rsidRPr="009D30A7">
        <w:rPr>
          <w:rFonts w:eastAsia="Times New Roman"/>
        </w:rPr>
        <w:t xml:space="preserve">znalezienia </w:t>
      </w:r>
      <w:r w:rsidRPr="009D30A7">
        <w:rPr>
          <w:rFonts w:eastAsia="Times New Roman"/>
        </w:rPr>
        <w:t>zwłok na wezwanie:</w:t>
      </w:r>
    </w:p>
    <w:p w14:paraId="09D641D7" w14:textId="0E07CD9F" w:rsidR="001E192C" w:rsidRPr="009D30A7" w:rsidRDefault="001E192C" w:rsidP="00976667">
      <w:pPr>
        <w:pStyle w:val="PKTpunkt"/>
        <w:rPr>
          <w:rFonts w:eastAsia="Times New Roman"/>
        </w:rPr>
      </w:pPr>
      <w:r w:rsidRPr="009D30A7">
        <w:rPr>
          <w:rFonts w:eastAsia="Times New Roman"/>
        </w:rPr>
        <w:t>1)</w:t>
      </w:r>
      <w:r w:rsidR="00976667" w:rsidRPr="009D30A7">
        <w:rPr>
          <w:rFonts w:eastAsia="Times New Roman"/>
        </w:rPr>
        <w:tab/>
      </w:r>
      <w:r w:rsidRPr="009D30A7">
        <w:rPr>
          <w:rFonts w:eastAsia="Times New Roman"/>
        </w:rPr>
        <w:t>lekarza</w:t>
      </w:r>
      <w:r w:rsidR="00610230" w:rsidRPr="009D30A7">
        <w:rPr>
          <w:rFonts w:eastAsia="Times New Roman"/>
        </w:rPr>
        <w:t>,</w:t>
      </w:r>
      <w:r w:rsidRPr="009D30A7">
        <w:rPr>
          <w:rFonts w:eastAsia="Times New Roman"/>
        </w:rPr>
        <w:t xml:space="preserve"> o którym o mowa w art. 7 ust. 2 pkt 1-</w:t>
      </w:r>
      <w:r w:rsidR="00030C39" w:rsidRPr="009D30A7">
        <w:rPr>
          <w:rFonts w:eastAsia="Times New Roman"/>
        </w:rPr>
        <w:t>5</w:t>
      </w:r>
      <w:r w:rsidRPr="009D30A7">
        <w:rPr>
          <w:rFonts w:eastAsia="Times New Roman"/>
        </w:rPr>
        <w:t xml:space="preserve"> gdy lekarz ten ma wątpliwości, co do określenia przyczyny zgonu;</w:t>
      </w:r>
    </w:p>
    <w:p w14:paraId="7BA89BC2" w14:textId="21ED7EC9" w:rsidR="001E192C" w:rsidRPr="009D30A7" w:rsidRDefault="001E192C" w:rsidP="00976667">
      <w:pPr>
        <w:pStyle w:val="PKTpunkt"/>
        <w:rPr>
          <w:rFonts w:eastAsia="Times New Roman"/>
        </w:rPr>
      </w:pPr>
      <w:r w:rsidRPr="009D30A7">
        <w:rPr>
          <w:rFonts w:eastAsia="Times New Roman"/>
        </w:rPr>
        <w:t>2)</w:t>
      </w:r>
      <w:r w:rsidR="00976667" w:rsidRPr="009D30A7">
        <w:rPr>
          <w:rFonts w:eastAsia="Times New Roman"/>
        </w:rPr>
        <w:tab/>
      </w:r>
      <w:r w:rsidRPr="009D30A7">
        <w:rPr>
          <w:rFonts w:eastAsia="Times New Roman"/>
        </w:rPr>
        <w:t>dyspozytora medycznego, o którym mowa w art. 26 ustawy z dnia 8 września 2006 r. o Państwowym Ratownictwie  Medycznym</w:t>
      </w:r>
      <w:r w:rsidR="007B2848" w:rsidRPr="009D30A7">
        <w:rPr>
          <w:rFonts w:eastAsia="Times New Roman"/>
        </w:rPr>
        <w:t>,</w:t>
      </w:r>
      <w:r w:rsidRPr="009D30A7">
        <w:rPr>
          <w:rFonts w:eastAsia="Times New Roman"/>
        </w:rPr>
        <w:t xml:space="preserve"> jeżeli</w:t>
      </w:r>
      <w:r w:rsidR="00BE3E82" w:rsidRPr="009D30A7">
        <w:rPr>
          <w:rFonts w:eastAsia="Times New Roman"/>
        </w:rPr>
        <w:t xml:space="preserve"> osoba, o której mowa w art. 7 ust. 2 pkt </w:t>
      </w:r>
      <w:r w:rsidR="00030C39" w:rsidRPr="009D30A7">
        <w:rPr>
          <w:rFonts w:eastAsia="Times New Roman"/>
        </w:rPr>
        <w:t>6</w:t>
      </w:r>
      <w:r w:rsidRPr="009D30A7">
        <w:rPr>
          <w:rFonts w:eastAsia="Times New Roman"/>
        </w:rPr>
        <w:t>, zgłosi zaistnienie takiej potrzeby;</w:t>
      </w:r>
    </w:p>
    <w:p w14:paraId="0E6C6CB2" w14:textId="4B45CCCB" w:rsidR="001E192C" w:rsidRPr="009D30A7" w:rsidRDefault="001E192C" w:rsidP="00976667">
      <w:pPr>
        <w:pStyle w:val="PKTpunkt"/>
        <w:rPr>
          <w:rFonts w:eastAsia="Times New Roman"/>
        </w:rPr>
      </w:pPr>
      <w:r w:rsidRPr="009D30A7">
        <w:rPr>
          <w:rFonts w:eastAsia="Times New Roman"/>
        </w:rPr>
        <w:t>3)</w:t>
      </w:r>
      <w:r w:rsidR="00976667" w:rsidRPr="009D30A7">
        <w:rPr>
          <w:rFonts w:eastAsia="Times New Roman"/>
        </w:rPr>
        <w:tab/>
      </w:r>
      <w:r w:rsidRPr="009D30A7">
        <w:rPr>
          <w:rFonts w:eastAsia="Times New Roman"/>
        </w:rPr>
        <w:t>Policji;</w:t>
      </w:r>
    </w:p>
    <w:p w14:paraId="4FCE73A4" w14:textId="2F25A708" w:rsidR="00E424D5" w:rsidRPr="009D30A7" w:rsidRDefault="00030C39" w:rsidP="00976667">
      <w:pPr>
        <w:pStyle w:val="PKTpunkt"/>
        <w:rPr>
          <w:rFonts w:eastAsia="Times New Roman"/>
        </w:rPr>
      </w:pPr>
      <w:r w:rsidRPr="009D30A7">
        <w:rPr>
          <w:rFonts w:eastAsia="Times New Roman"/>
        </w:rPr>
        <w:t>4</w:t>
      </w:r>
      <w:r w:rsidR="00E424D5" w:rsidRPr="009D30A7">
        <w:rPr>
          <w:rFonts w:eastAsia="Times New Roman"/>
        </w:rPr>
        <w:t xml:space="preserve">) </w:t>
      </w:r>
      <w:r w:rsidR="007A3FAB" w:rsidRPr="009D30A7">
        <w:rPr>
          <w:rFonts w:eastAsia="Times New Roman"/>
        </w:rPr>
        <w:tab/>
      </w:r>
      <w:r w:rsidR="00E424D5" w:rsidRPr="009D30A7">
        <w:rPr>
          <w:rFonts w:eastAsia="Times New Roman"/>
        </w:rPr>
        <w:t>Żandarmerii Wojskowej;</w:t>
      </w:r>
    </w:p>
    <w:p w14:paraId="3BF4F2AA" w14:textId="63BC6F71" w:rsidR="00BE0014" w:rsidRPr="009D30A7" w:rsidRDefault="00030C39" w:rsidP="00976667">
      <w:pPr>
        <w:pStyle w:val="PKTpunkt"/>
        <w:rPr>
          <w:rFonts w:eastAsia="Times New Roman"/>
        </w:rPr>
      </w:pPr>
      <w:r w:rsidRPr="009D30A7">
        <w:rPr>
          <w:rFonts w:eastAsia="Times New Roman"/>
        </w:rPr>
        <w:t>5</w:t>
      </w:r>
      <w:r w:rsidR="00F54D5F" w:rsidRPr="009D30A7">
        <w:rPr>
          <w:rFonts w:eastAsia="Times New Roman"/>
        </w:rPr>
        <w:t>)</w:t>
      </w:r>
      <w:r w:rsidR="00F54D5F" w:rsidRPr="009D30A7">
        <w:rPr>
          <w:rFonts w:eastAsia="Times New Roman"/>
        </w:rPr>
        <w:tab/>
      </w:r>
      <w:r w:rsidR="00BE0014" w:rsidRPr="009D30A7">
        <w:rPr>
          <w:rFonts w:eastAsia="Times New Roman"/>
        </w:rPr>
        <w:t>Straż</w:t>
      </w:r>
      <w:r w:rsidR="00815F92" w:rsidRPr="009D30A7">
        <w:rPr>
          <w:rFonts w:eastAsia="Times New Roman"/>
        </w:rPr>
        <w:t>y gminnej</w:t>
      </w:r>
      <w:r w:rsidR="009D0D4A">
        <w:rPr>
          <w:rFonts w:eastAsia="Times New Roman"/>
        </w:rPr>
        <w:t xml:space="preserve"> </w:t>
      </w:r>
      <w:r w:rsidR="00BB318F">
        <w:rPr>
          <w:rFonts w:eastAsia="Times New Roman"/>
        </w:rPr>
        <w:t>(miejskiej)</w:t>
      </w:r>
      <w:r w:rsidR="00194F6E" w:rsidRPr="009D30A7">
        <w:rPr>
          <w:rFonts w:eastAsia="Times New Roman"/>
        </w:rPr>
        <w:t>;</w:t>
      </w:r>
    </w:p>
    <w:p w14:paraId="7092AF05" w14:textId="5285B8B8" w:rsidR="001E192C" w:rsidRPr="009D30A7" w:rsidRDefault="00030C39" w:rsidP="00976667">
      <w:pPr>
        <w:pStyle w:val="PKTpunkt"/>
        <w:rPr>
          <w:rFonts w:eastAsia="Times New Roman"/>
        </w:rPr>
      </w:pPr>
      <w:r w:rsidRPr="009D30A7">
        <w:rPr>
          <w:rFonts w:eastAsia="Times New Roman"/>
        </w:rPr>
        <w:t>6</w:t>
      </w:r>
      <w:r w:rsidR="001E192C" w:rsidRPr="009D30A7">
        <w:rPr>
          <w:rFonts w:eastAsia="Times New Roman"/>
        </w:rPr>
        <w:t>)</w:t>
      </w:r>
      <w:r w:rsidR="00976667" w:rsidRPr="009D30A7">
        <w:rPr>
          <w:rFonts w:eastAsia="Times New Roman"/>
        </w:rPr>
        <w:tab/>
      </w:r>
      <w:r w:rsidR="001E192C" w:rsidRPr="009D30A7">
        <w:rPr>
          <w:rFonts w:eastAsia="Times New Roman"/>
        </w:rPr>
        <w:t>prokuratora;</w:t>
      </w:r>
    </w:p>
    <w:p w14:paraId="46514229" w14:textId="6F0C4A60" w:rsidR="001E192C" w:rsidRPr="009D30A7" w:rsidRDefault="00030C39" w:rsidP="00976667">
      <w:pPr>
        <w:pStyle w:val="PKTpunkt"/>
        <w:rPr>
          <w:rFonts w:eastAsia="Times New Roman"/>
        </w:rPr>
      </w:pPr>
      <w:r w:rsidRPr="009D30A7">
        <w:rPr>
          <w:rFonts w:eastAsia="Times New Roman"/>
        </w:rPr>
        <w:t>7</w:t>
      </w:r>
      <w:r w:rsidR="001E192C" w:rsidRPr="009D30A7">
        <w:rPr>
          <w:rFonts w:eastAsia="Times New Roman"/>
        </w:rPr>
        <w:t>)</w:t>
      </w:r>
      <w:r w:rsidR="00976667" w:rsidRPr="009D30A7">
        <w:rPr>
          <w:rFonts w:eastAsia="Times New Roman"/>
        </w:rPr>
        <w:tab/>
      </w:r>
      <w:r w:rsidR="001E192C" w:rsidRPr="009D30A7">
        <w:rPr>
          <w:rFonts w:eastAsia="Times New Roman"/>
        </w:rPr>
        <w:t>Państwowej Straży Pożarnej;</w:t>
      </w:r>
    </w:p>
    <w:p w14:paraId="3663F5BD" w14:textId="458E356B" w:rsidR="001E192C" w:rsidRPr="009D30A7" w:rsidRDefault="00030C39" w:rsidP="00976667">
      <w:pPr>
        <w:pStyle w:val="PKTpunkt"/>
        <w:rPr>
          <w:rFonts w:eastAsia="Times New Roman"/>
        </w:rPr>
      </w:pPr>
      <w:r w:rsidRPr="009D30A7">
        <w:rPr>
          <w:rFonts w:eastAsia="Times New Roman"/>
        </w:rPr>
        <w:t>8</w:t>
      </w:r>
      <w:r w:rsidR="001E192C" w:rsidRPr="009D30A7">
        <w:rPr>
          <w:rFonts w:eastAsia="Times New Roman"/>
        </w:rPr>
        <w:t>)</w:t>
      </w:r>
      <w:r w:rsidR="00976667" w:rsidRPr="009D30A7">
        <w:rPr>
          <w:rFonts w:eastAsia="Times New Roman"/>
        </w:rPr>
        <w:tab/>
      </w:r>
      <w:r w:rsidR="001E192C" w:rsidRPr="009D30A7">
        <w:rPr>
          <w:rFonts w:eastAsia="Times New Roman"/>
        </w:rPr>
        <w:t>Służby Więziennej;</w:t>
      </w:r>
    </w:p>
    <w:p w14:paraId="33D71B25" w14:textId="7BA41D1D" w:rsidR="001E192C" w:rsidRPr="009D30A7" w:rsidRDefault="00030C39" w:rsidP="00976667">
      <w:pPr>
        <w:pStyle w:val="PKTpunkt"/>
        <w:rPr>
          <w:rFonts w:eastAsia="Times New Roman"/>
        </w:rPr>
      </w:pPr>
      <w:r w:rsidRPr="009D30A7">
        <w:rPr>
          <w:rFonts w:eastAsia="Times New Roman"/>
        </w:rPr>
        <w:t>9</w:t>
      </w:r>
      <w:r w:rsidR="001E192C" w:rsidRPr="009D30A7">
        <w:rPr>
          <w:rFonts w:eastAsia="Times New Roman"/>
        </w:rPr>
        <w:t>)</w:t>
      </w:r>
      <w:r w:rsidR="00976667" w:rsidRPr="009D30A7">
        <w:rPr>
          <w:rFonts w:eastAsia="Times New Roman"/>
        </w:rPr>
        <w:tab/>
      </w:r>
      <w:r w:rsidR="001E192C" w:rsidRPr="009D30A7">
        <w:rPr>
          <w:rFonts w:eastAsia="Times New Roman"/>
        </w:rPr>
        <w:t>Straży Granicznej;</w:t>
      </w:r>
    </w:p>
    <w:p w14:paraId="5E3918DB" w14:textId="083F371F" w:rsidR="001E192C" w:rsidRPr="009D30A7" w:rsidRDefault="00030C39" w:rsidP="00976667">
      <w:pPr>
        <w:pStyle w:val="PKTpunkt"/>
        <w:rPr>
          <w:rFonts w:eastAsia="Times New Roman"/>
        </w:rPr>
      </w:pPr>
      <w:r w:rsidRPr="009D30A7">
        <w:rPr>
          <w:rFonts w:eastAsia="Times New Roman"/>
        </w:rPr>
        <w:t>10</w:t>
      </w:r>
      <w:r w:rsidR="001E192C" w:rsidRPr="009D30A7">
        <w:rPr>
          <w:rFonts w:eastAsia="Times New Roman"/>
        </w:rPr>
        <w:t>)</w:t>
      </w:r>
      <w:r w:rsidR="00976667" w:rsidRPr="009D30A7">
        <w:rPr>
          <w:rFonts w:eastAsia="Times New Roman"/>
        </w:rPr>
        <w:tab/>
      </w:r>
      <w:r w:rsidR="001E192C" w:rsidRPr="009D30A7">
        <w:rPr>
          <w:rFonts w:eastAsia="Times New Roman"/>
        </w:rPr>
        <w:t>osoby kierującej domem pomocy społecznej</w:t>
      </w:r>
      <w:r w:rsidR="00C82C30" w:rsidRPr="009D30A7">
        <w:rPr>
          <w:rFonts w:eastAsia="Times New Roman"/>
        </w:rPr>
        <w:t xml:space="preserve"> lub inną placówką wsparcia z miejscami całodobowego pobytu, a także </w:t>
      </w:r>
      <w:r w:rsidR="00C82C30" w:rsidRPr="00132724">
        <w:rPr>
          <w:rFonts w:eastAsia="Times New Roman"/>
        </w:rPr>
        <w:t>osoby kierującej schroniskiem dla osób bezdomnych, schroniskiem dla osób bezdomnych z usługami opiekuńczymi, noclegownią oraz ogrzewalnią</w:t>
      </w:r>
      <w:r w:rsidR="001E192C" w:rsidRPr="009D30A7">
        <w:rPr>
          <w:rFonts w:eastAsia="Times New Roman"/>
        </w:rPr>
        <w:t>, o który</w:t>
      </w:r>
      <w:r w:rsidR="00C82C30" w:rsidRPr="009D30A7">
        <w:rPr>
          <w:rFonts w:eastAsia="Times New Roman"/>
        </w:rPr>
        <w:t>ch</w:t>
      </w:r>
      <w:r w:rsidR="001E192C" w:rsidRPr="009D30A7">
        <w:rPr>
          <w:rFonts w:eastAsia="Times New Roman"/>
        </w:rPr>
        <w:t xml:space="preserve"> mowa w ustawie z dnia 12 marca 2004 r. o pomocy społecznej (Dz.</w:t>
      </w:r>
      <w:r w:rsidR="009B77AB" w:rsidRPr="009D30A7">
        <w:rPr>
          <w:rFonts w:eastAsia="Times New Roman"/>
        </w:rPr>
        <w:t xml:space="preserve"> </w:t>
      </w:r>
      <w:r w:rsidR="001E192C" w:rsidRPr="009D30A7">
        <w:rPr>
          <w:rFonts w:eastAsia="Times New Roman"/>
        </w:rPr>
        <w:t>U. z</w:t>
      </w:r>
      <w:r w:rsidR="00B82484" w:rsidRPr="009D30A7">
        <w:rPr>
          <w:rFonts w:eastAsia="Times New Roman"/>
        </w:rPr>
        <w:t xml:space="preserve"> </w:t>
      </w:r>
      <w:r w:rsidR="00C82C30" w:rsidRPr="009D30A7">
        <w:rPr>
          <w:rFonts w:eastAsia="Times New Roman"/>
        </w:rPr>
        <w:t>2021 r. poz. 226</w:t>
      </w:r>
      <w:r w:rsidR="00B82484" w:rsidRPr="009D30A7">
        <w:rPr>
          <w:rFonts w:eastAsia="Times New Roman"/>
        </w:rPr>
        <w:t>8</w:t>
      </w:r>
      <w:r w:rsidR="00B37DAD">
        <w:rPr>
          <w:rFonts w:eastAsia="Times New Roman"/>
        </w:rPr>
        <w:t xml:space="preserve">, z </w:t>
      </w:r>
      <w:proofErr w:type="spellStart"/>
      <w:r w:rsidR="00B37DAD">
        <w:rPr>
          <w:rFonts w:eastAsia="Times New Roman"/>
        </w:rPr>
        <w:t>późn</w:t>
      </w:r>
      <w:proofErr w:type="spellEnd"/>
      <w:r w:rsidR="00B37DAD">
        <w:rPr>
          <w:rFonts w:eastAsia="Times New Roman"/>
        </w:rPr>
        <w:t>. zm.</w:t>
      </w:r>
      <w:r w:rsidR="00B37DAD">
        <w:rPr>
          <w:rStyle w:val="Odwoanieprzypisudolnego"/>
          <w:rFonts w:eastAsia="Times New Roman"/>
        </w:rPr>
        <w:footnoteReference w:id="4"/>
      </w:r>
      <w:r w:rsidR="00B37DAD">
        <w:rPr>
          <w:rStyle w:val="IGindeksgrny"/>
        </w:rPr>
        <w:t>)</w:t>
      </w:r>
      <w:r w:rsidR="00B82484" w:rsidRPr="009D30A7">
        <w:rPr>
          <w:rFonts w:eastAsia="Times New Roman"/>
        </w:rPr>
        <w:t xml:space="preserve"> i 2270 oraz z 2022 r. poz. 1,</w:t>
      </w:r>
      <w:r w:rsidR="00C82C30" w:rsidRPr="009D30A7">
        <w:rPr>
          <w:rFonts w:eastAsia="Times New Roman"/>
        </w:rPr>
        <w:t xml:space="preserve"> 66</w:t>
      </w:r>
      <w:r w:rsidR="00B82484" w:rsidRPr="009D30A7">
        <w:rPr>
          <w:rFonts w:eastAsia="Times New Roman"/>
        </w:rPr>
        <w:t xml:space="preserve"> i 1079</w:t>
      </w:r>
      <w:r w:rsidR="00C15FC3" w:rsidRPr="009D30A7">
        <w:rPr>
          <w:rFonts w:eastAsia="Times New Roman"/>
        </w:rPr>
        <w:t>);</w:t>
      </w:r>
    </w:p>
    <w:p w14:paraId="4F7B6F29" w14:textId="512166BD" w:rsidR="001E192C" w:rsidRPr="009D30A7" w:rsidRDefault="00030C39" w:rsidP="00976667">
      <w:pPr>
        <w:pStyle w:val="PKTpunkt"/>
        <w:rPr>
          <w:rFonts w:eastAsia="Times New Roman"/>
        </w:rPr>
      </w:pPr>
      <w:r w:rsidRPr="009D30A7">
        <w:rPr>
          <w:rFonts w:eastAsia="Times New Roman"/>
        </w:rPr>
        <w:t>11</w:t>
      </w:r>
      <w:r w:rsidR="001E192C" w:rsidRPr="009D30A7">
        <w:rPr>
          <w:rFonts w:eastAsia="Times New Roman"/>
        </w:rPr>
        <w:t>)</w:t>
      </w:r>
      <w:r w:rsidR="00976667" w:rsidRPr="009D30A7">
        <w:rPr>
          <w:rFonts w:eastAsia="Times New Roman"/>
        </w:rPr>
        <w:tab/>
      </w:r>
      <w:r w:rsidR="001E192C" w:rsidRPr="009D30A7">
        <w:rPr>
          <w:rFonts w:eastAsia="Times New Roman"/>
        </w:rPr>
        <w:t>Morskiej Służby Poszukiwania i Ratownictwa, o której mowa w ustawie z dnia 18 sierpnia 2011 r. o bezpieczeństwie mo</w:t>
      </w:r>
      <w:r w:rsidR="001F602F" w:rsidRPr="009D30A7">
        <w:rPr>
          <w:rFonts w:eastAsia="Times New Roman"/>
        </w:rPr>
        <w:t>rskim (Dz. U. z 2022 r. poz. 515</w:t>
      </w:r>
      <w:r w:rsidR="007F0BB5">
        <w:rPr>
          <w:rFonts w:eastAsia="Times New Roman"/>
        </w:rPr>
        <w:t>, 1604, 2185, 2687</w:t>
      </w:r>
      <w:r w:rsidR="00C15FC3" w:rsidRPr="009D30A7">
        <w:rPr>
          <w:rFonts w:eastAsia="Times New Roman"/>
        </w:rPr>
        <w:t>)</w:t>
      </w:r>
      <w:r w:rsidR="001E192C" w:rsidRPr="009D30A7">
        <w:rPr>
          <w:rFonts w:eastAsia="Times New Roman"/>
        </w:rPr>
        <w:t>.</w:t>
      </w:r>
    </w:p>
    <w:p w14:paraId="4D645D6C" w14:textId="6DD57346" w:rsidR="001E192C" w:rsidRPr="009D30A7" w:rsidRDefault="001E192C" w:rsidP="00C846B9">
      <w:pPr>
        <w:pStyle w:val="USTustnpkodeksu"/>
        <w:keepNext/>
        <w:rPr>
          <w:rFonts w:eastAsia="Times New Roman"/>
        </w:rPr>
      </w:pPr>
      <w:r w:rsidRPr="009D30A7">
        <w:rPr>
          <w:rFonts w:eastAsia="Times New Roman"/>
        </w:rPr>
        <w:t>2.</w:t>
      </w:r>
      <w:r w:rsidR="00976667" w:rsidRPr="009D30A7">
        <w:rPr>
          <w:rFonts w:eastAsia="Times New Roman"/>
        </w:rPr>
        <w:t> </w:t>
      </w:r>
      <w:proofErr w:type="spellStart"/>
      <w:r w:rsidRPr="009D30A7">
        <w:rPr>
          <w:rFonts w:eastAsia="Times New Roman"/>
        </w:rPr>
        <w:t>Koroner</w:t>
      </w:r>
      <w:proofErr w:type="spellEnd"/>
      <w:r w:rsidRPr="009D30A7">
        <w:rPr>
          <w:rFonts w:eastAsia="Times New Roman"/>
        </w:rPr>
        <w:t xml:space="preserve"> jest obowiązany nie później niż w czasie 4 godzin od chwili przyjęcia wezwania, oprócz czynności, o których mowa w art. 7 ust. 1, dokonać oględzin ciała i badań pośmiertnych możliwych do przeprowadzenia, oraz w przypadku badania zwłok o nieustalonej tożsamości podjąć działania mające na celu ustalenie tożsamości osoby zmarłej, uwzględniając:</w:t>
      </w:r>
    </w:p>
    <w:p w14:paraId="1E60D6CC" w14:textId="77777777" w:rsidR="001E192C" w:rsidRPr="009D30A7" w:rsidRDefault="001E192C" w:rsidP="00976667">
      <w:pPr>
        <w:pStyle w:val="PKTpunkt"/>
        <w:rPr>
          <w:rFonts w:eastAsia="Times New Roman"/>
        </w:rPr>
      </w:pPr>
      <w:r w:rsidRPr="009D30A7">
        <w:rPr>
          <w:rFonts w:eastAsia="Times New Roman"/>
        </w:rPr>
        <w:t>1)</w:t>
      </w:r>
      <w:r w:rsidRPr="009D30A7">
        <w:rPr>
          <w:rFonts w:eastAsia="Times New Roman"/>
        </w:rPr>
        <w:tab/>
        <w:t>sporządzenie dokumentacji fotograficznej, archiwizowanej elektronicznie, ułożenia zwłok i ich otoczenia oraz widocznych obrażeń ciała i ich opisu, jeżeli istnienie takich zostało stwierdzone;</w:t>
      </w:r>
    </w:p>
    <w:p w14:paraId="041D0C6E" w14:textId="38EA2BEE" w:rsidR="001E192C" w:rsidRPr="009D30A7" w:rsidRDefault="001E192C" w:rsidP="00976667">
      <w:pPr>
        <w:pStyle w:val="PKTpunkt"/>
        <w:rPr>
          <w:rFonts w:eastAsia="Times New Roman"/>
        </w:rPr>
      </w:pPr>
      <w:r w:rsidRPr="009D30A7">
        <w:rPr>
          <w:rFonts w:eastAsia="Times New Roman"/>
        </w:rPr>
        <w:t>2)</w:t>
      </w:r>
      <w:r w:rsidRPr="009D30A7">
        <w:rPr>
          <w:rFonts w:eastAsia="Times New Roman"/>
        </w:rPr>
        <w:tab/>
        <w:t xml:space="preserve">przeprowadzenie wywiadu na temat okoliczności zgonu z osobami obecnymi na miejscu </w:t>
      </w:r>
      <w:r w:rsidR="00FB28C2" w:rsidRPr="009D30A7">
        <w:rPr>
          <w:rFonts w:eastAsia="Times New Roman"/>
        </w:rPr>
        <w:t xml:space="preserve">znalezienia </w:t>
      </w:r>
      <w:r w:rsidRPr="009D30A7">
        <w:rPr>
          <w:rFonts w:eastAsia="Times New Roman"/>
        </w:rPr>
        <w:t>zwłok;</w:t>
      </w:r>
    </w:p>
    <w:p w14:paraId="6BA0EABE" w14:textId="0AA42E51" w:rsidR="001E192C" w:rsidRPr="009D30A7" w:rsidRDefault="001E192C" w:rsidP="00976667">
      <w:pPr>
        <w:pStyle w:val="PKTpunkt"/>
        <w:rPr>
          <w:rFonts w:eastAsia="Times New Roman"/>
        </w:rPr>
      </w:pPr>
      <w:r w:rsidRPr="009D30A7">
        <w:rPr>
          <w:rFonts w:eastAsia="Times New Roman"/>
        </w:rPr>
        <w:t>3)</w:t>
      </w:r>
      <w:r w:rsidRPr="009D30A7">
        <w:rPr>
          <w:rFonts w:eastAsia="Times New Roman"/>
        </w:rPr>
        <w:tab/>
        <w:t xml:space="preserve">sporządzenie charakterystyki miejsca </w:t>
      </w:r>
      <w:r w:rsidR="00FB28C2" w:rsidRPr="009D30A7">
        <w:rPr>
          <w:rFonts w:eastAsia="Times New Roman"/>
        </w:rPr>
        <w:t xml:space="preserve">znalezienia </w:t>
      </w:r>
      <w:r w:rsidRPr="009D30A7">
        <w:rPr>
          <w:rFonts w:eastAsia="Times New Roman"/>
        </w:rPr>
        <w:t>zwłok;</w:t>
      </w:r>
    </w:p>
    <w:p w14:paraId="175A7576" w14:textId="77777777" w:rsidR="001E192C" w:rsidRPr="009D30A7" w:rsidRDefault="001E192C" w:rsidP="00976667">
      <w:pPr>
        <w:pStyle w:val="PKTpunkt"/>
        <w:rPr>
          <w:rFonts w:eastAsia="Times New Roman"/>
        </w:rPr>
      </w:pPr>
      <w:r w:rsidRPr="009D30A7">
        <w:rPr>
          <w:rFonts w:eastAsia="Times New Roman"/>
        </w:rPr>
        <w:lastRenderedPageBreak/>
        <w:t>4)</w:t>
      </w:r>
      <w:r w:rsidRPr="009D30A7">
        <w:rPr>
          <w:rFonts w:eastAsia="Times New Roman"/>
        </w:rPr>
        <w:tab/>
        <w:t>sporządzenie rysopisu i opisu cech identyfikacyjnych osoby zmarłej.</w:t>
      </w:r>
    </w:p>
    <w:p w14:paraId="5FF70592" w14:textId="57919FA2" w:rsidR="001E192C" w:rsidRPr="009D30A7" w:rsidRDefault="001E192C" w:rsidP="00976667">
      <w:pPr>
        <w:pStyle w:val="USTustnpkodeksu"/>
        <w:rPr>
          <w:rFonts w:eastAsia="Calibri"/>
          <w:lang w:eastAsia="en-US"/>
        </w:rPr>
      </w:pPr>
      <w:r w:rsidRPr="009D30A7">
        <w:rPr>
          <w:rFonts w:eastAsia="Times New Roman"/>
        </w:rPr>
        <w:t>3.</w:t>
      </w:r>
      <w:r w:rsidR="00976667" w:rsidRPr="009D30A7">
        <w:rPr>
          <w:rFonts w:eastAsia="Times New Roman"/>
        </w:rPr>
        <w:t> </w:t>
      </w:r>
      <w:r w:rsidRPr="009D30A7">
        <w:rPr>
          <w:rFonts w:eastAsia="Calibri"/>
          <w:lang w:eastAsia="en-US"/>
        </w:rPr>
        <w:t xml:space="preserve">W przypadku wątpliwości, co do okoliczności </w:t>
      </w:r>
      <w:r w:rsidR="002636A9" w:rsidRPr="009D30A7">
        <w:rPr>
          <w:rFonts w:eastAsia="Calibri"/>
          <w:lang w:eastAsia="en-US"/>
        </w:rPr>
        <w:t>lub</w:t>
      </w:r>
      <w:r w:rsidRPr="009D30A7">
        <w:rPr>
          <w:rFonts w:eastAsia="Calibri"/>
          <w:lang w:eastAsia="en-US"/>
        </w:rPr>
        <w:t xml:space="preserve"> przyczyny zgonu </w:t>
      </w:r>
      <w:proofErr w:type="spellStart"/>
      <w:r w:rsidRPr="009D30A7">
        <w:rPr>
          <w:rFonts w:eastAsia="Calibri"/>
          <w:lang w:eastAsia="en-US"/>
        </w:rPr>
        <w:t>koroner</w:t>
      </w:r>
      <w:proofErr w:type="spellEnd"/>
      <w:r w:rsidRPr="009D30A7">
        <w:rPr>
          <w:rFonts w:eastAsia="Calibri"/>
          <w:lang w:eastAsia="en-US"/>
        </w:rPr>
        <w:t xml:space="preserve"> może, konsultować się z lekarzem specjalistą w dziedzinie medycyny sądowej, w tym </w:t>
      </w:r>
      <w:r w:rsidR="002636A9" w:rsidRPr="009D30A7">
        <w:rPr>
          <w:rFonts w:eastAsia="Calibri"/>
          <w:lang w:eastAsia="en-US"/>
        </w:rPr>
        <w:t>przy</w:t>
      </w:r>
      <w:r w:rsidRPr="009D30A7">
        <w:rPr>
          <w:rFonts w:eastAsia="Calibri"/>
          <w:lang w:eastAsia="en-US"/>
        </w:rPr>
        <w:t xml:space="preserve"> wykorzystani</w:t>
      </w:r>
      <w:r w:rsidR="002636A9" w:rsidRPr="009D30A7">
        <w:rPr>
          <w:rFonts w:eastAsia="Calibri"/>
          <w:lang w:eastAsia="en-US"/>
        </w:rPr>
        <w:t>u</w:t>
      </w:r>
      <w:r w:rsidRPr="009D30A7">
        <w:rPr>
          <w:rFonts w:eastAsia="Calibri"/>
          <w:lang w:eastAsia="en-US"/>
        </w:rPr>
        <w:t xml:space="preserve"> systemów teleinformatycznych, środków komunikacji elektronicznej lub publicznie dostępnych usług telekomunikacyjnych.</w:t>
      </w:r>
    </w:p>
    <w:p w14:paraId="229DA7E7" w14:textId="0B13BBFC" w:rsidR="001E192C" w:rsidRPr="009D30A7" w:rsidRDefault="001E192C" w:rsidP="00C846B9">
      <w:pPr>
        <w:pStyle w:val="USTustnpkodeksu"/>
        <w:keepNext/>
        <w:rPr>
          <w:rFonts w:eastAsia="Calibri"/>
          <w:lang w:eastAsia="en-US"/>
        </w:rPr>
      </w:pPr>
      <w:r w:rsidRPr="009D30A7">
        <w:rPr>
          <w:rFonts w:eastAsia="Calibri"/>
          <w:lang w:eastAsia="en-US"/>
        </w:rPr>
        <w:t>4.</w:t>
      </w:r>
      <w:r w:rsidR="00976667" w:rsidRPr="009D30A7">
        <w:rPr>
          <w:rFonts w:eastAsia="Calibri"/>
          <w:lang w:eastAsia="en-US"/>
        </w:rPr>
        <w:t> </w:t>
      </w:r>
      <w:r w:rsidRPr="009D30A7">
        <w:rPr>
          <w:rFonts w:eastAsia="Calibri"/>
          <w:lang w:eastAsia="en-US"/>
        </w:rPr>
        <w:t xml:space="preserve">Wykonanie czynności, o których mowa w ust. 2, oraz przeprowadzenie konsultacji, o której mowa w ust. 3, </w:t>
      </w:r>
      <w:proofErr w:type="spellStart"/>
      <w:r w:rsidRPr="009D30A7">
        <w:rPr>
          <w:rFonts w:eastAsia="Calibri"/>
          <w:lang w:eastAsia="en-US"/>
        </w:rPr>
        <w:t>koroner</w:t>
      </w:r>
      <w:proofErr w:type="spellEnd"/>
      <w:r w:rsidRPr="009D30A7">
        <w:rPr>
          <w:rFonts w:eastAsia="Calibri"/>
          <w:lang w:eastAsia="en-US"/>
        </w:rPr>
        <w:t xml:space="preserve"> dokumentuje w protokole zgonu, który zawiera</w:t>
      </w:r>
      <w:r w:rsidR="009B77AB" w:rsidRPr="009D30A7">
        <w:rPr>
          <w:rFonts w:eastAsia="Calibri"/>
          <w:lang w:eastAsia="en-US"/>
        </w:rPr>
        <w:t>:</w:t>
      </w:r>
    </w:p>
    <w:p w14:paraId="153F180C" w14:textId="603F21E9" w:rsidR="001E192C" w:rsidRPr="009D30A7" w:rsidRDefault="001E192C" w:rsidP="00C846B9">
      <w:pPr>
        <w:pStyle w:val="PKTpunkt"/>
        <w:keepNext/>
        <w:rPr>
          <w:rFonts w:eastAsia="Calibri"/>
          <w:lang w:eastAsia="en-US"/>
        </w:rPr>
      </w:pPr>
      <w:r w:rsidRPr="009D30A7">
        <w:rPr>
          <w:rFonts w:eastAsia="Calibri"/>
          <w:lang w:eastAsia="en-US"/>
        </w:rPr>
        <w:t>1)</w:t>
      </w:r>
      <w:r w:rsidRPr="009D30A7">
        <w:rPr>
          <w:rFonts w:eastAsia="Calibri"/>
          <w:lang w:eastAsia="en-US"/>
        </w:rPr>
        <w:tab/>
        <w:t>dane o osobie nie</w:t>
      </w:r>
      <w:r w:rsidR="006C427A" w:rsidRPr="009D30A7">
        <w:rPr>
          <w:rFonts w:eastAsia="Calibri"/>
          <w:lang w:eastAsia="en-US"/>
        </w:rPr>
        <w:t>-</w:t>
      </w:r>
      <w:r w:rsidRPr="009D30A7">
        <w:rPr>
          <w:rFonts w:eastAsia="Calibri"/>
          <w:lang w:eastAsia="en-US"/>
        </w:rPr>
        <w:t>okazującej oznak życia istotne dla jej identyfikacji, w tym jeżeli jest to możliwe do ustalenia:</w:t>
      </w:r>
    </w:p>
    <w:p w14:paraId="308A30A5" w14:textId="062A486D" w:rsidR="001E192C" w:rsidRPr="009D30A7" w:rsidRDefault="001E192C" w:rsidP="00976667">
      <w:pPr>
        <w:pStyle w:val="LITlitera"/>
        <w:rPr>
          <w:rFonts w:eastAsia="Calibri"/>
          <w:lang w:eastAsia="en-US"/>
        </w:rPr>
      </w:pPr>
      <w:r w:rsidRPr="009D30A7">
        <w:rPr>
          <w:rFonts w:eastAsia="Calibri"/>
          <w:lang w:eastAsia="en-US"/>
        </w:rPr>
        <w:t>a)</w:t>
      </w:r>
      <w:r w:rsidR="00976667" w:rsidRPr="009D30A7">
        <w:rPr>
          <w:rFonts w:eastAsia="Calibri"/>
          <w:lang w:eastAsia="en-US"/>
        </w:rPr>
        <w:tab/>
      </w:r>
      <w:r w:rsidRPr="009D30A7">
        <w:rPr>
          <w:rFonts w:eastAsia="Calibri"/>
          <w:lang w:eastAsia="en-US"/>
        </w:rPr>
        <w:tab/>
        <w:t>imię (imiona) i nazwisko,</w:t>
      </w:r>
    </w:p>
    <w:p w14:paraId="4078EAD4" w14:textId="25B3A6C4" w:rsidR="001E192C" w:rsidRPr="009D30A7" w:rsidRDefault="001E192C" w:rsidP="00976667">
      <w:pPr>
        <w:pStyle w:val="LITlitera"/>
        <w:rPr>
          <w:rFonts w:eastAsia="Calibri"/>
          <w:lang w:eastAsia="en-US"/>
        </w:rPr>
      </w:pPr>
      <w:r w:rsidRPr="009D30A7">
        <w:rPr>
          <w:rFonts w:eastAsia="Calibri"/>
          <w:lang w:eastAsia="en-US"/>
        </w:rPr>
        <w:t>b)</w:t>
      </w:r>
      <w:r w:rsidRPr="009D30A7">
        <w:rPr>
          <w:rFonts w:eastAsia="Calibri"/>
          <w:lang w:eastAsia="en-US"/>
        </w:rPr>
        <w:tab/>
        <w:t xml:space="preserve">numer PESEL, a w przypadku </w:t>
      </w:r>
      <w:r w:rsidR="008F3D86" w:rsidRPr="009D30A7">
        <w:rPr>
          <w:rFonts w:eastAsia="Calibri"/>
          <w:lang w:eastAsia="en-US"/>
        </w:rPr>
        <w:t>osób, którym nie nadano numeru PESEL</w:t>
      </w:r>
      <w:r w:rsidRPr="009D30A7">
        <w:rPr>
          <w:rFonts w:eastAsia="Calibri"/>
          <w:lang w:eastAsia="en-US"/>
        </w:rPr>
        <w:t xml:space="preserve"> </w:t>
      </w:r>
      <w:r w:rsidR="00035897" w:rsidRPr="00132724">
        <w:rPr>
          <w:rFonts w:eastAsia="Calibri"/>
          <w:lang w:eastAsia="en-US"/>
        </w:rPr>
        <w:t>rodzaj i numer dokumentu potwierdzającego</w:t>
      </w:r>
      <w:r w:rsidRPr="009D30A7">
        <w:rPr>
          <w:rFonts w:eastAsia="Calibri"/>
          <w:lang w:eastAsia="en-US"/>
        </w:rPr>
        <w:t xml:space="preserve"> </w:t>
      </w:r>
      <w:r w:rsidR="00C15FC3" w:rsidRPr="009D30A7">
        <w:rPr>
          <w:rFonts w:eastAsia="Calibri"/>
          <w:lang w:eastAsia="en-US"/>
        </w:rPr>
        <w:t>to</w:t>
      </w:r>
      <w:r w:rsidRPr="009D30A7">
        <w:rPr>
          <w:rFonts w:eastAsia="Calibri"/>
          <w:lang w:eastAsia="en-US"/>
        </w:rPr>
        <w:t>żsamość</w:t>
      </w:r>
      <w:r w:rsidR="00325E5B" w:rsidRPr="009D30A7">
        <w:rPr>
          <w:rFonts w:ascii="Times New Roman" w:eastAsia="Calibri" w:hAnsi="Times New Roman"/>
          <w:bCs w:val="0"/>
        </w:rPr>
        <w:t xml:space="preserve"> </w:t>
      </w:r>
      <w:r w:rsidR="00325E5B" w:rsidRPr="009D30A7">
        <w:rPr>
          <w:rFonts w:eastAsia="Calibri"/>
          <w:lang w:eastAsia="en-US"/>
        </w:rPr>
        <w:t>oraz państwo jego wydania, a w przypadku osób o nieustalonej tożsamości – identyfikator, o którym mowa w art. 21 pkt 2</w:t>
      </w:r>
      <w:r w:rsidRPr="009D30A7">
        <w:rPr>
          <w:rFonts w:eastAsia="Calibri"/>
          <w:lang w:eastAsia="en-US"/>
        </w:rPr>
        <w:t xml:space="preserve"> lub miejsce i datę urodzenia,</w:t>
      </w:r>
    </w:p>
    <w:p w14:paraId="79D5AC64" w14:textId="088EEBA0" w:rsidR="001E192C" w:rsidRPr="009D30A7" w:rsidRDefault="001E192C" w:rsidP="00976667">
      <w:pPr>
        <w:pStyle w:val="LITlitera"/>
        <w:rPr>
          <w:rFonts w:eastAsia="Calibri"/>
          <w:lang w:eastAsia="en-US"/>
        </w:rPr>
      </w:pPr>
      <w:r w:rsidRPr="009D30A7">
        <w:rPr>
          <w:rFonts w:eastAsia="Calibri"/>
          <w:lang w:eastAsia="en-US"/>
        </w:rPr>
        <w:t>c)</w:t>
      </w:r>
      <w:r w:rsidR="00976667" w:rsidRPr="009D30A7">
        <w:rPr>
          <w:rFonts w:eastAsia="Calibri"/>
          <w:lang w:eastAsia="en-US"/>
        </w:rPr>
        <w:tab/>
      </w:r>
      <w:r w:rsidRPr="009D30A7">
        <w:rPr>
          <w:rFonts w:eastAsia="Calibri"/>
          <w:lang w:eastAsia="en-US"/>
        </w:rPr>
        <w:tab/>
        <w:t>adres miejsca zamieszkania albo adres miejsca pobytu;</w:t>
      </w:r>
    </w:p>
    <w:p w14:paraId="3C9D4C80" w14:textId="1A927AA8" w:rsidR="00F54D5F" w:rsidRPr="009D30A7" w:rsidRDefault="001E192C" w:rsidP="00F801A3">
      <w:pPr>
        <w:pStyle w:val="PKTpunkt"/>
        <w:ind w:left="0" w:firstLine="0"/>
        <w:rPr>
          <w:rFonts w:eastAsia="Calibri"/>
          <w:lang w:eastAsia="en-US"/>
        </w:rPr>
      </w:pPr>
      <w:r w:rsidRPr="009D30A7">
        <w:rPr>
          <w:rFonts w:eastAsia="Calibri"/>
          <w:lang w:eastAsia="en-US"/>
        </w:rPr>
        <w:t>2)</w:t>
      </w:r>
      <w:r w:rsidRPr="009D30A7">
        <w:rPr>
          <w:rFonts w:eastAsia="Calibri"/>
          <w:lang w:eastAsia="en-US"/>
        </w:rPr>
        <w:tab/>
      </w:r>
      <w:r w:rsidR="00E97921" w:rsidRPr="009D30A7">
        <w:rPr>
          <w:rFonts w:eastAsia="Calibri"/>
          <w:lang w:eastAsia="en-US"/>
        </w:rPr>
        <w:t>info</w:t>
      </w:r>
      <w:r w:rsidR="005F5F8C" w:rsidRPr="009D30A7">
        <w:rPr>
          <w:rFonts w:eastAsia="Calibri"/>
          <w:lang w:eastAsia="en-US"/>
        </w:rPr>
        <w:t>rmacje  o</w:t>
      </w:r>
      <w:r w:rsidRPr="009D30A7">
        <w:rPr>
          <w:rFonts w:eastAsia="Calibri"/>
          <w:lang w:eastAsia="en-US"/>
        </w:rPr>
        <w:t xml:space="preserve"> miejsc</w:t>
      </w:r>
      <w:r w:rsidR="005F5F8C" w:rsidRPr="009D30A7">
        <w:rPr>
          <w:rFonts w:eastAsia="Calibri"/>
          <w:lang w:eastAsia="en-US"/>
        </w:rPr>
        <w:t>u</w:t>
      </w:r>
      <w:r w:rsidRPr="009D30A7">
        <w:t xml:space="preserve">, </w:t>
      </w:r>
      <w:r w:rsidR="00C929EF" w:rsidRPr="009D30A7">
        <w:t>czas</w:t>
      </w:r>
      <w:r w:rsidR="00602D1B" w:rsidRPr="009D30A7">
        <w:t>ie</w:t>
      </w:r>
      <w:r w:rsidR="00C929EF" w:rsidRPr="009D30A7">
        <w:t>,</w:t>
      </w:r>
      <w:r w:rsidR="00C929EF" w:rsidRPr="009D30A7">
        <w:rPr>
          <w:rFonts w:eastAsia="Calibri"/>
          <w:lang w:eastAsia="en-US"/>
        </w:rPr>
        <w:t xml:space="preserve"> </w:t>
      </w:r>
      <w:r w:rsidRPr="009D30A7">
        <w:rPr>
          <w:rFonts w:eastAsia="Calibri"/>
          <w:lang w:eastAsia="en-US"/>
        </w:rPr>
        <w:t>da</w:t>
      </w:r>
      <w:r w:rsidR="00602D1B" w:rsidRPr="009D30A7">
        <w:rPr>
          <w:rFonts w:eastAsia="Calibri"/>
          <w:lang w:eastAsia="en-US"/>
        </w:rPr>
        <w:t>cie</w:t>
      </w:r>
      <w:r w:rsidRPr="009D30A7">
        <w:rPr>
          <w:rFonts w:eastAsia="Calibri"/>
          <w:lang w:eastAsia="en-US"/>
        </w:rPr>
        <w:t xml:space="preserve"> i godzin</w:t>
      </w:r>
      <w:r w:rsidR="00602D1B" w:rsidRPr="009D30A7">
        <w:rPr>
          <w:rFonts w:eastAsia="Calibri"/>
          <w:lang w:eastAsia="en-US"/>
        </w:rPr>
        <w:t>ie</w:t>
      </w:r>
      <w:r w:rsidRPr="009D30A7">
        <w:rPr>
          <w:rFonts w:eastAsia="Calibri"/>
          <w:lang w:eastAsia="en-US"/>
        </w:rPr>
        <w:t xml:space="preserve"> oraz przyczyn</w:t>
      </w:r>
      <w:r w:rsidR="00602D1B" w:rsidRPr="009D30A7">
        <w:rPr>
          <w:rFonts w:eastAsia="Calibri"/>
          <w:lang w:eastAsia="en-US"/>
        </w:rPr>
        <w:t>ach</w:t>
      </w:r>
      <w:r w:rsidRPr="009D30A7">
        <w:rPr>
          <w:rFonts w:eastAsia="Calibri"/>
          <w:lang w:eastAsia="en-US"/>
        </w:rPr>
        <w:t xml:space="preserve"> zgonu, a także określenie przesłanek pozwalających na ich ustalenie albo jeżeli nie są znane – </w:t>
      </w:r>
      <w:r w:rsidR="008F3D86" w:rsidRPr="009D30A7">
        <w:rPr>
          <w:rFonts w:eastAsia="Calibri"/>
          <w:lang w:eastAsia="en-US"/>
        </w:rPr>
        <w:t xml:space="preserve">informacje o </w:t>
      </w:r>
      <w:r w:rsidRPr="009D30A7">
        <w:rPr>
          <w:rFonts w:eastAsia="Calibri"/>
          <w:lang w:eastAsia="en-US"/>
        </w:rPr>
        <w:t>miejsc</w:t>
      </w:r>
      <w:r w:rsidR="00602D1B" w:rsidRPr="009D30A7">
        <w:rPr>
          <w:rFonts w:eastAsia="Calibri"/>
          <w:lang w:eastAsia="en-US"/>
        </w:rPr>
        <w:t>u</w:t>
      </w:r>
      <w:r w:rsidRPr="00132724">
        <w:rPr>
          <w:rFonts w:eastAsia="Calibri"/>
          <w:lang w:eastAsia="en-US"/>
        </w:rPr>
        <w:t>, da</w:t>
      </w:r>
      <w:r w:rsidR="00602D1B" w:rsidRPr="009D30A7">
        <w:rPr>
          <w:rFonts w:eastAsia="Calibri"/>
          <w:lang w:eastAsia="en-US"/>
        </w:rPr>
        <w:t>cie</w:t>
      </w:r>
      <w:r w:rsidRPr="009D30A7">
        <w:rPr>
          <w:rFonts w:eastAsia="Calibri"/>
          <w:lang w:eastAsia="en-US"/>
        </w:rPr>
        <w:t xml:space="preserve"> i godzi</w:t>
      </w:r>
      <w:r w:rsidR="00602D1B" w:rsidRPr="009D30A7">
        <w:rPr>
          <w:rFonts w:eastAsia="Calibri"/>
          <w:lang w:eastAsia="en-US"/>
        </w:rPr>
        <w:t>nie</w:t>
      </w:r>
      <w:r w:rsidRPr="009D30A7">
        <w:rPr>
          <w:rFonts w:eastAsia="Calibri"/>
          <w:lang w:eastAsia="en-US"/>
        </w:rPr>
        <w:t xml:space="preserve"> </w:t>
      </w:r>
      <w:r w:rsidR="00EF7109" w:rsidRPr="009D30A7">
        <w:rPr>
          <w:rFonts w:eastAsia="Calibri"/>
          <w:lang w:eastAsia="en-US"/>
        </w:rPr>
        <w:t>znalezienia</w:t>
      </w:r>
      <w:r w:rsidR="00EB2F5E" w:rsidRPr="009D30A7">
        <w:rPr>
          <w:rFonts w:eastAsia="Calibri"/>
          <w:lang w:eastAsia="en-US"/>
        </w:rPr>
        <w:t xml:space="preserve"> zwłok</w:t>
      </w:r>
      <w:r w:rsidRPr="009D30A7">
        <w:rPr>
          <w:rFonts w:eastAsia="Calibri"/>
          <w:lang w:eastAsia="en-US"/>
        </w:rPr>
        <w:t>;</w:t>
      </w:r>
    </w:p>
    <w:p w14:paraId="74969D11" w14:textId="67805E67" w:rsidR="00413018" w:rsidRPr="009D30A7" w:rsidRDefault="00413018" w:rsidP="00F801A3">
      <w:pPr>
        <w:pStyle w:val="PKTpunkt"/>
        <w:ind w:left="0" w:firstLine="0"/>
        <w:rPr>
          <w:rFonts w:eastAsia="Calibri"/>
          <w:lang w:eastAsia="en-US"/>
        </w:rPr>
      </w:pPr>
      <w:r w:rsidRPr="009D30A7">
        <w:rPr>
          <w:rFonts w:eastAsia="Calibri"/>
          <w:lang w:eastAsia="en-US"/>
        </w:rPr>
        <w:t xml:space="preserve">3) </w:t>
      </w:r>
      <w:r w:rsidR="00C734BA" w:rsidRPr="009D30A7">
        <w:rPr>
          <w:rFonts w:eastAsia="Calibri"/>
          <w:lang w:eastAsia="en-US"/>
        </w:rPr>
        <w:tab/>
      </w:r>
      <w:r w:rsidRPr="009D30A7">
        <w:rPr>
          <w:rFonts w:eastAsia="Calibri"/>
          <w:lang w:eastAsia="en-US"/>
        </w:rPr>
        <w:t>w przypadku stwierdzenia zaistnienia okoliczności, o których mowa w art. 14 lub art. 15, ich wskazanie oraz datę i godzinę powiadomienia właściwego prokuratora, najbliższej jednostki Policji lub właściwego powiatowego inspektora sanitarnego, a w przypadkach wymienionych w art. 22a ust. 1 i 2 ustawy z dnia 14 marca 1985 r. o Państwowej Inspekcji Sanita</w:t>
      </w:r>
      <w:r w:rsidR="001D28AE" w:rsidRPr="009D30A7">
        <w:rPr>
          <w:rFonts w:eastAsia="Calibri"/>
          <w:lang w:eastAsia="en-US"/>
        </w:rPr>
        <w:t>rnej</w:t>
      </w:r>
      <w:r w:rsidRPr="009D30A7">
        <w:rPr>
          <w:rFonts w:eastAsia="Calibri"/>
          <w:lang w:eastAsia="en-US"/>
        </w:rPr>
        <w:t xml:space="preserve"> powiadomienia najbliższej </w:t>
      </w:r>
      <w:r w:rsidR="008F3D86" w:rsidRPr="009D30A7">
        <w:rPr>
          <w:rFonts w:eastAsia="Calibri"/>
          <w:lang w:eastAsia="en-US"/>
        </w:rPr>
        <w:t>terenowej jednostki organizacyjnej</w:t>
      </w:r>
      <w:r w:rsidR="008F3D86" w:rsidRPr="009D30A7" w:rsidDel="008F3D86">
        <w:rPr>
          <w:rFonts w:eastAsia="Calibri"/>
          <w:lang w:eastAsia="en-US"/>
        </w:rPr>
        <w:t xml:space="preserve"> </w:t>
      </w:r>
      <w:r w:rsidRPr="00132724">
        <w:rPr>
          <w:rFonts w:eastAsia="Calibri"/>
          <w:lang w:eastAsia="en-US"/>
        </w:rPr>
        <w:t>Żandarmerii Wojskowej lub wojskowego inspektora sanitarnego właściwego terytorialnie wojskowego ośrodka medycyny prewencyjnej</w:t>
      </w:r>
      <w:r w:rsidR="00C734BA" w:rsidRPr="009D30A7">
        <w:rPr>
          <w:rFonts w:eastAsia="Calibri"/>
          <w:lang w:eastAsia="en-US"/>
        </w:rPr>
        <w:t>;</w:t>
      </w:r>
    </w:p>
    <w:p w14:paraId="716DB71A" w14:textId="77777777" w:rsidR="001E192C" w:rsidRPr="009D30A7" w:rsidRDefault="001E192C" w:rsidP="00C846B9">
      <w:pPr>
        <w:pStyle w:val="PKTpunkt"/>
        <w:keepNext/>
        <w:rPr>
          <w:rFonts w:eastAsia="Calibri"/>
          <w:lang w:eastAsia="en-US"/>
        </w:rPr>
      </w:pPr>
      <w:r w:rsidRPr="009D30A7">
        <w:rPr>
          <w:rFonts w:eastAsia="Calibri"/>
          <w:lang w:eastAsia="en-US"/>
        </w:rPr>
        <w:t>4)</w:t>
      </w:r>
      <w:r w:rsidRPr="009D30A7">
        <w:rPr>
          <w:rFonts w:eastAsia="Calibri"/>
          <w:lang w:eastAsia="en-US"/>
        </w:rPr>
        <w:tab/>
        <w:t>informację o:</w:t>
      </w:r>
    </w:p>
    <w:p w14:paraId="19164D52" w14:textId="28BAC1A1" w:rsidR="001E192C" w:rsidRPr="009D30A7" w:rsidRDefault="001E192C" w:rsidP="00976667">
      <w:pPr>
        <w:pStyle w:val="LITlitera"/>
        <w:rPr>
          <w:rFonts w:eastAsia="Calibri"/>
          <w:lang w:eastAsia="en-US"/>
        </w:rPr>
      </w:pPr>
      <w:r w:rsidRPr="009D30A7">
        <w:rPr>
          <w:rFonts w:eastAsia="Calibri"/>
          <w:lang w:eastAsia="en-US"/>
        </w:rPr>
        <w:t>a)</w:t>
      </w:r>
      <w:r w:rsidRPr="009D30A7">
        <w:rPr>
          <w:rFonts w:eastAsia="Calibri"/>
          <w:lang w:eastAsia="en-US"/>
        </w:rPr>
        <w:tab/>
        <w:t xml:space="preserve"> wystawieniu karty zgonu i wydaniu zwłok podmiotowi </w:t>
      </w:r>
      <w:r w:rsidR="00C15FC3" w:rsidRPr="009D30A7">
        <w:rPr>
          <w:rFonts w:eastAsia="Calibri"/>
          <w:lang w:eastAsia="en-US"/>
        </w:rPr>
        <w:t xml:space="preserve">uprawnionemu do zorganizowania </w:t>
      </w:r>
      <w:r w:rsidRPr="009D30A7">
        <w:rPr>
          <w:rFonts w:eastAsia="Calibri"/>
          <w:lang w:eastAsia="en-US"/>
        </w:rPr>
        <w:t>pochówku</w:t>
      </w:r>
      <w:r w:rsidR="00655385" w:rsidRPr="009D30A7">
        <w:rPr>
          <w:rFonts w:eastAsia="Calibri"/>
          <w:lang w:eastAsia="en-US"/>
        </w:rPr>
        <w:t xml:space="preserve"> albo podmiotowi zobowiązanemu do zorganizowania pochówku</w:t>
      </w:r>
      <w:r w:rsidRPr="009D30A7">
        <w:rPr>
          <w:rFonts w:eastAsia="Calibri"/>
          <w:lang w:eastAsia="en-US"/>
        </w:rPr>
        <w:t xml:space="preserve"> albo</w:t>
      </w:r>
    </w:p>
    <w:p w14:paraId="07A0F36C" w14:textId="3DFCA0C4" w:rsidR="001E192C" w:rsidRPr="009D30A7" w:rsidRDefault="001E192C" w:rsidP="00976667">
      <w:pPr>
        <w:pStyle w:val="LITlitera"/>
        <w:rPr>
          <w:rFonts w:eastAsia="Calibri"/>
          <w:lang w:eastAsia="en-US"/>
        </w:rPr>
      </w:pPr>
      <w:r w:rsidRPr="009D30A7">
        <w:rPr>
          <w:rFonts w:eastAsia="Calibri"/>
          <w:lang w:eastAsia="en-US"/>
        </w:rPr>
        <w:t>b)</w:t>
      </w:r>
      <w:r w:rsidRPr="009D30A7">
        <w:rPr>
          <w:rFonts w:eastAsia="Calibri"/>
          <w:lang w:eastAsia="en-US"/>
        </w:rPr>
        <w:tab/>
        <w:t>wnioskowaniu o przeprowadzenie badań pośmier</w:t>
      </w:r>
      <w:r w:rsidR="00C15FC3" w:rsidRPr="009D30A7">
        <w:rPr>
          <w:rFonts w:eastAsia="Calibri"/>
          <w:lang w:eastAsia="en-US"/>
        </w:rPr>
        <w:t>tnych i miejscu ich wykonania;</w:t>
      </w:r>
    </w:p>
    <w:p w14:paraId="44A7254A" w14:textId="4EB5D3C5" w:rsidR="001E192C" w:rsidRPr="009D30A7" w:rsidRDefault="00C15FC3" w:rsidP="00976667">
      <w:pPr>
        <w:pStyle w:val="PKTpunkt"/>
        <w:rPr>
          <w:rFonts w:eastAsia="Calibri"/>
          <w:lang w:eastAsia="en-US"/>
        </w:rPr>
      </w:pPr>
      <w:r w:rsidRPr="009D30A7">
        <w:rPr>
          <w:rFonts w:eastAsia="Calibri"/>
          <w:lang w:eastAsia="en-US"/>
        </w:rPr>
        <w:t>5</w:t>
      </w:r>
      <w:r w:rsidR="001E192C" w:rsidRPr="009D30A7">
        <w:rPr>
          <w:rFonts w:eastAsia="Calibri"/>
          <w:lang w:eastAsia="en-US"/>
        </w:rPr>
        <w:t>)</w:t>
      </w:r>
      <w:r w:rsidR="001E192C" w:rsidRPr="009D30A7">
        <w:rPr>
          <w:rFonts w:eastAsia="Calibri"/>
          <w:lang w:eastAsia="en-US"/>
        </w:rPr>
        <w:tab/>
        <w:t>imię i nazwisko osoby, która ujawniła ciało lub osoby powiadamiające</w:t>
      </w:r>
      <w:r w:rsidR="00E97647" w:rsidRPr="009D30A7">
        <w:rPr>
          <w:rFonts w:eastAsia="Calibri"/>
          <w:lang w:eastAsia="en-US"/>
        </w:rPr>
        <w:t>j</w:t>
      </w:r>
      <w:r w:rsidR="00E97647" w:rsidRPr="009D30A7">
        <w:t xml:space="preserve"> </w:t>
      </w:r>
      <w:r w:rsidR="00E97647" w:rsidRPr="009D30A7">
        <w:rPr>
          <w:rFonts w:eastAsia="Calibri"/>
          <w:lang w:eastAsia="en-US"/>
        </w:rPr>
        <w:t xml:space="preserve">o ujawnieniu ciała  </w:t>
      </w:r>
      <w:r w:rsidR="001E192C" w:rsidRPr="009D30A7">
        <w:rPr>
          <w:rFonts w:eastAsia="Calibri"/>
          <w:lang w:eastAsia="en-US"/>
        </w:rPr>
        <w:t xml:space="preserve"> oraz numer telefonu tej osoby, jeżeli jest t</w:t>
      </w:r>
      <w:r w:rsidRPr="009D30A7">
        <w:rPr>
          <w:rFonts w:eastAsia="Calibri"/>
          <w:lang w:eastAsia="en-US"/>
        </w:rPr>
        <w:t>o możliwe do ustalenia;</w:t>
      </w:r>
    </w:p>
    <w:p w14:paraId="5B4E646B" w14:textId="483E74AC" w:rsidR="001E192C" w:rsidRPr="009D30A7" w:rsidRDefault="00C15FC3" w:rsidP="00976667">
      <w:pPr>
        <w:pStyle w:val="PKTpunkt"/>
        <w:rPr>
          <w:rFonts w:eastAsia="Calibri"/>
          <w:lang w:eastAsia="en-US"/>
        </w:rPr>
      </w:pPr>
      <w:r w:rsidRPr="009D30A7">
        <w:rPr>
          <w:rFonts w:eastAsia="Calibri"/>
          <w:lang w:eastAsia="en-US"/>
        </w:rPr>
        <w:t>6</w:t>
      </w:r>
      <w:r w:rsidR="001E192C" w:rsidRPr="009D30A7">
        <w:rPr>
          <w:rFonts w:eastAsia="Calibri"/>
          <w:lang w:eastAsia="en-US"/>
        </w:rPr>
        <w:t>)</w:t>
      </w:r>
      <w:r w:rsidR="001E192C" w:rsidRPr="009D30A7">
        <w:rPr>
          <w:rFonts w:eastAsia="Calibri"/>
          <w:lang w:eastAsia="en-US"/>
        </w:rPr>
        <w:tab/>
        <w:t>datę i godzinę rozpoczęcia i zakończenia czynności, o których mowa w art. 8 ust. 2;</w:t>
      </w:r>
    </w:p>
    <w:p w14:paraId="696F4339" w14:textId="308A0552" w:rsidR="001E192C" w:rsidRPr="009D30A7" w:rsidRDefault="00C15FC3" w:rsidP="00976667">
      <w:pPr>
        <w:pStyle w:val="PKTpunkt"/>
        <w:rPr>
          <w:rFonts w:eastAsia="Calibri"/>
          <w:lang w:eastAsia="en-US"/>
        </w:rPr>
      </w:pPr>
      <w:r w:rsidRPr="009D30A7">
        <w:rPr>
          <w:rFonts w:eastAsia="Calibri"/>
          <w:lang w:eastAsia="en-US"/>
        </w:rPr>
        <w:lastRenderedPageBreak/>
        <w:t>7</w:t>
      </w:r>
      <w:r w:rsidR="001E192C" w:rsidRPr="009D30A7">
        <w:rPr>
          <w:rFonts w:eastAsia="Calibri"/>
          <w:lang w:eastAsia="en-US"/>
        </w:rPr>
        <w:t>)</w:t>
      </w:r>
      <w:r w:rsidR="00976667" w:rsidRPr="009D30A7">
        <w:rPr>
          <w:rFonts w:eastAsia="Calibri"/>
          <w:lang w:eastAsia="en-US"/>
        </w:rPr>
        <w:tab/>
      </w:r>
      <w:r w:rsidR="001E192C" w:rsidRPr="009D30A7">
        <w:rPr>
          <w:rFonts w:eastAsia="Calibri"/>
          <w:lang w:eastAsia="en-US"/>
        </w:rPr>
        <w:t xml:space="preserve">informację o wcześniej podjętych czynnościach przez osoby, o których mowa </w:t>
      </w:r>
      <w:r w:rsidR="001E192C" w:rsidRPr="009D30A7">
        <w:t>w</w:t>
      </w:r>
      <w:r w:rsidR="001E192C" w:rsidRPr="009D30A7">
        <w:rPr>
          <w:rFonts w:eastAsia="Calibri"/>
          <w:i/>
          <w:iCs/>
          <w:lang w:eastAsia="en-US"/>
        </w:rPr>
        <w:t xml:space="preserve"> </w:t>
      </w:r>
      <w:r w:rsidR="001E192C" w:rsidRPr="009D30A7">
        <w:rPr>
          <w:rFonts w:eastAsia="Calibri"/>
          <w:lang w:eastAsia="en-US"/>
        </w:rPr>
        <w:t>art. 7 ust. 2 pkt 1-</w:t>
      </w:r>
      <w:r w:rsidR="00030C39" w:rsidRPr="009D30A7">
        <w:rPr>
          <w:rFonts w:eastAsia="Calibri"/>
          <w:lang w:eastAsia="en-US"/>
        </w:rPr>
        <w:t>6</w:t>
      </w:r>
      <w:r w:rsidR="001E192C" w:rsidRPr="009D30A7">
        <w:rPr>
          <w:rFonts w:eastAsia="Calibri"/>
          <w:lang w:eastAsia="en-US"/>
        </w:rPr>
        <w:t>, jeżeli dotyczy;</w:t>
      </w:r>
    </w:p>
    <w:p w14:paraId="6C72C030" w14:textId="1FB056DF" w:rsidR="001E192C" w:rsidRPr="009D30A7" w:rsidRDefault="00C15FC3" w:rsidP="00976667">
      <w:pPr>
        <w:pStyle w:val="PKTpunkt"/>
        <w:rPr>
          <w:rFonts w:eastAsia="Calibri"/>
          <w:lang w:eastAsia="en-US"/>
        </w:rPr>
      </w:pPr>
      <w:r w:rsidRPr="009D30A7">
        <w:rPr>
          <w:rFonts w:eastAsia="Calibri"/>
          <w:lang w:eastAsia="en-US"/>
        </w:rPr>
        <w:t>8</w:t>
      </w:r>
      <w:r w:rsidR="001E192C" w:rsidRPr="009D30A7">
        <w:rPr>
          <w:rFonts w:eastAsia="Calibri"/>
          <w:lang w:eastAsia="en-US"/>
        </w:rPr>
        <w:t>)</w:t>
      </w:r>
      <w:r w:rsidR="001E192C" w:rsidRPr="009D30A7">
        <w:rPr>
          <w:rFonts w:eastAsia="Calibri"/>
          <w:lang w:eastAsia="en-US"/>
        </w:rPr>
        <w:tab/>
        <w:t xml:space="preserve">imię (imiona) i nazwisko, numer prawa wykonywania zawodu oraz podpis </w:t>
      </w:r>
      <w:proofErr w:type="spellStart"/>
      <w:r w:rsidR="001E192C" w:rsidRPr="009D30A7">
        <w:rPr>
          <w:rFonts w:eastAsia="Calibri"/>
          <w:lang w:eastAsia="en-US"/>
        </w:rPr>
        <w:t>koronera</w:t>
      </w:r>
      <w:proofErr w:type="spellEnd"/>
      <w:r w:rsidR="001E192C" w:rsidRPr="009D30A7">
        <w:rPr>
          <w:rFonts w:eastAsia="Calibri"/>
          <w:lang w:eastAsia="en-US"/>
        </w:rPr>
        <w:t>.</w:t>
      </w:r>
    </w:p>
    <w:p w14:paraId="0943F384" w14:textId="118E38A2" w:rsidR="001E192C" w:rsidRDefault="00E403D0" w:rsidP="00976667">
      <w:pPr>
        <w:pStyle w:val="USTustnpkodeksu"/>
        <w:rPr>
          <w:rFonts w:eastAsia="Calibri"/>
          <w:lang w:eastAsia="en-US"/>
        </w:rPr>
      </w:pPr>
      <w:r w:rsidRPr="009D30A7">
        <w:rPr>
          <w:rFonts w:eastAsia="Calibri"/>
          <w:lang w:eastAsia="en-US"/>
        </w:rPr>
        <w:t>5</w:t>
      </w:r>
      <w:r w:rsidR="001E192C" w:rsidRPr="009D30A7">
        <w:rPr>
          <w:rFonts w:eastAsia="Calibri"/>
          <w:lang w:eastAsia="en-US"/>
        </w:rPr>
        <w:t>.</w:t>
      </w:r>
      <w:r w:rsidR="00976667" w:rsidRPr="009D30A7">
        <w:rPr>
          <w:rFonts w:eastAsia="Calibri"/>
          <w:lang w:eastAsia="en-US"/>
        </w:rPr>
        <w:t> </w:t>
      </w:r>
      <w:proofErr w:type="spellStart"/>
      <w:r w:rsidR="001E192C" w:rsidRPr="009D30A7">
        <w:rPr>
          <w:rFonts w:eastAsia="Calibri"/>
          <w:lang w:eastAsia="en-US"/>
        </w:rPr>
        <w:t>Koroner</w:t>
      </w:r>
      <w:proofErr w:type="spellEnd"/>
      <w:r w:rsidR="001E192C" w:rsidRPr="009D30A7">
        <w:rPr>
          <w:rFonts w:eastAsia="Calibri"/>
          <w:lang w:eastAsia="en-US"/>
        </w:rPr>
        <w:t xml:space="preserve"> sporządza protokół zgonu w czasie nie dłuższym niż 4 godziny od chwili wezwania, o którym mowa w art. 8</w:t>
      </w:r>
      <w:r w:rsidRPr="009D30A7">
        <w:rPr>
          <w:rFonts w:eastAsia="Calibri"/>
          <w:lang w:eastAsia="en-US"/>
        </w:rPr>
        <w:t xml:space="preserve"> ust. 1</w:t>
      </w:r>
      <w:r w:rsidR="001E192C" w:rsidRPr="009D30A7">
        <w:rPr>
          <w:rFonts w:eastAsia="Calibri"/>
          <w:lang w:eastAsia="en-US"/>
        </w:rPr>
        <w:t>,</w:t>
      </w:r>
      <w:r w:rsidR="003C0FC3" w:rsidRPr="009D30A7">
        <w:rPr>
          <w:rFonts w:eastAsia="Calibri"/>
          <w:lang w:eastAsia="en-US"/>
        </w:rPr>
        <w:t xml:space="preserve"> </w:t>
      </w:r>
      <w:r w:rsidR="006C427A" w:rsidRPr="009D30A7">
        <w:rPr>
          <w:rFonts w:eastAsia="Calibri"/>
          <w:lang w:eastAsia="en-US"/>
        </w:rPr>
        <w:t xml:space="preserve">i </w:t>
      </w:r>
      <w:r w:rsidR="006C427A" w:rsidRPr="00132724">
        <w:rPr>
          <w:rFonts w:eastAsia="Calibri"/>
          <w:lang w:eastAsia="en-US"/>
        </w:rPr>
        <w:t>przyjęcia zgłoszenia,</w:t>
      </w:r>
      <w:r w:rsidR="001E192C" w:rsidRPr="009D30A7">
        <w:rPr>
          <w:rFonts w:eastAsia="Calibri"/>
          <w:lang w:eastAsia="en-US"/>
        </w:rPr>
        <w:t xml:space="preserve"> jednak nie wcześniej niż po upływie 2 godzin od podanej godziny zgonu, według wzoru określonego w przepisach wydanych na podstawie ust. </w:t>
      </w:r>
      <w:r w:rsidR="00D611DB">
        <w:rPr>
          <w:rFonts w:eastAsia="Calibri"/>
          <w:lang w:eastAsia="en-US"/>
        </w:rPr>
        <w:t>10</w:t>
      </w:r>
      <w:r w:rsidR="001E192C" w:rsidRPr="009D30A7">
        <w:rPr>
          <w:rFonts w:eastAsia="Calibri"/>
          <w:lang w:eastAsia="en-US"/>
        </w:rPr>
        <w:t>.</w:t>
      </w:r>
    </w:p>
    <w:p w14:paraId="74AC3140" w14:textId="010A79C6" w:rsidR="00FE142D" w:rsidRDefault="00FE142D" w:rsidP="006D3616">
      <w:pPr>
        <w:pStyle w:val="USTustnpkodeksu"/>
        <w:rPr>
          <w:rFonts w:eastAsia="Calibri"/>
          <w:iCs/>
          <w:lang w:eastAsia="en-US"/>
        </w:rPr>
      </w:pPr>
      <w:r w:rsidRPr="000155AF">
        <w:rPr>
          <w:rFonts w:eastAsia="Calibri"/>
          <w:lang w:eastAsia="en-US"/>
        </w:rPr>
        <w:t xml:space="preserve">6. </w:t>
      </w:r>
      <w:r w:rsidRPr="000155AF">
        <w:rPr>
          <w:rFonts w:eastAsia="Calibri"/>
          <w:iCs/>
          <w:lang w:eastAsia="en-US"/>
        </w:rPr>
        <w:t xml:space="preserve">Jeżeli w toku prowadzonych przez </w:t>
      </w:r>
      <w:proofErr w:type="spellStart"/>
      <w:r w:rsidRPr="000155AF">
        <w:rPr>
          <w:rFonts w:eastAsia="Calibri"/>
          <w:iCs/>
          <w:lang w:eastAsia="en-US"/>
        </w:rPr>
        <w:t>koronera</w:t>
      </w:r>
      <w:proofErr w:type="spellEnd"/>
      <w:r w:rsidRPr="000155AF">
        <w:rPr>
          <w:rFonts w:eastAsia="Calibri"/>
          <w:iCs/>
          <w:lang w:eastAsia="en-US"/>
        </w:rPr>
        <w:t xml:space="preserve"> czynności ujawniona zostanie okoliczność wskazująca na to, że zgon mogła spowodować albo do niego się przyczynić inna osoba, </w:t>
      </w:r>
      <w:proofErr w:type="spellStart"/>
      <w:r w:rsidRPr="000155AF">
        <w:rPr>
          <w:rFonts w:eastAsia="Calibri"/>
          <w:iCs/>
          <w:lang w:eastAsia="en-US"/>
        </w:rPr>
        <w:t>koroner</w:t>
      </w:r>
      <w:proofErr w:type="spellEnd"/>
      <w:r w:rsidRPr="000155AF">
        <w:rPr>
          <w:rFonts w:eastAsia="Calibri"/>
          <w:iCs/>
          <w:lang w:eastAsia="en-US"/>
        </w:rPr>
        <w:t xml:space="preserve"> niezwłocznie zawiadamia o ujawnionej okoliczności Policję lub prokuratora. </w:t>
      </w:r>
      <w:proofErr w:type="spellStart"/>
      <w:r w:rsidRPr="000155AF">
        <w:rPr>
          <w:rFonts w:eastAsia="Calibri"/>
          <w:iCs/>
          <w:lang w:eastAsia="en-US"/>
        </w:rPr>
        <w:t>Koroner</w:t>
      </w:r>
      <w:proofErr w:type="spellEnd"/>
      <w:r w:rsidRPr="000155AF">
        <w:rPr>
          <w:rFonts w:eastAsia="Calibri"/>
          <w:iCs/>
          <w:lang w:eastAsia="en-US"/>
        </w:rPr>
        <w:t xml:space="preserve"> powstrzymuje się od kontynuowania czynności i pozostaje na miejscu do czasu przybycia Policji lub prokuratora, chyba że inaczej zarządzi Policja lub prokurator.</w:t>
      </w:r>
    </w:p>
    <w:p w14:paraId="09EE4E1D" w14:textId="1C08800E" w:rsidR="00D059B7" w:rsidRPr="000155AF" w:rsidRDefault="00D059B7" w:rsidP="00D059B7">
      <w:pPr>
        <w:pStyle w:val="USTustnpkodeksu"/>
        <w:rPr>
          <w:rFonts w:eastAsia="Calibri"/>
          <w:iCs/>
          <w:lang w:eastAsia="en-US"/>
        </w:rPr>
      </w:pPr>
      <w:r>
        <w:rPr>
          <w:rFonts w:eastAsia="Calibri"/>
          <w:iCs/>
          <w:lang w:eastAsia="en-US"/>
        </w:rPr>
        <w:t xml:space="preserve">7. </w:t>
      </w:r>
      <w:r w:rsidRPr="00D059B7">
        <w:rPr>
          <w:rFonts w:eastAsia="Calibri"/>
          <w:iCs/>
          <w:lang w:eastAsia="en-US"/>
        </w:rPr>
        <w:t xml:space="preserve">Jeżeli </w:t>
      </w:r>
      <w:proofErr w:type="spellStart"/>
      <w:r w:rsidRPr="00D059B7">
        <w:rPr>
          <w:rFonts w:eastAsia="Calibri"/>
          <w:iCs/>
          <w:lang w:eastAsia="en-US"/>
        </w:rPr>
        <w:t>koroner</w:t>
      </w:r>
      <w:proofErr w:type="spellEnd"/>
      <w:r w:rsidRPr="00D059B7">
        <w:rPr>
          <w:rFonts w:eastAsia="Calibri"/>
          <w:iCs/>
          <w:lang w:eastAsia="en-US"/>
        </w:rPr>
        <w:t xml:space="preserve"> został poinformowany przez prokuratora lub Policję o </w:t>
      </w:r>
      <w:r>
        <w:rPr>
          <w:rFonts w:eastAsia="Calibri"/>
          <w:iCs/>
          <w:lang w:eastAsia="en-US"/>
        </w:rPr>
        <w:t xml:space="preserve">przystąpieniu lub zamiarze </w:t>
      </w:r>
      <w:r w:rsidRPr="00D059B7">
        <w:rPr>
          <w:rFonts w:eastAsia="Calibri"/>
          <w:iCs/>
          <w:lang w:eastAsia="en-US"/>
        </w:rPr>
        <w:t>przystąpienia do oględzin w trybie przewidzianym w art. 209 ustawy z dnia</w:t>
      </w:r>
      <w:r>
        <w:rPr>
          <w:rFonts w:eastAsia="Calibri"/>
          <w:iCs/>
          <w:lang w:eastAsia="en-US"/>
        </w:rPr>
        <w:t xml:space="preserve"> </w:t>
      </w:r>
      <w:r w:rsidRPr="00D059B7">
        <w:rPr>
          <w:rFonts w:eastAsia="Calibri"/>
          <w:iCs/>
          <w:lang w:eastAsia="en-US"/>
        </w:rPr>
        <w:t>6 czerwca 1997 r. - Kodeks postępowania karnego, powstrzymuje</w:t>
      </w:r>
      <w:r>
        <w:rPr>
          <w:rFonts w:eastAsia="Calibri"/>
          <w:iCs/>
          <w:lang w:eastAsia="en-US"/>
        </w:rPr>
        <w:t xml:space="preserve"> </w:t>
      </w:r>
      <w:r w:rsidRPr="00D059B7">
        <w:rPr>
          <w:rFonts w:eastAsia="Calibri"/>
          <w:iCs/>
          <w:lang w:eastAsia="en-US"/>
        </w:rPr>
        <w:t>się od podjęcia czynności, o których mowa w art. 7 ust. 1 i art. 8 ust. 2 – chyba że inaczej zarządzi Policja lub prokurator.</w:t>
      </w:r>
    </w:p>
    <w:p w14:paraId="733E8E4C" w14:textId="181F545A" w:rsidR="00FE142D" w:rsidRPr="000155AF" w:rsidRDefault="00D611DB" w:rsidP="006D3616">
      <w:pPr>
        <w:pStyle w:val="USTustnpkodeksu"/>
        <w:rPr>
          <w:rFonts w:eastAsia="Calibri"/>
          <w:lang w:eastAsia="en-US"/>
        </w:rPr>
      </w:pPr>
      <w:r>
        <w:rPr>
          <w:rFonts w:eastAsia="Calibri"/>
          <w:lang w:eastAsia="en-US"/>
        </w:rPr>
        <w:t>8</w:t>
      </w:r>
      <w:r w:rsidR="00FE142D" w:rsidRPr="000155AF">
        <w:rPr>
          <w:rFonts w:eastAsia="Calibri"/>
          <w:lang w:eastAsia="en-US"/>
        </w:rPr>
        <w:t xml:space="preserve">. W przypadku przystąpienia przez prokuratora lub Policję do oględzin w trybie </w:t>
      </w:r>
      <w:r w:rsidR="006D3616" w:rsidRPr="006D3616">
        <w:rPr>
          <w:rFonts w:eastAsia="Calibri"/>
          <w:lang w:eastAsia="en-US"/>
        </w:rPr>
        <w:t xml:space="preserve">art. 209 </w:t>
      </w:r>
      <w:r w:rsidR="005D3CDE">
        <w:rPr>
          <w:rFonts w:eastAsia="Calibri"/>
          <w:lang w:eastAsia="en-US"/>
        </w:rPr>
        <w:t>ustawy z dnia 6 czerwca 1</w:t>
      </w:r>
      <w:r w:rsidR="006D3616">
        <w:rPr>
          <w:rFonts w:eastAsia="Calibri"/>
          <w:lang w:eastAsia="en-US"/>
        </w:rPr>
        <w:t xml:space="preserve">997 r. - Kodeks </w:t>
      </w:r>
      <w:r w:rsidR="006D3616" w:rsidRPr="006D3616">
        <w:rPr>
          <w:rFonts w:eastAsia="Calibri"/>
          <w:lang w:eastAsia="en-US"/>
        </w:rPr>
        <w:t>post</w:t>
      </w:r>
      <w:r w:rsidR="006D3616">
        <w:rPr>
          <w:rFonts w:eastAsia="Calibri"/>
          <w:lang w:eastAsia="en-US"/>
        </w:rPr>
        <w:t xml:space="preserve">ępowania </w:t>
      </w:r>
      <w:r w:rsidR="00FE142D" w:rsidRPr="000155AF">
        <w:rPr>
          <w:rFonts w:eastAsia="Calibri"/>
          <w:lang w:eastAsia="en-US"/>
        </w:rPr>
        <w:t>k</w:t>
      </w:r>
      <w:r w:rsidR="006D3616">
        <w:rPr>
          <w:rFonts w:eastAsia="Calibri"/>
          <w:lang w:eastAsia="en-US"/>
        </w:rPr>
        <w:t>arnego</w:t>
      </w:r>
      <w:r w:rsidR="00FE142D" w:rsidRPr="000155AF">
        <w:rPr>
          <w:rFonts w:eastAsia="Calibri"/>
          <w:lang w:eastAsia="en-US"/>
        </w:rPr>
        <w:t xml:space="preserve">, materiały zgromadzone podczas wykonywania czynności wskazanych </w:t>
      </w:r>
      <w:r w:rsidR="006D3616">
        <w:rPr>
          <w:rFonts w:eastAsia="Calibri"/>
          <w:lang w:eastAsia="en-US"/>
        </w:rPr>
        <w:t xml:space="preserve">w </w:t>
      </w:r>
      <w:r w:rsidR="00FE142D" w:rsidRPr="000155AF">
        <w:rPr>
          <w:rFonts w:eastAsia="Calibri"/>
          <w:lang w:eastAsia="en-US"/>
        </w:rPr>
        <w:t xml:space="preserve">ust. 2 </w:t>
      </w:r>
      <w:proofErr w:type="spellStart"/>
      <w:r w:rsidR="00FE142D" w:rsidRPr="000155AF">
        <w:rPr>
          <w:rFonts w:eastAsia="Calibri"/>
          <w:lang w:eastAsia="en-US"/>
        </w:rPr>
        <w:t>koroner</w:t>
      </w:r>
      <w:proofErr w:type="spellEnd"/>
      <w:r w:rsidR="00FE142D" w:rsidRPr="000155AF">
        <w:rPr>
          <w:rFonts w:eastAsia="Calibri"/>
          <w:lang w:eastAsia="en-US"/>
        </w:rPr>
        <w:t xml:space="preserve"> przekazuje niezwłocznie organowi, który przeprowadził oględziny.</w:t>
      </w:r>
    </w:p>
    <w:p w14:paraId="61A05F11" w14:textId="184D5FE1" w:rsidR="00FE142D" w:rsidRPr="006D3616" w:rsidRDefault="00D611DB" w:rsidP="00422DF2">
      <w:pPr>
        <w:pStyle w:val="USTustnpkodeksu"/>
        <w:rPr>
          <w:rFonts w:eastAsia="Calibri"/>
          <w:lang w:eastAsia="en-US"/>
        </w:rPr>
      </w:pPr>
      <w:r>
        <w:rPr>
          <w:rFonts w:eastAsia="Calibri"/>
          <w:lang w:eastAsia="en-US"/>
        </w:rPr>
        <w:t>9</w:t>
      </w:r>
      <w:r w:rsidR="00FE142D" w:rsidRPr="000155AF">
        <w:rPr>
          <w:rFonts w:eastAsia="Calibri"/>
          <w:lang w:eastAsia="en-US"/>
        </w:rPr>
        <w:t xml:space="preserve">. Prokurator może wezwać </w:t>
      </w:r>
      <w:proofErr w:type="spellStart"/>
      <w:r w:rsidR="00422DF2" w:rsidRPr="00422DF2">
        <w:rPr>
          <w:rFonts w:eastAsia="Calibri"/>
          <w:lang w:eastAsia="en-US"/>
        </w:rPr>
        <w:t>koronera</w:t>
      </w:r>
      <w:proofErr w:type="spellEnd"/>
      <w:r w:rsidR="00422DF2" w:rsidRPr="00422DF2">
        <w:rPr>
          <w:rFonts w:eastAsia="Calibri"/>
          <w:lang w:eastAsia="en-US"/>
        </w:rPr>
        <w:t xml:space="preserve">, o którym mowa w ust. </w:t>
      </w:r>
      <w:r>
        <w:rPr>
          <w:rFonts w:eastAsia="Calibri"/>
          <w:lang w:eastAsia="en-US"/>
        </w:rPr>
        <w:t>8</w:t>
      </w:r>
      <w:r w:rsidR="00FE142D" w:rsidRPr="000155AF">
        <w:rPr>
          <w:rFonts w:eastAsia="Calibri"/>
          <w:lang w:eastAsia="en-US"/>
        </w:rPr>
        <w:t xml:space="preserve">, do udziału w oględzinach zwłok przeprowadzanych w trybie określonym w art. 209 </w:t>
      </w:r>
      <w:r w:rsidR="005D3CDE">
        <w:rPr>
          <w:rFonts w:eastAsia="Calibri"/>
          <w:lang w:eastAsia="en-US"/>
        </w:rPr>
        <w:t>ustawy z dnia 6 czerwca 1</w:t>
      </w:r>
      <w:r w:rsidR="00422DF2" w:rsidRPr="00422DF2">
        <w:rPr>
          <w:rFonts w:eastAsia="Calibri"/>
          <w:lang w:eastAsia="en-US"/>
        </w:rPr>
        <w:t>997 r. - Kodeks postępowania karnego</w:t>
      </w:r>
      <w:r w:rsidR="00422DF2">
        <w:rPr>
          <w:rFonts w:eastAsia="Calibri"/>
          <w:lang w:eastAsia="en-US"/>
        </w:rPr>
        <w:t>.</w:t>
      </w:r>
      <w:r w:rsidR="00422DF2" w:rsidRPr="00422DF2">
        <w:rPr>
          <w:rFonts w:eastAsia="Calibri"/>
          <w:lang w:eastAsia="en-US"/>
        </w:rPr>
        <w:t xml:space="preserve"> </w:t>
      </w:r>
      <w:proofErr w:type="spellStart"/>
      <w:r w:rsidRPr="00D611DB">
        <w:rPr>
          <w:rFonts w:eastAsia="Calibri"/>
          <w:lang w:eastAsia="en-US"/>
        </w:rPr>
        <w:t>Koroner</w:t>
      </w:r>
      <w:proofErr w:type="spellEnd"/>
      <w:r w:rsidRPr="00D611DB">
        <w:rPr>
          <w:rFonts w:eastAsia="Calibri"/>
          <w:lang w:eastAsia="en-US"/>
        </w:rPr>
        <w:t xml:space="preserve"> może przeprowadzić czynności określone w ust. 2 w zakresie określonym przez prowadzącego oględziny.</w:t>
      </w:r>
      <w:r>
        <w:rPr>
          <w:rFonts w:eastAsia="Calibri"/>
          <w:lang w:eastAsia="en-US"/>
        </w:rPr>
        <w:t xml:space="preserve"> </w:t>
      </w:r>
      <w:r w:rsidR="00FE142D" w:rsidRPr="000155AF">
        <w:rPr>
          <w:rFonts w:eastAsia="Calibri"/>
          <w:lang w:eastAsia="en-US"/>
        </w:rPr>
        <w:t xml:space="preserve">Do wynagrodzenia </w:t>
      </w:r>
      <w:proofErr w:type="spellStart"/>
      <w:r w:rsidR="00FE142D" w:rsidRPr="000155AF">
        <w:rPr>
          <w:rFonts w:eastAsia="Calibri"/>
          <w:lang w:eastAsia="en-US"/>
        </w:rPr>
        <w:t>koronera</w:t>
      </w:r>
      <w:proofErr w:type="spellEnd"/>
      <w:r w:rsidR="00FE142D" w:rsidRPr="000155AF">
        <w:rPr>
          <w:rFonts w:eastAsia="Calibri"/>
          <w:lang w:eastAsia="en-US"/>
        </w:rPr>
        <w:t xml:space="preserve"> za czynności wykraczające poza zakres określony w ust. 2 stosuje się odpowiednio art. 618f </w:t>
      </w:r>
      <w:r w:rsidR="00B71509">
        <w:rPr>
          <w:rFonts w:eastAsia="Calibri"/>
          <w:lang w:eastAsia="en-US"/>
        </w:rPr>
        <w:t>ustawy z dnia 6 czerwca 1</w:t>
      </w:r>
      <w:r w:rsidR="00422DF2" w:rsidRPr="00422DF2">
        <w:rPr>
          <w:rFonts w:eastAsia="Calibri"/>
          <w:lang w:eastAsia="en-US"/>
        </w:rPr>
        <w:t>997 r. - Kodeks postępowania karnego</w:t>
      </w:r>
      <w:r w:rsidR="00422DF2">
        <w:rPr>
          <w:rFonts w:eastAsia="Calibri"/>
          <w:lang w:eastAsia="en-US"/>
        </w:rPr>
        <w:t>.</w:t>
      </w:r>
    </w:p>
    <w:p w14:paraId="0EE1CF05" w14:textId="6B63ECB7" w:rsidR="001E192C" w:rsidRPr="009D30A7" w:rsidRDefault="00D611DB" w:rsidP="00976667">
      <w:pPr>
        <w:pStyle w:val="USTustnpkodeksu"/>
        <w:rPr>
          <w:rFonts w:eastAsia="Calibri"/>
          <w:lang w:eastAsia="en-US"/>
        </w:rPr>
      </w:pPr>
      <w:r>
        <w:rPr>
          <w:rFonts w:eastAsia="Calibri"/>
          <w:lang w:eastAsia="en-US"/>
        </w:rPr>
        <w:t>10</w:t>
      </w:r>
      <w:r w:rsidR="001E192C" w:rsidRPr="009D30A7">
        <w:rPr>
          <w:rFonts w:eastAsia="Calibri"/>
          <w:lang w:eastAsia="en-US"/>
        </w:rPr>
        <w:t>.</w:t>
      </w:r>
      <w:r w:rsidR="00976667" w:rsidRPr="009D30A7">
        <w:rPr>
          <w:rFonts w:eastAsia="Calibri"/>
          <w:lang w:eastAsia="en-US"/>
        </w:rPr>
        <w:t> </w:t>
      </w:r>
      <w:r w:rsidR="001E192C" w:rsidRPr="009D30A7">
        <w:rPr>
          <w:rFonts w:eastAsia="Calibri"/>
          <w:lang w:eastAsia="en-US"/>
        </w:rPr>
        <w:t>Minister właściwy do spraw zdrowia określi, w drodze rozporządzenia, szczegółowy zakres informacji objętych protokołem zgonu, w tym pytania dotyczące wywiadu na temat okoliczności zgonu, oraz wzór protokołu zgonu, uwzględniając konieczność potwierdzenia wykonania określonych czynności i podjętych decyzji oraz zamieszczenia ustaleń lub ocen istotnych w zakresie informacji objętych protokołem zgonu.</w:t>
      </w:r>
    </w:p>
    <w:p w14:paraId="267350B1" w14:textId="5913B217" w:rsidR="00EE684C" w:rsidRPr="009D30A7" w:rsidRDefault="00FE142D" w:rsidP="00EE684C">
      <w:pPr>
        <w:pStyle w:val="USTustnpkodeksu"/>
        <w:rPr>
          <w:rFonts w:eastAsia="Calibri"/>
          <w:lang w:eastAsia="en-US"/>
        </w:rPr>
      </w:pPr>
      <w:r>
        <w:rPr>
          <w:rFonts w:eastAsia="Calibri"/>
          <w:lang w:eastAsia="en-US"/>
        </w:rPr>
        <w:lastRenderedPageBreak/>
        <w:t>1</w:t>
      </w:r>
      <w:r w:rsidR="00D611DB">
        <w:rPr>
          <w:rFonts w:eastAsia="Calibri"/>
          <w:lang w:eastAsia="en-US"/>
        </w:rPr>
        <w:t>1</w:t>
      </w:r>
      <w:r w:rsidR="001E192C" w:rsidRPr="009D30A7">
        <w:rPr>
          <w:rFonts w:eastAsia="Calibri"/>
          <w:lang w:eastAsia="en-US"/>
        </w:rPr>
        <w:t>.</w:t>
      </w:r>
      <w:r w:rsidR="00976667" w:rsidRPr="009D30A7">
        <w:rPr>
          <w:rFonts w:eastAsia="Calibri"/>
          <w:lang w:eastAsia="en-US"/>
        </w:rPr>
        <w:t> </w:t>
      </w:r>
      <w:r w:rsidR="001E192C" w:rsidRPr="009D30A7">
        <w:rPr>
          <w:rFonts w:eastAsia="Calibri"/>
          <w:lang w:eastAsia="en-US"/>
        </w:rPr>
        <w:t>Do protokołu zgonu, w zakresie nieuregulowanym w ustawie, stosuje się przepisy rozdziału 7 ustawy z dnia 6 listopada 2008 r. o prawach pacjenta i Rzeczniku Praw Pacj</w:t>
      </w:r>
      <w:r w:rsidR="00B8620F" w:rsidRPr="009D30A7">
        <w:rPr>
          <w:rFonts w:eastAsia="Calibri"/>
          <w:lang w:eastAsia="en-US"/>
        </w:rPr>
        <w:t>enta (Dz. U. z 202</w:t>
      </w:r>
      <w:r w:rsidR="007F0BB5">
        <w:rPr>
          <w:rFonts w:eastAsia="Calibri"/>
          <w:lang w:eastAsia="en-US"/>
        </w:rPr>
        <w:t>2</w:t>
      </w:r>
      <w:r w:rsidR="00B8620F" w:rsidRPr="009D30A7">
        <w:rPr>
          <w:rFonts w:eastAsia="Calibri"/>
          <w:lang w:eastAsia="en-US"/>
        </w:rPr>
        <w:t xml:space="preserve"> r. poz. </w:t>
      </w:r>
      <w:r w:rsidR="007F0BB5">
        <w:rPr>
          <w:rFonts w:eastAsia="Calibri"/>
          <w:lang w:eastAsia="en-US"/>
        </w:rPr>
        <w:t xml:space="preserve">1876 i 2280 </w:t>
      </w:r>
      <w:r w:rsidR="00B8620F" w:rsidRPr="009D30A7">
        <w:rPr>
          <w:rFonts w:eastAsia="Calibri"/>
          <w:lang w:eastAsia="en-US"/>
        </w:rPr>
        <w:t>)</w:t>
      </w:r>
      <w:r w:rsidR="00EE684C" w:rsidRPr="009D30A7">
        <w:rPr>
          <w:rFonts w:eastAsia="Calibri"/>
          <w:lang w:eastAsia="en-US"/>
        </w:rPr>
        <w:t xml:space="preserve">, z zastrzeżeniem ust. </w:t>
      </w:r>
      <w:r w:rsidR="00AB2844">
        <w:rPr>
          <w:rFonts w:eastAsia="Calibri"/>
          <w:lang w:eastAsia="en-US"/>
        </w:rPr>
        <w:t>1</w:t>
      </w:r>
      <w:r w:rsidR="007F0BB5">
        <w:rPr>
          <w:rFonts w:eastAsia="Calibri"/>
          <w:lang w:eastAsia="en-US"/>
        </w:rPr>
        <w:t>2</w:t>
      </w:r>
    </w:p>
    <w:p w14:paraId="07CFB1E9" w14:textId="5BFF6E06" w:rsidR="001E192C" w:rsidRPr="009D30A7" w:rsidRDefault="00FE142D" w:rsidP="00EE684C">
      <w:pPr>
        <w:pStyle w:val="USTustnpkodeksu"/>
        <w:rPr>
          <w:rFonts w:eastAsia="Calibri"/>
          <w:lang w:eastAsia="en-US"/>
        </w:rPr>
      </w:pPr>
      <w:r>
        <w:rPr>
          <w:rFonts w:eastAsia="Calibri"/>
          <w:lang w:eastAsia="en-US"/>
        </w:rPr>
        <w:t>1</w:t>
      </w:r>
      <w:r w:rsidR="00D611DB">
        <w:rPr>
          <w:rFonts w:eastAsia="Calibri"/>
          <w:lang w:eastAsia="en-US"/>
        </w:rPr>
        <w:t>2</w:t>
      </w:r>
      <w:bookmarkStart w:id="1" w:name="_Hlk87001167"/>
      <w:bookmarkStart w:id="2" w:name="_Hlk87015237"/>
      <w:r w:rsidR="00EE684C" w:rsidRPr="009D30A7">
        <w:rPr>
          <w:rFonts w:eastAsia="Calibri"/>
          <w:lang w:eastAsia="en-US"/>
        </w:rPr>
        <w:t>.</w:t>
      </w:r>
      <w:r w:rsidR="00EE684C" w:rsidRPr="009D30A7">
        <w:rPr>
          <w:rFonts w:eastAsia="Calibri"/>
          <w:b/>
          <w:lang w:eastAsia="en-US"/>
        </w:rPr>
        <w:t xml:space="preserve"> </w:t>
      </w:r>
      <w:r w:rsidR="00EE684C" w:rsidRPr="009D30A7">
        <w:rPr>
          <w:rFonts w:eastAsia="Calibri"/>
          <w:lang w:eastAsia="en-US"/>
        </w:rPr>
        <w:t>Za przechowywanie i udostępnianie protokołów zgonu odpowiada wojewoda</w:t>
      </w:r>
      <w:r w:rsidR="00FB6EEC" w:rsidRPr="009D30A7">
        <w:t xml:space="preserve"> </w:t>
      </w:r>
      <w:r w:rsidR="00FB6EEC" w:rsidRPr="009D30A7">
        <w:rPr>
          <w:rFonts w:eastAsia="Calibri"/>
          <w:lang w:eastAsia="en-US"/>
        </w:rPr>
        <w:t xml:space="preserve">w przypadku, o którym mowa w art. 27 ust. </w:t>
      </w:r>
      <w:r w:rsidR="001709D0">
        <w:rPr>
          <w:rFonts w:eastAsia="Calibri"/>
          <w:lang w:eastAsia="en-US"/>
        </w:rPr>
        <w:t>6</w:t>
      </w:r>
      <w:r w:rsidR="00FB6EEC" w:rsidRPr="009D30A7">
        <w:rPr>
          <w:rFonts w:eastAsia="Calibri"/>
          <w:lang w:eastAsia="en-US"/>
        </w:rPr>
        <w:t xml:space="preserve"> pkt 1 albo podmiot, o którym mowa w art. 27 ust. </w:t>
      </w:r>
      <w:r w:rsidR="001709D0">
        <w:rPr>
          <w:rFonts w:eastAsia="Calibri"/>
          <w:lang w:eastAsia="en-US"/>
        </w:rPr>
        <w:t>6</w:t>
      </w:r>
      <w:r w:rsidR="00FB6EEC" w:rsidRPr="009D30A7">
        <w:rPr>
          <w:rFonts w:eastAsia="Calibri"/>
          <w:lang w:eastAsia="en-US"/>
        </w:rPr>
        <w:t xml:space="preserve"> pkt 2 i 3</w:t>
      </w:r>
      <w:r w:rsidR="00EE684C" w:rsidRPr="009D30A7">
        <w:rPr>
          <w:rFonts w:eastAsia="Calibri"/>
          <w:lang w:eastAsia="en-US"/>
        </w:rPr>
        <w:t>. Miejsce przechowywania protokołów zgonu określa umowa, o kt</w:t>
      </w:r>
      <w:r w:rsidR="00FB6EEC" w:rsidRPr="009D30A7">
        <w:rPr>
          <w:rFonts w:eastAsia="Calibri"/>
          <w:lang w:eastAsia="en-US"/>
        </w:rPr>
        <w:t xml:space="preserve">órej mowa w art. 27 ust. </w:t>
      </w:r>
      <w:r w:rsidR="001709D0">
        <w:rPr>
          <w:rFonts w:eastAsia="Calibri"/>
          <w:lang w:eastAsia="en-US"/>
        </w:rPr>
        <w:t>9</w:t>
      </w:r>
      <w:r w:rsidR="00EE684C" w:rsidRPr="009D30A7">
        <w:rPr>
          <w:rFonts w:eastAsia="Calibri"/>
          <w:lang w:eastAsia="en-US"/>
        </w:rPr>
        <w:t>.</w:t>
      </w:r>
      <w:bookmarkEnd w:id="1"/>
      <w:r w:rsidR="00EE684C" w:rsidRPr="009D30A7">
        <w:rPr>
          <w:rFonts w:eastAsia="Calibri"/>
          <w:lang w:eastAsia="en-US"/>
        </w:rPr>
        <w:t xml:space="preserve"> Obowiązki i prawa podmiotu udzielającego świadczeń zdrowotnych, o których mowa w przepisach wskazanych w ust. </w:t>
      </w:r>
      <w:r w:rsidR="007F0BB5">
        <w:rPr>
          <w:rFonts w:eastAsia="Calibri"/>
          <w:lang w:eastAsia="en-US"/>
        </w:rPr>
        <w:t>11</w:t>
      </w:r>
      <w:r w:rsidR="00EE684C" w:rsidRPr="009D30A7">
        <w:rPr>
          <w:rFonts w:eastAsia="Calibri"/>
          <w:lang w:eastAsia="en-US"/>
        </w:rPr>
        <w:t>należą do obowiązków i praw</w:t>
      </w:r>
      <w:bookmarkEnd w:id="2"/>
      <w:r w:rsidR="00EE684C" w:rsidRPr="009D30A7">
        <w:rPr>
          <w:rFonts w:eastAsia="Calibri"/>
          <w:lang w:eastAsia="en-US"/>
        </w:rPr>
        <w:t xml:space="preserve"> wojewody</w:t>
      </w:r>
      <w:r w:rsidR="00FB6EEC" w:rsidRPr="009D30A7">
        <w:rPr>
          <w:rFonts w:eastAsia="Calibri"/>
          <w:lang w:eastAsia="en-US"/>
        </w:rPr>
        <w:t xml:space="preserve"> albo podmiotu, o którym mowa w art. 27 ust. </w:t>
      </w:r>
      <w:r w:rsidR="001709D0">
        <w:rPr>
          <w:rFonts w:eastAsia="Calibri"/>
          <w:lang w:eastAsia="en-US"/>
        </w:rPr>
        <w:t>6</w:t>
      </w:r>
      <w:r w:rsidR="00FB6EEC" w:rsidRPr="009D30A7">
        <w:rPr>
          <w:rFonts w:eastAsia="Calibri"/>
          <w:lang w:eastAsia="en-US"/>
        </w:rPr>
        <w:t xml:space="preserve"> pkt 2 i 3</w:t>
      </w:r>
      <w:r w:rsidR="00EE684C" w:rsidRPr="009D30A7">
        <w:rPr>
          <w:rFonts w:eastAsia="Calibri"/>
          <w:lang w:eastAsia="en-US"/>
        </w:rPr>
        <w:t>.</w:t>
      </w:r>
    </w:p>
    <w:p w14:paraId="45E8E8DF" w14:textId="79A221D4" w:rsidR="001E192C" w:rsidRPr="009D30A7" w:rsidRDefault="001E192C" w:rsidP="00976667">
      <w:pPr>
        <w:pStyle w:val="ARTartustawynprozporzdzenia"/>
        <w:rPr>
          <w:rFonts w:eastAsia="Times New Roman"/>
        </w:rPr>
      </w:pPr>
      <w:r w:rsidRPr="009D30A7">
        <w:rPr>
          <w:rStyle w:val="Ppogrubienie"/>
        </w:rPr>
        <w:t>Art.</w:t>
      </w:r>
      <w:r w:rsidR="00976667" w:rsidRPr="009D30A7">
        <w:rPr>
          <w:rStyle w:val="Ppogrubienie"/>
        </w:rPr>
        <w:t> </w:t>
      </w:r>
      <w:r w:rsidRPr="009D30A7">
        <w:rPr>
          <w:rStyle w:val="Ppogrubienie"/>
        </w:rPr>
        <w:t>9.</w:t>
      </w:r>
      <w:r w:rsidR="00976667" w:rsidRPr="009D30A7">
        <w:rPr>
          <w:rFonts w:eastAsia="Times New Roman"/>
        </w:rPr>
        <w:t> </w:t>
      </w:r>
      <w:r w:rsidRPr="009D30A7">
        <w:rPr>
          <w:rFonts w:eastAsia="Times New Roman"/>
        </w:rPr>
        <w:t>1. Stwierdzenie zgonu dokumentuje się kartą zgonu, a martwe urodzenie</w:t>
      </w:r>
      <w:r w:rsidR="00584749" w:rsidRPr="009D30A7">
        <w:rPr>
          <w:rFonts w:eastAsia="Times New Roman"/>
        </w:rPr>
        <w:t>,</w:t>
      </w:r>
      <w:r w:rsidRPr="009D30A7">
        <w:rPr>
          <w:rFonts w:eastAsia="Times New Roman"/>
        </w:rPr>
        <w:t xml:space="preserve"> </w:t>
      </w:r>
      <w:r w:rsidR="00584749" w:rsidRPr="009D30A7">
        <w:rPr>
          <w:rFonts w:eastAsia="Times New Roman"/>
        </w:rPr>
        <w:t xml:space="preserve">bez względu na czas trwania ciąży, </w:t>
      </w:r>
      <w:r w:rsidRPr="009D30A7">
        <w:rPr>
          <w:rFonts w:eastAsia="Times New Roman"/>
        </w:rPr>
        <w:t>kartą urodzenia z adnotacją o martwym urodzeniu, które</w:t>
      </w:r>
      <w:r w:rsidR="00A40A7F" w:rsidRPr="009D30A7">
        <w:rPr>
          <w:rFonts w:eastAsia="Times New Roman"/>
        </w:rPr>
        <w:t xml:space="preserve"> stanowią</w:t>
      </w:r>
      <w:r w:rsidRPr="009D30A7">
        <w:rPr>
          <w:rFonts w:eastAsia="Times New Roman"/>
        </w:rPr>
        <w:t xml:space="preserve"> elektroniczną dokumentacj</w:t>
      </w:r>
      <w:r w:rsidR="00A40A7F" w:rsidRPr="009D30A7">
        <w:rPr>
          <w:rFonts w:eastAsia="Times New Roman"/>
        </w:rPr>
        <w:t>ę</w:t>
      </w:r>
      <w:r w:rsidRPr="009D30A7">
        <w:rPr>
          <w:rFonts w:eastAsia="Times New Roman"/>
        </w:rPr>
        <w:t xml:space="preserve"> medyczną, w rozumieniu art. 2 pkt 6 ustawy </w:t>
      </w:r>
      <w:bookmarkStart w:id="3" w:name="_Hlk73384612"/>
      <w:r w:rsidRPr="009D30A7">
        <w:rPr>
          <w:rFonts w:eastAsia="Times New Roman"/>
        </w:rPr>
        <w:t>z dnia 28 kwietnia 2011 r</w:t>
      </w:r>
      <w:bookmarkEnd w:id="3"/>
      <w:r w:rsidRPr="009D30A7">
        <w:rPr>
          <w:rFonts w:eastAsia="Times New Roman"/>
        </w:rPr>
        <w:t>. o systemie informacji w ochronie zdrowia (Dz.</w:t>
      </w:r>
      <w:r w:rsidR="00E424D5" w:rsidRPr="009D30A7">
        <w:rPr>
          <w:rFonts w:eastAsia="Times New Roman"/>
        </w:rPr>
        <w:t xml:space="preserve"> </w:t>
      </w:r>
      <w:r w:rsidRPr="009D30A7">
        <w:rPr>
          <w:rFonts w:eastAsia="Times New Roman"/>
        </w:rPr>
        <w:t>U. z 202</w:t>
      </w:r>
      <w:r w:rsidR="007F0BB5">
        <w:rPr>
          <w:rFonts w:eastAsia="Times New Roman"/>
        </w:rPr>
        <w:t>2</w:t>
      </w:r>
      <w:r w:rsidRPr="009D30A7">
        <w:rPr>
          <w:rFonts w:eastAsia="Times New Roman"/>
        </w:rPr>
        <w:t xml:space="preserve"> </w:t>
      </w:r>
      <w:r w:rsidR="007F0BB5">
        <w:rPr>
          <w:rFonts w:eastAsia="Times New Roman"/>
        </w:rPr>
        <w:t xml:space="preserve"> poz. 1555 i 2280</w:t>
      </w:r>
      <w:r w:rsidRPr="009D30A7">
        <w:rPr>
          <w:rFonts w:eastAsia="Times New Roman"/>
        </w:rPr>
        <w:t>).</w:t>
      </w:r>
    </w:p>
    <w:p w14:paraId="69389AA7" w14:textId="553A2EAF" w:rsidR="00F45C1A" w:rsidRPr="009D30A7" w:rsidRDefault="001E192C" w:rsidP="00F45C1A">
      <w:pPr>
        <w:pStyle w:val="USTustnpkodeksu"/>
        <w:rPr>
          <w:rFonts w:eastAsia="Times New Roman"/>
        </w:rPr>
      </w:pPr>
      <w:r w:rsidRPr="009D30A7">
        <w:rPr>
          <w:rFonts w:eastAsia="Times New Roman"/>
        </w:rPr>
        <w:t>2.</w:t>
      </w:r>
      <w:r w:rsidR="00976667" w:rsidRPr="009D30A7">
        <w:rPr>
          <w:rFonts w:eastAsia="Times New Roman"/>
        </w:rPr>
        <w:t> </w:t>
      </w:r>
      <w:r w:rsidR="005E50C9" w:rsidRPr="009D30A7">
        <w:rPr>
          <w:rFonts w:eastAsia="Times New Roman"/>
        </w:rPr>
        <w:t>Do karty zgonu oraz karty urodzenia z adnotacją o martwym urodzeniu w zakresie nieuregulowanym w ustawie, stosuje się przepisy rozdziału 7 ustawy z dnia 6 listopada 2008 r. o prawach pacjenta i Rzeczniku Praw Pacjenta</w:t>
      </w:r>
      <w:r w:rsidR="00F45C1A" w:rsidRPr="009D30A7">
        <w:rPr>
          <w:rFonts w:eastAsia="Times New Roman"/>
          <w:b/>
        </w:rPr>
        <w:t xml:space="preserve"> </w:t>
      </w:r>
      <w:r w:rsidR="00F45C1A" w:rsidRPr="009D30A7">
        <w:rPr>
          <w:rFonts w:eastAsia="Times New Roman"/>
        </w:rPr>
        <w:t xml:space="preserve">z zastrzeżeniem ust. </w:t>
      </w:r>
      <w:r w:rsidR="00111C23" w:rsidRPr="009D30A7">
        <w:rPr>
          <w:rFonts w:eastAsia="Times New Roman"/>
        </w:rPr>
        <w:t>3</w:t>
      </w:r>
      <w:r w:rsidR="00F45C1A" w:rsidRPr="009D30A7">
        <w:rPr>
          <w:rFonts w:eastAsia="Times New Roman"/>
        </w:rPr>
        <w:t xml:space="preserve"> i </w:t>
      </w:r>
      <w:r w:rsidR="00111C23" w:rsidRPr="009D30A7">
        <w:rPr>
          <w:rFonts w:eastAsia="Times New Roman"/>
        </w:rPr>
        <w:t>4</w:t>
      </w:r>
      <w:r w:rsidR="00F45C1A" w:rsidRPr="009D30A7">
        <w:rPr>
          <w:rFonts w:eastAsia="Times New Roman"/>
        </w:rPr>
        <w:t>.</w:t>
      </w:r>
    </w:p>
    <w:p w14:paraId="2D6FE095" w14:textId="5AE36E62" w:rsidR="00E96F4A" w:rsidRPr="009D30A7" w:rsidRDefault="00111C23" w:rsidP="00111C23">
      <w:pPr>
        <w:pStyle w:val="USTustnpkodeksu"/>
        <w:rPr>
          <w:rFonts w:eastAsia="Times New Roman"/>
        </w:rPr>
      </w:pPr>
      <w:r w:rsidRPr="009D30A7">
        <w:rPr>
          <w:rFonts w:eastAsia="Times New Roman"/>
        </w:rPr>
        <w:t>3</w:t>
      </w:r>
      <w:r w:rsidR="00F45C1A" w:rsidRPr="009D30A7">
        <w:rPr>
          <w:rFonts w:eastAsia="Times New Roman"/>
        </w:rPr>
        <w:t xml:space="preserve">. W przypadku gdy karta zgonu została wystawiona przez </w:t>
      </w:r>
      <w:proofErr w:type="spellStart"/>
      <w:r w:rsidR="00F45C1A" w:rsidRPr="009D30A7">
        <w:rPr>
          <w:rFonts w:eastAsia="Times New Roman"/>
        </w:rPr>
        <w:t>koronera</w:t>
      </w:r>
      <w:proofErr w:type="spellEnd"/>
      <w:r w:rsidR="00F45C1A" w:rsidRPr="009D30A7">
        <w:rPr>
          <w:rFonts w:eastAsia="Times New Roman"/>
        </w:rPr>
        <w:t xml:space="preserve"> </w:t>
      </w:r>
      <w:bookmarkStart w:id="4" w:name="_Hlk87014944"/>
      <w:r w:rsidR="00F45C1A" w:rsidRPr="009D30A7">
        <w:rPr>
          <w:rFonts w:eastAsia="Times New Roman"/>
        </w:rPr>
        <w:t xml:space="preserve">obowiązki i prawa podmiotu udzielającego świadczeń zdrowotnych, o których mowa w przepisach wskazanych w ust. 2, należą do obowiązków i praw </w:t>
      </w:r>
      <w:proofErr w:type="spellStart"/>
      <w:r w:rsidR="00F45C1A" w:rsidRPr="009D30A7">
        <w:rPr>
          <w:rFonts w:eastAsia="Times New Roman"/>
        </w:rPr>
        <w:t>koronera</w:t>
      </w:r>
      <w:proofErr w:type="spellEnd"/>
      <w:r w:rsidR="00F45C1A" w:rsidRPr="009D30A7">
        <w:rPr>
          <w:rFonts w:eastAsia="Times New Roman"/>
        </w:rPr>
        <w:t>.</w:t>
      </w:r>
      <w:bookmarkEnd w:id="4"/>
    </w:p>
    <w:p w14:paraId="60EB16FF" w14:textId="322E4E19" w:rsidR="00E96F4A" w:rsidRDefault="00111C23" w:rsidP="00E96F4A">
      <w:pPr>
        <w:pStyle w:val="USTustnpkodeksu"/>
        <w:rPr>
          <w:rFonts w:eastAsia="Times New Roman"/>
        </w:rPr>
      </w:pPr>
      <w:r w:rsidRPr="009D30A7">
        <w:rPr>
          <w:rFonts w:eastAsia="Times New Roman"/>
        </w:rPr>
        <w:t>4</w:t>
      </w:r>
      <w:r w:rsidR="00E96F4A" w:rsidRPr="009D30A7">
        <w:rPr>
          <w:rFonts w:eastAsia="Times New Roman"/>
        </w:rPr>
        <w:t xml:space="preserve">. </w:t>
      </w:r>
      <w:r w:rsidR="003C0FC3" w:rsidRPr="009D30A7">
        <w:rPr>
          <w:rFonts w:eastAsia="Times New Roman"/>
        </w:rPr>
        <w:t xml:space="preserve">Karty zgonu wystawione przez </w:t>
      </w:r>
      <w:proofErr w:type="spellStart"/>
      <w:r w:rsidR="003C0FC3" w:rsidRPr="009D30A7">
        <w:rPr>
          <w:rFonts w:eastAsia="Times New Roman"/>
        </w:rPr>
        <w:t>koronera</w:t>
      </w:r>
      <w:proofErr w:type="spellEnd"/>
      <w:r w:rsidR="003C0FC3" w:rsidRPr="009D30A7">
        <w:rPr>
          <w:rFonts w:eastAsia="Times New Roman"/>
        </w:rPr>
        <w:t xml:space="preserve">, w przypadku rozwiązania umowy, o której mowa art. 27 ust. </w:t>
      </w:r>
      <w:r w:rsidR="00AB2844">
        <w:rPr>
          <w:rFonts w:eastAsia="Times New Roman"/>
        </w:rPr>
        <w:t xml:space="preserve">6 </w:t>
      </w:r>
      <w:r w:rsidR="00E96F4A" w:rsidRPr="00132724">
        <w:rPr>
          <w:rFonts w:eastAsia="Times New Roman"/>
        </w:rPr>
        <w:t>są przechowywane przez jednostkę podległą ministrowi właściwemu do spraw zdrowia, właściwą w zakresie systemów informacyjnych ochrony zdrowia i udostępniane przez tę jednostkę na wniosek ministra właściwego do spraw zdrowia.</w:t>
      </w:r>
    </w:p>
    <w:p w14:paraId="3576D752" w14:textId="11E62253" w:rsidR="00CF3C4F" w:rsidRPr="00132724" w:rsidRDefault="00CF3C4F" w:rsidP="00E96F4A">
      <w:pPr>
        <w:pStyle w:val="USTustnpkodeksu"/>
        <w:rPr>
          <w:rFonts w:eastAsia="Times New Roman"/>
        </w:rPr>
      </w:pPr>
      <w:r w:rsidRPr="00CF3C4F">
        <w:rPr>
          <w:rFonts w:eastAsia="Times New Roman"/>
        </w:rPr>
        <w:t>5. Karty zgonu nie wystawia się w przypadku stwierdzenia zgonu żołnierza lub pracownika realizujących zadania w ramach użycia jednostek wojskowych Sił Zbrojnych Rzeczypospolitej Polskiej poza granicami państwa. Zgon osób, o których mowa w zdaniu pierwszym, dokumentuje się na zasadach określonych w art. 98 ustawy z dnia 28 listopada 2014 r. Prawo o aktach stanu cywilnego. Art. 13 ust. 5 ustawy z dnia 28 listopada 2014 r. Prawo o aktach stanu cywilnego stosuje się odpowiednio.</w:t>
      </w:r>
    </w:p>
    <w:p w14:paraId="1F04B60C" w14:textId="79A4DD59" w:rsidR="009210A8" w:rsidRPr="009D30A7" w:rsidRDefault="00E37A3F" w:rsidP="009210A8">
      <w:pPr>
        <w:pStyle w:val="ARTartustawynprozporzdzenia"/>
        <w:ind w:firstLine="0"/>
        <w:rPr>
          <w:rFonts w:eastAsia="Times New Roman"/>
        </w:rPr>
      </w:pPr>
      <w:r w:rsidRPr="009D30A7">
        <w:rPr>
          <w:rStyle w:val="Ppogrubienie"/>
        </w:rPr>
        <w:t>Art.</w:t>
      </w:r>
      <w:r w:rsidR="00976667" w:rsidRPr="009D30A7">
        <w:rPr>
          <w:rStyle w:val="Ppogrubienie"/>
        </w:rPr>
        <w:t> </w:t>
      </w:r>
      <w:r w:rsidRPr="009D30A7">
        <w:rPr>
          <w:rStyle w:val="Ppogrubienie"/>
        </w:rPr>
        <w:t>10.</w:t>
      </w:r>
      <w:r w:rsidR="00976667" w:rsidRPr="009D30A7">
        <w:rPr>
          <w:rFonts w:eastAsia="Times New Roman"/>
        </w:rPr>
        <w:t> </w:t>
      </w:r>
      <w:r w:rsidRPr="009D30A7">
        <w:rPr>
          <w:rFonts w:eastAsia="Times New Roman"/>
        </w:rPr>
        <w:t>1. Osoba stwierdzająca zgon wystawia kartę zgonu</w:t>
      </w:r>
      <w:r w:rsidR="00733B38" w:rsidRPr="009D30A7">
        <w:rPr>
          <w:rFonts w:eastAsia="Times New Roman"/>
          <w:b/>
          <w:bCs/>
        </w:rPr>
        <w:t xml:space="preserve"> </w:t>
      </w:r>
      <w:r w:rsidR="00733B38" w:rsidRPr="009D30A7">
        <w:rPr>
          <w:rFonts w:eastAsia="Times New Roman"/>
        </w:rPr>
        <w:t>niezwłocznie po stwierdzeniu zgonu</w:t>
      </w:r>
      <w:r w:rsidR="006D56EE">
        <w:rPr>
          <w:rFonts w:eastAsia="Times New Roman"/>
        </w:rPr>
        <w:t xml:space="preserve"> </w:t>
      </w:r>
      <w:r w:rsidRPr="009D30A7">
        <w:rPr>
          <w:rFonts w:eastAsia="Times New Roman"/>
        </w:rPr>
        <w:t xml:space="preserve">kiedy możliwe jest wydanie zwłok podmiotowi uprawnionemu do </w:t>
      </w:r>
      <w:r w:rsidR="00655385" w:rsidRPr="009D30A7">
        <w:rPr>
          <w:rFonts w:eastAsia="Times New Roman"/>
        </w:rPr>
        <w:t>zorganizowania</w:t>
      </w:r>
      <w:r w:rsidRPr="009D30A7">
        <w:rPr>
          <w:rFonts w:eastAsia="Times New Roman"/>
        </w:rPr>
        <w:t xml:space="preserve"> pochówku albo </w:t>
      </w:r>
      <w:r w:rsidR="003573D3" w:rsidRPr="009D30A7">
        <w:rPr>
          <w:rFonts w:eastAsia="Times New Roman"/>
        </w:rPr>
        <w:t>podmiotowi zobowiązanemu do zorganizowania pochówku</w:t>
      </w:r>
      <w:r w:rsidRPr="009D30A7">
        <w:rPr>
          <w:rFonts w:eastAsia="Times New Roman"/>
        </w:rPr>
        <w:t xml:space="preserve"> i przekazuje </w:t>
      </w:r>
      <w:r w:rsidR="00A84E38" w:rsidRPr="009D30A7">
        <w:rPr>
          <w:rFonts w:eastAsia="Times New Roman"/>
        </w:rPr>
        <w:t xml:space="preserve">tym </w:t>
      </w:r>
      <w:r w:rsidR="00A84E38" w:rsidRPr="009D30A7">
        <w:rPr>
          <w:rFonts w:eastAsia="Times New Roman"/>
        </w:rPr>
        <w:lastRenderedPageBreak/>
        <w:t xml:space="preserve">podmiotom </w:t>
      </w:r>
      <w:r w:rsidRPr="009D30A7">
        <w:rPr>
          <w:rFonts w:eastAsia="Times New Roman"/>
        </w:rPr>
        <w:t>unikalny numer identyfikujący kartę zgonu</w:t>
      </w:r>
      <w:r w:rsidR="006B4632">
        <w:rPr>
          <w:rFonts w:eastAsia="Times New Roman"/>
        </w:rPr>
        <w:t xml:space="preserve"> </w:t>
      </w:r>
      <w:r w:rsidR="006B4632" w:rsidRPr="006B4632">
        <w:rPr>
          <w:rFonts w:eastAsia="Times New Roman"/>
        </w:rPr>
        <w:t>lub  numer umożliwiający dostęp do karty zgonu, stanowiący część unikalnego numeru identyfikującego kartę zgonu, zwany dalej „kodem dostępu”, jeżeli w momencie wystawienia karty zgonu wystawcy karty zgonu znany jest  numer PESEL osoby zmarłej</w:t>
      </w:r>
      <w:r w:rsidRPr="009D30A7">
        <w:rPr>
          <w:rFonts w:eastAsia="Times New Roman"/>
        </w:rPr>
        <w:t>.</w:t>
      </w:r>
    </w:p>
    <w:p w14:paraId="6829665E" w14:textId="68F9340D" w:rsidR="009210A8" w:rsidRPr="009D30A7" w:rsidRDefault="003C0FC3" w:rsidP="009210A8">
      <w:pPr>
        <w:pStyle w:val="USTustnpkodeksu"/>
        <w:rPr>
          <w:rFonts w:eastAsia="Times New Roman"/>
        </w:rPr>
      </w:pPr>
      <w:r w:rsidRPr="009D30A7">
        <w:rPr>
          <w:rFonts w:eastAsia="Times New Roman"/>
        </w:rPr>
        <w:t>2</w:t>
      </w:r>
      <w:r w:rsidR="00E37A3F" w:rsidRPr="009D30A7">
        <w:rPr>
          <w:rFonts w:eastAsia="Times New Roman"/>
        </w:rPr>
        <w:t>.</w:t>
      </w:r>
      <w:r w:rsidR="00976667" w:rsidRPr="009D30A7">
        <w:rPr>
          <w:rFonts w:eastAsia="Times New Roman"/>
        </w:rPr>
        <w:t> </w:t>
      </w:r>
      <w:r w:rsidR="00E37A3F" w:rsidRPr="009D30A7">
        <w:rPr>
          <w:rFonts w:eastAsia="Times New Roman"/>
        </w:rPr>
        <w:t>W przypadku karty zgonu niezawierającej numeru PESEL osoba wystawiająca kartę zgonu informuje podmiot</w:t>
      </w:r>
      <w:r w:rsidR="003573D3" w:rsidRPr="009D30A7">
        <w:rPr>
          <w:rFonts w:eastAsia="Times New Roman"/>
        </w:rPr>
        <w:t>, o którym mowa w ust. 1,</w:t>
      </w:r>
      <w:r w:rsidR="00E37A3F" w:rsidRPr="009D30A7">
        <w:rPr>
          <w:rFonts w:eastAsia="Times New Roman"/>
        </w:rPr>
        <w:t xml:space="preserve"> o konieczności dokonania zgłoszenia zgonu w urzędzie stanu cywilnego właściw</w:t>
      </w:r>
      <w:r w:rsidR="003573D3" w:rsidRPr="009D30A7">
        <w:rPr>
          <w:rFonts w:eastAsia="Times New Roman"/>
        </w:rPr>
        <w:t>ym</w:t>
      </w:r>
      <w:r w:rsidR="00E37A3F" w:rsidRPr="009D30A7">
        <w:rPr>
          <w:rFonts w:eastAsia="Times New Roman"/>
        </w:rPr>
        <w:t xml:space="preserve"> ze względu na miejsce zgonu albo miejsce znalezienia zwłok.</w:t>
      </w:r>
    </w:p>
    <w:p w14:paraId="576600B4" w14:textId="288BB7A9" w:rsidR="00C9143D" w:rsidRDefault="003C0FC3" w:rsidP="009210A8">
      <w:pPr>
        <w:pStyle w:val="USTustnpkodeksu"/>
        <w:rPr>
          <w:rFonts w:eastAsia="Times New Roman"/>
        </w:rPr>
      </w:pPr>
      <w:r w:rsidRPr="009D30A7">
        <w:rPr>
          <w:rFonts w:eastAsia="Times New Roman"/>
        </w:rPr>
        <w:t>3</w:t>
      </w:r>
      <w:r w:rsidR="00A57240" w:rsidRPr="009D30A7">
        <w:rPr>
          <w:rFonts w:eastAsia="Times New Roman"/>
        </w:rPr>
        <w:t xml:space="preserve">. Osoba stwierdzająca zgon odstępuje od wystawienia karty zgonu, jeżeli wzywa </w:t>
      </w:r>
      <w:proofErr w:type="spellStart"/>
      <w:r w:rsidR="00A57240" w:rsidRPr="009D30A7">
        <w:rPr>
          <w:rFonts w:eastAsia="Times New Roman"/>
        </w:rPr>
        <w:t>koronera</w:t>
      </w:r>
      <w:proofErr w:type="spellEnd"/>
      <w:r w:rsidR="00A57240" w:rsidRPr="009D30A7">
        <w:rPr>
          <w:rFonts w:eastAsia="Times New Roman"/>
        </w:rPr>
        <w:t xml:space="preserve"> albo wnioskuje o przeprowadzenie badań pośmiertnych, w przypadku gdy ma uzasadnione wątpliwości w kwestii przyczyny zgonu lub rozbieżności w ocenie czasu i okoliczności zgonu.</w:t>
      </w:r>
    </w:p>
    <w:p w14:paraId="1311A95C" w14:textId="3BB49D94" w:rsidR="008B4B72" w:rsidRPr="008B4B72" w:rsidRDefault="008B4B72" w:rsidP="009210A8">
      <w:pPr>
        <w:pStyle w:val="USTustnpkodeksu"/>
        <w:rPr>
          <w:rFonts w:eastAsia="Times New Roman"/>
        </w:rPr>
      </w:pPr>
      <w:r w:rsidRPr="00D3750D">
        <w:rPr>
          <w:rFonts w:eastAsia="Times New Roman"/>
          <w:iCs/>
        </w:rPr>
        <w:t>4. Osoba stwierdzająca zgon odstępuje od wystawienia karty zgonu również w przypadku dokonania zgłoszenia, o którym mowa w art. 14 pkt 1, chyba że Policja lub prokurator postanowi inaczej.</w:t>
      </w:r>
    </w:p>
    <w:p w14:paraId="7AE9D55C" w14:textId="0C5F0BE2" w:rsidR="00A57240" w:rsidRPr="009D30A7" w:rsidRDefault="002E2A99" w:rsidP="009210A8">
      <w:pPr>
        <w:pStyle w:val="USTustnpkodeksu"/>
        <w:rPr>
          <w:rFonts w:eastAsia="Times New Roman"/>
        </w:rPr>
      </w:pPr>
      <w:r>
        <w:rPr>
          <w:rFonts w:eastAsia="Times New Roman"/>
        </w:rPr>
        <w:t>5</w:t>
      </w:r>
      <w:r w:rsidR="00C9143D" w:rsidRPr="009D30A7">
        <w:rPr>
          <w:rFonts w:eastAsia="Times New Roman"/>
        </w:rPr>
        <w:t xml:space="preserve">. </w:t>
      </w:r>
      <w:r w:rsidR="00696FEF" w:rsidRPr="009D30A7">
        <w:rPr>
          <w:rFonts w:eastAsia="Times New Roman"/>
        </w:rPr>
        <w:t>W celu przeprowadzenia badań</w:t>
      </w:r>
      <w:r w:rsidR="00C9143D" w:rsidRPr="009D30A7">
        <w:rPr>
          <w:rFonts w:eastAsia="Times New Roman"/>
        </w:rPr>
        <w:t xml:space="preserve"> pośmiertnych z</w:t>
      </w:r>
      <w:r w:rsidR="00F6725D" w:rsidRPr="009D30A7">
        <w:rPr>
          <w:rFonts w:eastAsia="Times New Roman"/>
        </w:rPr>
        <w:t>włoki</w:t>
      </w:r>
      <w:r w:rsidR="00EF2614" w:rsidRPr="009D30A7">
        <w:rPr>
          <w:rFonts w:eastAsia="Times New Roman"/>
        </w:rPr>
        <w:t xml:space="preserve"> przewozi</w:t>
      </w:r>
      <w:r w:rsidR="00A57240" w:rsidRPr="009D30A7">
        <w:rPr>
          <w:rFonts w:eastAsia="Times New Roman"/>
        </w:rPr>
        <w:t xml:space="preserve"> się do zakładu medycyny sądowej uczelni medycznej, a w razie jego braku na obszarze województwa – do prosektorium szpitala wskazanego przez osobę, o której mowa w </w:t>
      </w:r>
      <w:r w:rsidR="00C9143D" w:rsidRPr="009D30A7">
        <w:rPr>
          <w:rFonts w:eastAsia="Times New Roman"/>
        </w:rPr>
        <w:t xml:space="preserve">ust. </w:t>
      </w:r>
      <w:r w:rsidR="008B4B72">
        <w:rPr>
          <w:rFonts w:eastAsia="Times New Roman"/>
        </w:rPr>
        <w:t>3</w:t>
      </w:r>
      <w:r w:rsidR="00C9143D" w:rsidRPr="009D30A7">
        <w:rPr>
          <w:rFonts w:eastAsia="Times New Roman"/>
        </w:rPr>
        <w:t xml:space="preserve"> i jeżeli</w:t>
      </w:r>
      <w:r w:rsidR="006A435F" w:rsidRPr="009D30A7">
        <w:rPr>
          <w:rFonts w:eastAsia="Times New Roman"/>
        </w:rPr>
        <w:t xml:space="preserve"> to możliwe</w:t>
      </w:r>
      <w:r w:rsidR="00A57240" w:rsidRPr="009D30A7">
        <w:rPr>
          <w:rFonts w:eastAsia="Times New Roman"/>
        </w:rPr>
        <w:t xml:space="preserve"> najbliższe</w:t>
      </w:r>
      <w:r w:rsidR="00C9143D" w:rsidRPr="009D30A7">
        <w:rPr>
          <w:rFonts w:eastAsia="Times New Roman"/>
        </w:rPr>
        <w:t>go</w:t>
      </w:r>
      <w:r w:rsidR="00A57240" w:rsidRPr="009D30A7">
        <w:rPr>
          <w:rFonts w:eastAsia="Times New Roman"/>
        </w:rPr>
        <w:t xml:space="preserve"> </w:t>
      </w:r>
      <w:r w:rsidR="006A435F" w:rsidRPr="009D30A7">
        <w:rPr>
          <w:rFonts w:eastAsia="Times New Roman"/>
        </w:rPr>
        <w:t>miejscu</w:t>
      </w:r>
      <w:r w:rsidR="00C9143D" w:rsidRPr="009D30A7">
        <w:rPr>
          <w:rFonts w:eastAsia="Times New Roman"/>
        </w:rPr>
        <w:t xml:space="preserve"> wydania zwłok </w:t>
      </w:r>
      <w:r w:rsidR="00D0672A" w:rsidRPr="009D30A7">
        <w:rPr>
          <w:rFonts w:eastAsia="Times New Roman"/>
        </w:rPr>
        <w:t>podmiotowi uprawnionemu do organizacji</w:t>
      </w:r>
      <w:r w:rsidR="00A57240" w:rsidRPr="009D30A7">
        <w:rPr>
          <w:rFonts w:eastAsia="Times New Roman"/>
        </w:rPr>
        <w:t xml:space="preserve"> pochówku</w:t>
      </w:r>
      <w:r w:rsidR="00696FEF" w:rsidRPr="009D30A7">
        <w:t xml:space="preserve"> </w:t>
      </w:r>
      <w:r w:rsidR="00696FEF" w:rsidRPr="009D30A7">
        <w:rPr>
          <w:rFonts w:eastAsia="Times New Roman"/>
        </w:rPr>
        <w:t>albo podmiotowi zobowiązanemu do zorganizowania pochówku</w:t>
      </w:r>
      <w:r w:rsidR="00A57240" w:rsidRPr="009D30A7">
        <w:rPr>
          <w:rFonts w:eastAsia="Times New Roman"/>
        </w:rPr>
        <w:t>.</w:t>
      </w:r>
    </w:p>
    <w:p w14:paraId="602641D4" w14:textId="5DEC64B3" w:rsidR="00E37A3F" w:rsidRPr="009D30A7" w:rsidRDefault="002E2A99" w:rsidP="00976667">
      <w:pPr>
        <w:pStyle w:val="USTustnpkodeksu"/>
        <w:rPr>
          <w:rFonts w:eastAsia="Times New Roman"/>
        </w:rPr>
      </w:pPr>
      <w:r>
        <w:rPr>
          <w:rFonts w:eastAsia="Times New Roman"/>
        </w:rPr>
        <w:t>6</w:t>
      </w:r>
      <w:r w:rsidR="00E37A3F" w:rsidRPr="009D30A7">
        <w:rPr>
          <w:rFonts w:eastAsia="Times New Roman"/>
        </w:rPr>
        <w:t>.</w:t>
      </w:r>
      <w:r w:rsidR="00976667" w:rsidRPr="009D30A7">
        <w:rPr>
          <w:rFonts w:eastAsia="Times New Roman"/>
        </w:rPr>
        <w:t> </w:t>
      </w:r>
      <w:r w:rsidR="00C9143D" w:rsidRPr="009D30A7">
        <w:rPr>
          <w:rFonts w:eastAsia="Times New Roman"/>
        </w:rPr>
        <w:t>Z</w:t>
      </w:r>
      <w:r w:rsidR="00E37A3F" w:rsidRPr="009D30A7">
        <w:rPr>
          <w:rFonts w:eastAsia="Times New Roman"/>
        </w:rPr>
        <w:t xml:space="preserve">organizowanie </w:t>
      </w:r>
      <w:r w:rsidR="00C9143D" w:rsidRPr="009D30A7">
        <w:rPr>
          <w:rFonts w:eastAsia="Times New Roman"/>
        </w:rPr>
        <w:t xml:space="preserve">oraz finansowanie </w:t>
      </w:r>
      <w:r w:rsidR="00E37A3F" w:rsidRPr="009D30A7">
        <w:rPr>
          <w:rFonts w:eastAsia="Times New Roman"/>
        </w:rPr>
        <w:t xml:space="preserve">przewozu zwłok w przypadku, o którym mowa w ust. </w:t>
      </w:r>
      <w:r w:rsidR="00C9143D" w:rsidRPr="009D30A7">
        <w:rPr>
          <w:rFonts w:eastAsia="Times New Roman"/>
        </w:rPr>
        <w:t>5</w:t>
      </w:r>
      <w:r w:rsidR="00E37A3F" w:rsidRPr="009D30A7">
        <w:rPr>
          <w:rFonts w:eastAsia="Times New Roman"/>
        </w:rPr>
        <w:t>, należy do zadań własnych powiatu. Przewozu zwłok dokonuje się niezwłocznie po zakończeniu czynności stwierdzania zgonu.</w:t>
      </w:r>
    </w:p>
    <w:p w14:paraId="36B85E19" w14:textId="4CCC8331" w:rsidR="00E37A3F" w:rsidRPr="009D30A7" w:rsidRDefault="002E2A99" w:rsidP="00C846B9">
      <w:pPr>
        <w:pStyle w:val="USTustnpkodeksu"/>
        <w:keepNext/>
        <w:rPr>
          <w:rFonts w:eastAsia="Times New Roman"/>
        </w:rPr>
      </w:pPr>
      <w:r>
        <w:rPr>
          <w:rFonts w:eastAsia="Times New Roman"/>
        </w:rPr>
        <w:t>7</w:t>
      </w:r>
      <w:r w:rsidR="00E37A3F" w:rsidRPr="009D30A7">
        <w:rPr>
          <w:rFonts w:eastAsia="Times New Roman"/>
        </w:rPr>
        <w:t>.</w:t>
      </w:r>
      <w:r w:rsidR="00976667" w:rsidRPr="009D30A7">
        <w:rPr>
          <w:rFonts w:eastAsia="Times New Roman"/>
        </w:rPr>
        <w:t> </w:t>
      </w:r>
      <w:r w:rsidR="00E37A3F" w:rsidRPr="009D30A7">
        <w:rPr>
          <w:rFonts w:eastAsia="Times New Roman"/>
        </w:rPr>
        <w:t xml:space="preserve">Przewozu zwłok oraz ich przyjęcia do podmiotu, o którym mowa w ust. </w:t>
      </w:r>
      <w:r w:rsidR="001D0805" w:rsidRPr="009D30A7">
        <w:rPr>
          <w:rFonts w:eastAsia="Times New Roman"/>
        </w:rPr>
        <w:t>5</w:t>
      </w:r>
      <w:r w:rsidR="00E37A3F" w:rsidRPr="009D30A7">
        <w:rPr>
          <w:rFonts w:eastAsia="Times New Roman"/>
        </w:rPr>
        <w:t>, dokonuje się na podstawie zlecenia przewozu zwłok do wskazanego podmiotu, sporządzonego przez osobę stwierdzającą zgon, zawierającego:</w:t>
      </w:r>
    </w:p>
    <w:p w14:paraId="59FEB721" w14:textId="77777777" w:rsidR="00E37A3F" w:rsidRPr="009D30A7" w:rsidRDefault="00E37A3F" w:rsidP="00976667">
      <w:pPr>
        <w:pStyle w:val="PKTpunkt"/>
        <w:rPr>
          <w:rFonts w:eastAsia="Times New Roman"/>
        </w:rPr>
      </w:pPr>
      <w:r w:rsidRPr="009D30A7">
        <w:rPr>
          <w:rFonts w:eastAsia="Times New Roman"/>
        </w:rPr>
        <w:t>1)</w:t>
      </w:r>
      <w:r w:rsidRPr="009D30A7">
        <w:rPr>
          <w:rFonts w:eastAsia="Times New Roman"/>
        </w:rPr>
        <w:tab/>
        <w:t>nazwę i adres podmiotu wskazanego do przeprowadzenia badań pośmiertnych;</w:t>
      </w:r>
    </w:p>
    <w:p w14:paraId="1BC442DC" w14:textId="7A12E6D3" w:rsidR="00E37A3F" w:rsidRPr="009D30A7" w:rsidRDefault="00E37A3F" w:rsidP="00976667">
      <w:pPr>
        <w:pStyle w:val="PKTpunkt"/>
        <w:rPr>
          <w:rFonts w:eastAsia="Times New Roman"/>
        </w:rPr>
      </w:pPr>
      <w:r w:rsidRPr="009D30A7">
        <w:rPr>
          <w:rFonts w:eastAsia="Times New Roman"/>
        </w:rPr>
        <w:t>2)</w:t>
      </w:r>
      <w:r w:rsidRPr="009D30A7">
        <w:rPr>
          <w:rFonts w:eastAsia="Times New Roman"/>
        </w:rPr>
        <w:tab/>
        <w:t>datę i godzinę przekazania zwłok do przewozu;</w:t>
      </w:r>
    </w:p>
    <w:p w14:paraId="5345AB8A" w14:textId="6104630F" w:rsidR="00E37A3F" w:rsidRPr="009D30A7" w:rsidRDefault="00E37A3F" w:rsidP="00976667">
      <w:pPr>
        <w:pStyle w:val="PKTpunkt"/>
        <w:rPr>
          <w:rFonts w:eastAsia="Times New Roman"/>
        </w:rPr>
      </w:pPr>
      <w:r w:rsidRPr="009D30A7">
        <w:rPr>
          <w:rFonts w:eastAsia="Times New Roman"/>
        </w:rPr>
        <w:t>3)</w:t>
      </w:r>
      <w:r w:rsidRPr="009D30A7">
        <w:rPr>
          <w:rFonts w:eastAsia="Times New Roman"/>
        </w:rPr>
        <w:tab/>
        <w:t>miejsce, datę i godzinę zgonu albo miejsce, datę i godzinę znalezienia zwłok;</w:t>
      </w:r>
    </w:p>
    <w:p w14:paraId="32D2C11F" w14:textId="1C25FE52" w:rsidR="00E37A3F" w:rsidRPr="009D30A7" w:rsidRDefault="00E37A3F" w:rsidP="00976667">
      <w:pPr>
        <w:pStyle w:val="PKTpunkt"/>
        <w:rPr>
          <w:rFonts w:eastAsia="Times New Roman"/>
        </w:rPr>
      </w:pPr>
      <w:r w:rsidRPr="009D30A7">
        <w:rPr>
          <w:rFonts w:eastAsia="Times New Roman"/>
        </w:rPr>
        <w:t>4)</w:t>
      </w:r>
      <w:r w:rsidRPr="009D30A7">
        <w:rPr>
          <w:rFonts w:eastAsia="Times New Roman"/>
        </w:rPr>
        <w:tab/>
        <w:t>imię i nazwisko osoby zmarłej oraz numer PESEL</w:t>
      </w:r>
      <w:r w:rsidR="0040725C" w:rsidRPr="009D30A7">
        <w:rPr>
          <w:rFonts w:eastAsia="Times New Roman"/>
        </w:rPr>
        <w:t xml:space="preserve">, </w:t>
      </w:r>
      <w:r w:rsidR="0040725C">
        <w:rPr>
          <w:rFonts w:eastAsia="Times New Roman"/>
        </w:rPr>
        <w:t xml:space="preserve">a w </w:t>
      </w:r>
      <w:r w:rsidRPr="009D30A7">
        <w:rPr>
          <w:rFonts w:eastAsia="Times New Roman"/>
        </w:rPr>
        <w:t xml:space="preserve">przypadku osób, którym nie nadano numeru PESEL - </w:t>
      </w:r>
      <w:r w:rsidR="00035897" w:rsidRPr="009D30A7">
        <w:rPr>
          <w:rFonts w:eastAsia="Times New Roman"/>
        </w:rPr>
        <w:t>rodzaj i numer dokumentu potwierdzającego</w:t>
      </w:r>
      <w:r w:rsidRPr="009D30A7">
        <w:rPr>
          <w:rFonts w:eastAsia="Times New Roman"/>
        </w:rPr>
        <w:t xml:space="preserve"> tożsamość</w:t>
      </w:r>
      <w:r w:rsidR="00325E5B" w:rsidRPr="009D30A7">
        <w:rPr>
          <w:rFonts w:ascii="Times New Roman" w:eastAsia="Calibri" w:hAnsi="Times New Roman"/>
          <w:bCs w:val="0"/>
        </w:rPr>
        <w:t xml:space="preserve"> </w:t>
      </w:r>
      <w:r w:rsidR="00325E5B" w:rsidRPr="009D30A7">
        <w:rPr>
          <w:rFonts w:eastAsia="Times New Roman"/>
        </w:rPr>
        <w:t>oraz państwo jego wydania – jeżeli jest znany, a w przypadku osób o nieustalonej tożsamości – identyfikator, o którym mowa w art. 21 pkt 2</w:t>
      </w:r>
      <w:r w:rsidRPr="009D30A7">
        <w:rPr>
          <w:rFonts w:eastAsia="Times New Roman"/>
        </w:rPr>
        <w:t xml:space="preserve"> .</w:t>
      </w:r>
    </w:p>
    <w:p w14:paraId="5A47A2FE" w14:textId="5BF8CDAF" w:rsidR="00E37A3F" w:rsidRPr="00E65012" w:rsidRDefault="002E2A99" w:rsidP="00E65012">
      <w:pPr>
        <w:pStyle w:val="USTustnpkodeksu"/>
        <w:rPr>
          <w:rFonts w:eastAsia="Times New Roman"/>
        </w:rPr>
      </w:pPr>
      <w:r>
        <w:rPr>
          <w:rFonts w:eastAsia="Times New Roman"/>
        </w:rPr>
        <w:lastRenderedPageBreak/>
        <w:t>8</w:t>
      </w:r>
      <w:r w:rsidR="00E37A3F" w:rsidRPr="009D30A7">
        <w:rPr>
          <w:rFonts w:eastAsia="Times New Roman"/>
        </w:rPr>
        <w:t>.</w:t>
      </w:r>
      <w:r w:rsidR="00976667" w:rsidRPr="009D30A7">
        <w:rPr>
          <w:rFonts w:eastAsia="Times New Roman"/>
        </w:rPr>
        <w:t> </w:t>
      </w:r>
      <w:r w:rsidR="00E37A3F" w:rsidRPr="009D30A7">
        <w:rPr>
          <w:rFonts w:eastAsia="Times New Roman"/>
        </w:rPr>
        <w:t xml:space="preserve">Podmiot, o którym mowa w ust. </w:t>
      </w:r>
      <w:r w:rsidR="001D0805" w:rsidRPr="009D30A7">
        <w:rPr>
          <w:rFonts w:eastAsia="Times New Roman"/>
        </w:rPr>
        <w:t>5</w:t>
      </w:r>
      <w:r w:rsidR="00E37A3F" w:rsidRPr="009D30A7">
        <w:rPr>
          <w:rFonts w:eastAsia="Times New Roman"/>
        </w:rPr>
        <w:t xml:space="preserve">, jest obowiązany przyjąć zwłoki i wykonać czynności takie, jak w przypadku zwłok pacjenta, którego zgon nastąpił w podmiocie leczniczym wykonującym działalność leczniczą w rodzaju stacjonarne i całodobowe świadczenia zdrowotne, o których mowa w ustawie z dnia 15 kwietnia 2011 r. o działalności leczniczej, w tym przeprowadzenie badań pośmiertnych, i nie później niż w czasie </w:t>
      </w:r>
      <w:r w:rsidR="001D0805" w:rsidRPr="009D30A7">
        <w:rPr>
          <w:rFonts w:eastAsia="Times New Roman"/>
        </w:rPr>
        <w:t>120</w:t>
      </w:r>
      <w:r w:rsidR="00E37A3F" w:rsidRPr="009D30A7">
        <w:rPr>
          <w:rFonts w:eastAsia="Times New Roman"/>
        </w:rPr>
        <w:t xml:space="preserve"> godzin od przyjęcia zwłok wystawić kartę zgonu i </w:t>
      </w:r>
      <w:r w:rsidR="004135F9" w:rsidRPr="009D30A7">
        <w:rPr>
          <w:rFonts w:eastAsia="Times New Roman"/>
        </w:rPr>
        <w:t xml:space="preserve">przekazać </w:t>
      </w:r>
      <w:r w:rsidR="00E37A3F" w:rsidRPr="009D30A7">
        <w:rPr>
          <w:rFonts w:eastAsia="Times New Roman"/>
        </w:rPr>
        <w:t>podmiotowi</w:t>
      </w:r>
      <w:r w:rsidR="004135F9" w:rsidRPr="009D30A7">
        <w:rPr>
          <w:rFonts w:eastAsia="Times New Roman"/>
        </w:rPr>
        <w:t>, o którym mowa w ust. 1,</w:t>
      </w:r>
      <w:r w:rsidR="009A3A84" w:rsidRPr="009D30A7">
        <w:rPr>
          <w:rFonts w:eastAsia="Times New Roman"/>
        </w:rPr>
        <w:t xml:space="preserve"> </w:t>
      </w:r>
      <w:r w:rsidR="00E37A3F" w:rsidRPr="009D30A7">
        <w:rPr>
          <w:rFonts w:eastAsia="Times New Roman"/>
        </w:rPr>
        <w:t>unikalny numer identyfikujący kartę zgonu</w:t>
      </w:r>
      <w:r w:rsidR="00E65012">
        <w:rPr>
          <w:rFonts w:eastAsia="Times New Roman"/>
        </w:rPr>
        <w:t xml:space="preserve"> </w:t>
      </w:r>
      <w:r w:rsidR="00E65012" w:rsidRPr="00E65012">
        <w:t>lub  numer umożliwiający dostęp do karty zgonu, stanowiący część unikalnego numeru identyfikującego kartę zgonu, zwany dalej „kodem dostępu”, jeżeli w momencie wystawienia karty zgonu wystawcy karty zgonu znany jest  numer PESEL osoby zmarłej</w:t>
      </w:r>
      <w:r w:rsidR="00E65012">
        <w:t>.</w:t>
      </w:r>
    </w:p>
    <w:p w14:paraId="0944D739" w14:textId="665B407B" w:rsidR="00E37A3F" w:rsidRPr="009D30A7" w:rsidRDefault="00C309DE" w:rsidP="00976667">
      <w:pPr>
        <w:pStyle w:val="USTustnpkodeksu"/>
        <w:rPr>
          <w:rFonts w:eastAsia="Times New Roman"/>
        </w:rPr>
      </w:pPr>
      <w:r>
        <w:rPr>
          <w:rFonts w:eastAsia="Times New Roman"/>
        </w:rPr>
        <w:t>9</w:t>
      </w:r>
      <w:r w:rsidR="00E37A3F" w:rsidRPr="009D30A7">
        <w:rPr>
          <w:rFonts w:eastAsia="Times New Roman"/>
        </w:rPr>
        <w:t>.</w:t>
      </w:r>
      <w:r w:rsidR="00976667" w:rsidRPr="009D30A7">
        <w:rPr>
          <w:rFonts w:eastAsia="Times New Roman"/>
        </w:rPr>
        <w:t> </w:t>
      </w:r>
      <w:r w:rsidR="00E37A3F" w:rsidRPr="009D30A7">
        <w:rPr>
          <w:rFonts w:eastAsia="Times New Roman"/>
        </w:rPr>
        <w:t xml:space="preserve">Koszty związane z wykonaniem czynności, o których mowa w ust. </w:t>
      </w:r>
      <w:r w:rsidR="009F694C" w:rsidRPr="009D30A7">
        <w:rPr>
          <w:rFonts w:eastAsia="Times New Roman"/>
        </w:rPr>
        <w:t>8</w:t>
      </w:r>
      <w:r w:rsidR="00E37A3F" w:rsidRPr="009D30A7">
        <w:rPr>
          <w:rFonts w:eastAsia="Times New Roman"/>
        </w:rPr>
        <w:t xml:space="preserve">, są pokrywane ze środków budżetu państwa, z części, której dysponentem jest wojewoda właściwy dla podmiotu, o którym mowa w ust. </w:t>
      </w:r>
      <w:r w:rsidR="009F694C" w:rsidRPr="009D30A7">
        <w:rPr>
          <w:rFonts w:eastAsia="Times New Roman"/>
        </w:rPr>
        <w:t>5</w:t>
      </w:r>
      <w:r w:rsidR="00E37A3F" w:rsidRPr="009D30A7">
        <w:rPr>
          <w:rFonts w:eastAsia="Times New Roman"/>
        </w:rPr>
        <w:t>.</w:t>
      </w:r>
    </w:p>
    <w:p w14:paraId="31015D3B" w14:textId="64921024" w:rsidR="00E37A3F" w:rsidRPr="009D30A7" w:rsidRDefault="00C309DE" w:rsidP="00976667">
      <w:pPr>
        <w:pStyle w:val="USTustnpkodeksu"/>
        <w:rPr>
          <w:rFonts w:eastAsia="Times New Roman"/>
        </w:rPr>
      </w:pPr>
      <w:r>
        <w:rPr>
          <w:rFonts w:eastAsia="Times New Roman"/>
        </w:rPr>
        <w:t>10</w:t>
      </w:r>
      <w:r w:rsidR="00E37A3F" w:rsidRPr="009D30A7">
        <w:rPr>
          <w:rFonts w:eastAsia="Times New Roman"/>
        </w:rPr>
        <w:t>.</w:t>
      </w:r>
      <w:r w:rsidR="003A61EE">
        <w:rPr>
          <w:rFonts w:eastAsia="Times New Roman"/>
        </w:rPr>
        <w:t xml:space="preserve"> </w:t>
      </w:r>
      <w:r w:rsidR="00166E74">
        <w:rPr>
          <w:rFonts w:eastAsia="Times New Roman"/>
        </w:rPr>
        <w:t>Zasady i</w:t>
      </w:r>
      <w:r w:rsidR="00976667" w:rsidRPr="009D30A7">
        <w:rPr>
          <w:rFonts w:eastAsia="Times New Roman"/>
        </w:rPr>
        <w:t> </w:t>
      </w:r>
      <w:r w:rsidR="00166E74">
        <w:rPr>
          <w:rFonts w:eastAsia="Times New Roman"/>
        </w:rPr>
        <w:t>s</w:t>
      </w:r>
      <w:r w:rsidR="00E37A3F" w:rsidRPr="009D30A7">
        <w:rPr>
          <w:rFonts w:eastAsia="Times New Roman"/>
        </w:rPr>
        <w:t xml:space="preserve">posób finansowania oraz tryb przekazywania środków z tytułu wykonania czynności, o których mowa w ust. </w:t>
      </w:r>
      <w:r w:rsidR="009F694C" w:rsidRPr="009D30A7">
        <w:rPr>
          <w:rFonts w:eastAsia="Times New Roman"/>
        </w:rPr>
        <w:t>8</w:t>
      </w:r>
      <w:r w:rsidR="00E37A3F" w:rsidRPr="009D30A7">
        <w:rPr>
          <w:rFonts w:eastAsia="Times New Roman"/>
        </w:rPr>
        <w:t xml:space="preserve">, określa umowa zawarta pomiędzy wojewodą a podmiotem, o którym mowa w ust. </w:t>
      </w:r>
      <w:r w:rsidR="009F694C" w:rsidRPr="009D30A7">
        <w:rPr>
          <w:rFonts w:eastAsia="Times New Roman"/>
        </w:rPr>
        <w:t>5</w:t>
      </w:r>
      <w:r w:rsidR="00E37A3F" w:rsidRPr="009D30A7">
        <w:rPr>
          <w:rFonts w:eastAsia="Times New Roman"/>
        </w:rPr>
        <w:t>.</w:t>
      </w:r>
    </w:p>
    <w:p w14:paraId="1C626AC4" w14:textId="72F787C4" w:rsidR="00E37A3F" w:rsidRPr="009D30A7" w:rsidRDefault="009F694C" w:rsidP="00891514">
      <w:pPr>
        <w:pStyle w:val="USTustnpkodeksu"/>
        <w:ind w:firstLine="0"/>
        <w:rPr>
          <w:rFonts w:eastAsia="Times New Roman"/>
        </w:rPr>
      </w:pPr>
      <w:r w:rsidRPr="009D30A7">
        <w:rPr>
          <w:rFonts w:eastAsia="Times New Roman"/>
        </w:rPr>
        <w:t>1</w:t>
      </w:r>
      <w:r w:rsidR="00D81874">
        <w:rPr>
          <w:rFonts w:eastAsia="Times New Roman"/>
        </w:rPr>
        <w:t>1</w:t>
      </w:r>
      <w:r w:rsidR="00E37A3F" w:rsidRPr="009D30A7">
        <w:rPr>
          <w:rFonts w:eastAsia="Times New Roman"/>
        </w:rPr>
        <w:t>.</w:t>
      </w:r>
      <w:r w:rsidR="00976667" w:rsidRPr="009D30A7">
        <w:rPr>
          <w:rFonts w:eastAsia="Times New Roman"/>
        </w:rPr>
        <w:t> </w:t>
      </w:r>
      <w:r w:rsidR="00E37A3F" w:rsidRPr="009D30A7">
        <w:rPr>
          <w:rFonts w:eastAsia="Times New Roman"/>
        </w:rPr>
        <w:t xml:space="preserve">Przepisów ust. </w:t>
      </w:r>
      <w:r w:rsidR="002F51D0">
        <w:rPr>
          <w:rFonts w:eastAsia="Times New Roman"/>
        </w:rPr>
        <w:t>5</w:t>
      </w:r>
      <w:r w:rsidR="003A61EE">
        <w:rPr>
          <w:rFonts w:eastAsia="Times New Roman"/>
        </w:rPr>
        <w:t xml:space="preserve"> - </w:t>
      </w:r>
      <w:r w:rsidRPr="009D30A7">
        <w:rPr>
          <w:rFonts w:eastAsia="Times New Roman"/>
        </w:rPr>
        <w:t>10</w:t>
      </w:r>
      <w:r w:rsidR="00E37A3F" w:rsidRPr="009D30A7">
        <w:rPr>
          <w:rFonts w:eastAsia="Times New Roman"/>
        </w:rPr>
        <w:t xml:space="preserve"> nie stosuje się </w:t>
      </w:r>
      <w:r w:rsidR="002F51D0" w:rsidRPr="002F51D0">
        <w:t>do zwłok, których oględzin i otwarcia dokonuje się na podstawie art. 209</w:t>
      </w:r>
      <w:r w:rsidR="00891514">
        <w:rPr>
          <w:rFonts w:eastAsia="Times New Roman"/>
        </w:rPr>
        <w:t xml:space="preserve"> </w:t>
      </w:r>
      <w:r w:rsidR="00E37A3F" w:rsidRPr="009D30A7">
        <w:rPr>
          <w:rFonts w:eastAsia="Times New Roman"/>
        </w:rPr>
        <w:t>ustawy z dnia 6 czerwca 1997 r. – Kodeks postępowania karnego.</w:t>
      </w:r>
    </w:p>
    <w:p w14:paraId="5F9EE43B" w14:textId="6BE42B02" w:rsidR="00535F01" w:rsidRPr="009D30A7" w:rsidRDefault="00E37A3F" w:rsidP="009210A8">
      <w:pPr>
        <w:pStyle w:val="ARTartustawynprozporzdzenia"/>
        <w:rPr>
          <w:rFonts w:eastAsia="Times New Roman"/>
        </w:rPr>
      </w:pPr>
      <w:r w:rsidRPr="009D30A7">
        <w:rPr>
          <w:rStyle w:val="Ppogrubienie"/>
        </w:rPr>
        <w:t>Art.</w:t>
      </w:r>
      <w:r w:rsidR="00976667" w:rsidRPr="009D30A7">
        <w:rPr>
          <w:rStyle w:val="Ppogrubienie"/>
        </w:rPr>
        <w:t> </w:t>
      </w:r>
      <w:r w:rsidRPr="009D30A7">
        <w:rPr>
          <w:rStyle w:val="Ppogrubienie"/>
        </w:rPr>
        <w:t>11.</w:t>
      </w:r>
      <w:r w:rsidR="00976667" w:rsidRPr="009D30A7">
        <w:rPr>
          <w:rFonts w:eastAsia="Times New Roman"/>
        </w:rPr>
        <w:t> </w:t>
      </w:r>
      <w:r w:rsidR="009210A8" w:rsidRPr="009D30A7">
        <w:rPr>
          <w:rFonts w:eastAsia="Times New Roman"/>
        </w:rPr>
        <w:t xml:space="preserve">1. </w:t>
      </w:r>
      <w:r w:rsidR="00535F01" w:rsidRPr="009D30A7">
        <w:rPr>
          <w:rFonts w:eastAsia="Times New Roman"/>
        </w:rPr>
        <w:t xml:space="preserve">Lekarz obowiązany do wystawienia </w:t>
      </w:r>
      <w:r w:rsidR="00110169" w:rsidRPr="009D30A7">
        <w:rPr>
          <w:rFonts w:eastAsia="Times New Roman"/>
        </w:rPr>
        <w:t>karty zgonu, który wykonuje</w:t>
      </w:r>
      <w:r w:rsidR="00535F01" w:rsidRPr="009D30A7">
        <w:rPr>
          <w:rFonts w:eastAsia="Times New Roman"/>
        </w:rPr>
        <w:t xml:space="preserve"> zawód w podmiocie wykonującym działalność leczniczą, może udzielić upoważnienia do wystawiania karty zgonu na podstawie protokołu zgonu lub danych zawartych w dokumentacji medycznej dotyczących stwierdzenia zgonu, zwanego dalej </w:t>
      </w:r>
      <w:r w:rsidR="00C846B9" w:rsidRPr="009D30A7">
        <w:rPr>
          <w:rFonts w:eastAsia="Times New Roman"/>
        </w:rPr>
        <w:t>„</w:t>
      </w:r>
      <w:r w:rsidR="00535F01" w:rsidRPr="009D30A7">
        <w:rPr>
          <w:rFonts w:eastAsia="Times New Roman"/>
        </w:rPr>
        <w:t>upoważnieniem do wystawienia karty zgonu</w:t>
      </w:r>
      <w:r w:rsidR="00C846B9" w:rsidRPr="009D30A7">
        <w:rPr>
          <w:rFonts w:eastAsia="Times New Roman"/>
        </w:rPr>
        <w:t>”</w:t>
      </w:r>
      <w:r w:rsidR="00535F01" w:rsidRPr="009D30A7">
        <w:rPr>
          <w:rFonts w:eastAsia="Times New Roman"/>
        </w:rPr>
        <w:t>, w jego imieniu, osobie wykonującej:</w:t>
      </w:r>
    </w:p>
    <w:p w14:paraId="40B69C78" w14:textId="2774FF7F" w:rsidR="00E37A3F" w:rsidRPr="009D30A7" w:rsidRDefault="00E37A3F" w:rsidP="00976667">
      <w:pPr>
        <w:pStyle w:val="PKTpunkt"/>
        <w:rPr>
          <w:rFonts w:eastAsia="Times New Roman"/>
        </w:rPr>
      </w:pPr>
      <w:r w:rsidRPr="009D30A7">
        <w:rPr>
          <w:rFonts w:eastAsia="Times New Roman"/>
        </w:rPr>
        <w:t>1)</w:t>
      </w:r>
      <w:r w:rsidR="00976667" w:rsidRPr="009D30A7">
        <w:rPr>
          <w:rFonts w:eastAsia="Times New Roman"/>
        </w:rPr>
        <w:tab/>
      </w:r>
      <w:r w:rsidRPr="009D30A7">
        <w:rPr>
          <w:rFonts w:eastAsia="Times New Roman"/>
        </w:rPr>
        <w:t>zawód medyczny w rozumieniu art. 2 ust. 1 pkt 2 ustawy z dnia 15 kwietnia 2011 r. o działalności leczniczej</w:t>
      </w:r>
      <w:r w:rsidR="00F813B9" w:rsidRPr="009D30A7">
        <w:rPr>
          <w:rFonts w:eastAsia="Times New Roman"/>
        </w:rPr>
        <w:t>;</w:t>
      </w:r>
    </w:p>
    <w:p w14:paraId="389D74FF" w14:textId="78E8026D" w:rsidR="00E37A3F" w:rsidRPr="009D30A7" w:rsidRDefault="00E37A3F" w:rsidP="00976667">
      <w:pPr>
        <w:pStyle w:val="PKTpunkt"/>
        <w:rPr>
          <w:rFonts w:eastAsia="Times New Roman"/>
        </w:rPr>
      </w:pPr>
      <w:r w:rsidRPr="009D30A7">
        <w:rPr>
          <w:rFonts w:eastAsia="Times New Roman"/>
        </w:rPr>
        <w:t>2)</w:t>
      </w:r>
      <w:r w:rsidR="00976667" w:rsidRPr="009D30A7">
        <w:rPr>
          <w:rFonts w:eastAsia="Times New Roman"/>
        </w:rPr>
        <w:tab/>
      </w:r>
      <w:r w:rsidRPr="009D30A7">
        <w:rPr>
          <w:rFonts w:eastAsia="Times New Roman"/>
        </w:rPr>
        <w:t>czynności pomocnicze przy udzielaniu świadczeń zdrowotnych, o których mowa w art. 24 ust. 2 pkt 2 ustawy z dnia 6 listopada 2008 r. o prawach pacjenta i Rzeczniku Praw Pacjenta.</w:t>
      </w:r>
    </w:p>
    <w:p w14:paraId="0B9E2678" w14:textId="53578EBC" w:rsidR="00E37A3F" w:rsidRPr="009D30A7" w:rsidRDefault="00E37A3F" w:rsidP="00976667">
      <w:pPr>
        <w:pStyle w:val="USTustnpkodeksu"/>
        <w:rPr>
          <w:rFonts w:eastAsia="Times New Roman"/>
        </w:rPr>
      </w:pPr>
      <w:r w:rsidRPr="009D30A7">
        <w:rPr>
          <w:rFonts w:eastAsia="Times New Roman"/>
        </w:rPr>
        <w:t>2.</w:t>
      </w:r>
      <w:r w:rsidR="00976667" w:rsidRPr="009D30A7">
        <w:rPr>
          <w:rFonts w:eastAsia="Times New Roman"/>
        </w:rPr>
        <w:t> </w:t>
      </w:r>
      <w:r w:rsidRPr="009D30A7">
        <w:rPr>
          <w:rFonts w:eastAsia="Times New Roman"/>
        </w:rPr>
        <w:t xml:space="preserve">Osoby upoważnione do wystawienia karty zgonu są obowiązane do zachowania </w:t>
      </w:r>
      <w:r w:rsidR="00E03A60" w:rsidRPr="009D30A7">
        <w:rPr>
          <w:rFonts w:eastAsia="Times New Roman"/>
        </w:rPr>
        <w:t>poufności wszelkich</w:t>
      </w:r>
      <w:r w:rsidRPr="009D30A7">
        <w:rPr>
          <w:rFonts w:eastAsia="Times New Roman"/>
        </w:rPr>
        <w:t xml:space="preserve"> danych i informacji </w:t>
      </w:r>
      <w:r w:rsidR="00E03A60" w:rsidRPr="009D30A7">
        <w:rPr>
          <w:rFonts w:eastAsia="Times New Roman"/>
        </w:rPr>
        <w:t xml:space="preserve">uzyskanych w związku z wystawieniem karty zgonu, w tym </w:t>
      </w:r>
      <w:r w:rsidRPr="009D30A7">
        <w:rPr>
          <w:rFonts w:eastAsia="Times New Roman"/>
        </w:rPr>
        <w:t>zawartych w karcie zgonu, protokole zgonu oraz w dokumentacji</w:t>
      </w:r>
      <w:r w:rsidR="00750B00" w:rsidRPr="009D30A7">
        <w:rPr>
          <w:rFonts w:eastAsia="Times New Roman"/>
        </w:rPr>
        <w:t xml:space="preserve"> medycznej</w:t>
      </w:r>
      <w:r w:rsidRPr="009D30A7">
        <w:rPr>
          <w:rFonts w:eastAsia="Times New Roman"/>
        </w:rPr>
        <w:t>, o której mowa w ust. 1</w:t>
      </w:r>
      <w:r w:rsidR="00E03A60" w:rsidRPr="009D30A7">
        <w:rPr>
          <w:rFonts w:eastAsia="Times New Roman"/>
        </w:rPr>
        <w:t>.</w:t>
      </w:r>
    </w:p>
    <w:p w14:paraId="4D36762D" w14:textId="38932851" w:rsidR="00E37A3F" w:rsidRPr="009D30A7" w:rsidRDefault="00E37A3F" w:rsidP="00976667">
      <w:pPr>
        <w:pStyle w:val="USTustnpkodeksu"/>
        <w:rPr>
          <w:rFonts w:eastAsia="Times New Roman"/>
        </w:rPr>
      </w:pPr>
      <w:r w:rsidRPr="009D30A7">
        <w:rPr>
          <w:rFonts w:eastAsia="Times New Roman"/>
        </w:rPr>
        <w:lastRenderedPageBreak/>
        <w:t>3.</w:t>
      </w:r>
      <w:r w:rsidR="00976667" w:rsidRPr="009D30A7">
        <w:rPr>
          <w:rFonts w:eastAsia="Times New Roman"/>
        </w:rPr>
        <w:t> </w:t>
      </w:r>
      <w:r w:rsidRPr="009D30A7">
        <w:rPr>
          <w:rFonts w:eastAsia="Times New Roman"/>
        </w:rPr>
        <w:t>Osoby upoważnione do wystawienia karty zgonu są obowiązane do zapewnienia zgodności danych zamieszczonych w karcie zgonu z danymi zawartymi w protokole zgonu oraz w dokumentacji</w:t>
      </w:r>
      <w:r w:rsidR="0023219D" w:rsidRPr="009D30A7">
        <w:rPr>
          <w:rFonts w:eastAsia="Times New Roman"/>
        </w:rPr>
        <w:t xml:space="preserve"> medycznej</w:t>
      </w:r>
      <w:r w:rsidRPr="009D30A7">
        <w:rPr>
          <w:rFonts w:eastAsia="Times New Roman"/>
        </w:rPr>
        <w:t>, o której mowa w ust. 1.</w:t>
      </w:r>
    </w:p>
    <w:p w14:paraId="3D60791C" w14:textId="257D9461" w:rsidR="00E37A3F" w:rsidRPr="009D30A7" w:rsidRDefault="00E37A3F" w:rsidP="00976667">
      <w:pPr>
        <w:pStyle w:val="USTustnpkodeksu"/>
        <w:rPr>
          <w:rFonts w:eastAsia="Times New Roman"/>
        </w:rPr>
      </w:pPr>
      <w:r w:rsidRPr="009D30A7">
        <w:rPr>
          <w:rFonts w:eastAsia="Times New Roman"/>
        </w:rPr>
        <w:t>4.</w:t>
      </w:r>
      <w:r w:rsidR="00976667" w:rsidRPr="009D30A7">
        <w:rPr>
          <w:rFonts w:eastAsia="Times New Roman"/>
        </w:rPr>
        <w:t> </w:t>
      </w:r>
      <w:r w:rsidRPr="009D30A7">
        <w:rPr>
          <w:rFonts w:eastAsia="Times New Roman"/>
        </w:rPr>
        <w:t>Osoby upoważnione do wystawienia karty zgonu mogą być dopuszczone do przetwarzania danych osobowych zawartych w karcie zgonu, protokole zgonu oraz w dokumentacji</w:t>
      </w:r>
      <w:r w:rsidR="0023219D" w:rsidRPr="009D30A7">
        <w:rPr>
          <w:rFonts w:eastAsia="Times New Roman"/>
        </w:rPr>
        <w:t xml:space="preserve"> medycznej</w:t>
      </w:r>
      <w:r w:rsidRPr="009D30A7">
        <w:rPr>
          <w:rFonts w:eastAsia="Times New Roman"/>
        </w:rPr>
        <w:t>, o której mowa w ust. 1, po wydaniu im przez podmiot wykonujący działalność leczniczą upoważnienia do przetwarzania danych osobowych.</w:t>
      </w:r>
    </w:p>
    <w:p w14:paraId="3912FC11" w14:textId="485B7565" w:rsidR="00E37A3F" w:rsidRPr="009D30A7" w:rsidRDefault="00E37A3F" w:rsidP="00FE44A4">
      <w:pPr>
        <w:pStyle w:val="USTustnpkodeksu"/>
        <w:rPr>
          <w:rFonts w:eastAsia="Times New Roman"/>
        </w:rPr>
      </w:pPr>
      <w:r w:rsidRPr="009D30A7">
        <w:rPr>
          <w:rFonts w:eastAsia="Times New Roman"/>
        </w:rPr>
        <w:t>5.</w:t>
      </w:r>
      <w:r w:rsidR="00976667" w:rsidRPr="009D30A7">
        <w:rPr>
          <w:rFonts w:eastAsia="Times New Roman"/>
        </w:rPr>
        <w:t> </w:t>
      </w:r>
      <w:r w:rsidRPr="009D30A7">
        <w:rPr>
          <w:rFonts w:eastAsia="Times New Roman"/>
        </w:rPr>
        <w:t>Upoważnienie do wystawienia karty zgonu może być udzielone na okres nie dłuższy niż 12 miesięcy, przy czym po upływie tego okresu można udzielać kolejnych upoważnień na okresy nie dłuższe niż 12 miesięcy. Upoważnienie do wystawienia karty zgonu może być w każdym czasie cofnięte przez osobę obowiązaną do wystawienia karty zgonu</w:t>
      </w:r>
      <w:r w:rsidR="00FE44A4" w:rsidRPr="009D30A7">
        <w:rPr>
          <w:rFonts w:eastAsia="Times New Roman"/>
        </w:rPr>
        <w:t>, o której mowa w ust. 1 lub podmiot wykonujący działalność leczniczą. Cofnięcie upoważnienia do wystawiania karty zgonu przez podmiot wykonujący działalność leczniczą następuje po uprzednim uzgodnieniu z osobą obowiązaną do wystawienia karty zgonu, o której mowa w ust. 1.</w:t>
      </w:r>
    </w:p>
    <w:p w14:paraId="285CEA4D" w14:textId="53270140" w:rsidR="00E37A3F" w:rsidRDefault="00E37A3F" w:rsidP="00976667">
      <w:pPr>
        <w:pStyle w:val="USTustnpkodeksu"/>
        <w:rPr>
          <w:rFonts w:eastAsia="Times New Roman"/>
        </w:rPr>
      </w:pPr>
      <w:r w:rsidRPr="009D30A7">
        <w:rPr>
          <w:rFonts w:eastAsia="Times New Roman"/>
        </w:rPr>
        <w:t>6.</w:t>
      </w:r>
      <w:r w:rsidR="00976667" w:rsidRPr="009D30A7">
        <w:rPr>
          <w:rFonts w:eastAsia="Times New Roman"/>
        </w:rPr>
        <w:t> </w:t>
      </w:r>
      <w:r w:rsidRPr="009D30A7">
        <w:rPr>
          <w:rFonts w:eastAsia="Times New Roman"/>
        </w:rPr>
        <w:t>Udzielanie upoważnienia do wystawienia karty zgonu następuje za pośrednictwem Rejestru Asystentów Medycznych, o którym mowa w art. 5 ust. 1 pkt 2 lit. l ustawy z dnia 28 kwietnia 2011 r. o systemie informacji w ochronie zdrowia, na zasadach określonych w tej ustawie.</w:t>
      </w:r>
    </w:p>
    <w:p w14:paraId="1A67DD87" w14:textId="293D6A2E" w:rsidR="00E65012" w:rsidRPr="009D30A7" w:rsidRDefault="00E65012" w:rsidP="00976667">
      <w:pPr>
        <w:pStyle w:val="USTustnpkodeksu"/>
        <w:rPr>
          <w:rFonts w:eastAsia="Times New Roman"/>
        </w:rPr>
      </w:pPr>
      <w:r w:rsidRPr="00E65012">
        <w:rPr>
          <w:rFonts w:eastAsia="Times New Roman"/>
        </w:rPr>
        <w:t>7. Osoby upoważnione do wystawienia karty zgonu po jej wystawieniu przekazują podmiotowi uprawnionemu do zorganizowania pochówku albo podmiotowi zobowiązanemu do zorganizowania pochówku unikalny numer identyfikujący kartę zgonu lub kod dostępu tej karty.</w:t>
      </w:r>
    </w:p>
    <w:p w14:paraId="71A367D7" w14:textId="0349C795" w:rsidR="00912724" w:rsidRPr="009D30A7" w:rsidRDefault="00912724" w:rsidP="009210A8">
      <w:pPr>
        <w:pStyle w:val="ARTartustawynprozporzdzenia"/>
        <w:rPr>
          <w:rFonts w:eastAsia="Times New Roman"/>
        </w:rPr>
      </w:pPr>
      <w:r w:rsidRPr="009D30A7">
        <w:rPr>
          <w:rStyle w:val="Ppogrubienie"/>
        </w:rPr>
        <w:t>Art. 12</w:t>
      </w:r>
      <w:r w:rsidRPr="009D30A7">
        <w:rPr>
          <w:rFonts w:eastAsia="Times New Roman"/>
        </w:rPr>
        <w:t xml:space="preserve">. 1. W przypadku zgonu </w:t>
      </w:r>
      <w:bookmarkStart w:id="5" w:name="_Hlk93559491"/>
      <w:r w:rsidRPr="009D30A7">
        <w:rPr>
          <w:rFonts w:eastAsia="Times New Roman"/>
        </w:rPr>
        <w:t xml:space="preserve">w specjalistycznym środku transportu sanitarnego zespołu ratownictwa medycznego albo </w:t>
      </w:r>
      <w:bookmarkEnd w:id="5"/>
      <w:r w:rsidRPr="009D30A7">
        <w:rPr>
          <w:rFonts w:eastAsia="Times New Roman"/>
        </w:rPr>
        <w:t>zespołu transportu sanitarnego, zwłoki przewozi się do zakładu medycyny sądowej uczelni medycznej</w:t>
      </w:r>
      <w:r w:rsidR="00110169" w:rsidRPr="009D30A7">
        <w:rPr>
          <w:rFonts w:eastAsia="Times New Roman"/>
        </w:rPr>
        <w:t xml:space="preserve"> albo</w:t>
      </w:r>
      <w:r w:rsidRPr="009D30A7">
        <w:rPr>
          <w:rFonts w:eastAsia="Times New Roman"/>
        </w:rPr>
        <w:t xml:space="preserve"> do prosektorium szpitala wskazanego prz</w:t>
      </w:r>
      <w:r w:rsidR="002A5554" w:rsidRPr="009D30A7">
        <w:rPr>
          <w:rFonts w:eastAsia="Times New Roman"/>
        </w:rPr>
        <w:t xml:space="preserve">ez dyspozytora medycznego albo </w:t>
      </w:r>
      <w:r w:rsidRPr="009D30A7">
        <w:rPr>
          <w:rFonts w:eastAsia="Times New Roman"/>
        </w:rPr>
        <w:t xml:space="preserve">wojewódzkiego koordynatora ratownictwa medycznego, o których mowa w ustawie z dnia 8 września 2006 r. o Państwowym Ratownictwie  Medycznym, zwanych dalej </w:t>
      </w:r>
      <w:r w:rsidR="00C846B9" w:rsidRPr="009D30A7">
        <w:rPr>
          <w:rFonts w:eastAsia="Times New Roman"/>
        </w:rPr>
        <w:t>„</w:t>
      </w:r>
      <w:r w:rsidRPr="009D30A7">
        <w:rPr>
          <w:rFonts w:eastAsia="Times New Roman"/>
        </w:rPr>
        <w:t>dyspozytorem</w:t>
      </w:r>
      <w:r w:rsidR="00C846B9" w:rsidRPr="009D30A7">
        <w:rPr>
          <w:rFonts w:eastAsia="Times New Roman"/>
        </w:rPr>
        <w:t>”</w:t>
      </w:r>
      <w:r w:rsidRPr="009D30A7">
        <w:rPr>
          <w:rFonts w:eastAsia="Times New Roman"/>
        </w:rPr>
        <w:t xml:space="preserve"> i </w:t>
      </w:r>
      <w:r w:rsidR="00C846B9" w:rsidRPr="009D30A7">
        <w:rPr>
          <w:rFonts w:eastAsia="Times New Roman"/>
        </w:rPr>
        <w:t>„</w:t>
      </w:r>
      <w:r w:rsidRPr="009D30A7">
        <w:rPr>
          <w:rFonts w:eastAsia="Times New Roman"/>
        </w:rPr>
        <w:t>koordynatorem</w:t>
      </w:r>
      <w:r w:rsidR="00C846B9" w:rsidRPr="009D30A7">
        <w:rPr>
          <w:rFonts w:eastAsia="Times New Roman"/>
        </w:rPr>
        <w:t>”</w:t>
      </w:r>
      <w:r w:rsidRPr="009D30A7">
        <w:rPr>
          <w:rFonts w:eastAsia="Times New Roman"/>
        </w:rPr>
        <w:t>.</w:t>
      </w:r>
    </w:p>
    <w:p w14:paraId="24D3A016" w14:textId="77777777" w:rsidR="00912724" w:rsidRPr="009D30A7" w:rsidRDefault="00912724" w:rsidP="00912724">
      <w:pPr>
        <w:pStyle w:val="USTustnpkodeksu"/>
        <w:rPr>
          <w:rFonts w:eastAsia="Times New Roman"/>
        </w:rPr>
      </w:pPr>
      <w:r w:rsidRPr="009D30A7">
        <w:rPr>
          <w:rFonts w:eastAsia="Times New Roman"/>
        </w:rPr>
        <w:t xml:space="preserve">2. W przypadku martwego urodzenia w specjalistycznym środku transportu sanitarnego zespołu ratownictwa medycznego albo zespołu transportu sanitarnego, zwłoki martwo urodzonego dziecka przewozi się do najbliższego pod względem czasu dotarcia szpitala </w:t>
      </w:r>
      <w:r w:rsidRPr="009D30A7">
        <w:rPr>
          <w:rFonts w:eastAsia="Times New Roman"/>
        </w:rPr>
        <w:lastRenderedPageBreak/>
        <w:t>udzielającego świadczeń zdrowotnych w zakresie położnictwa albo do szpitala wskazanego przez dyspozytora albo koordynatora.</w:t>
      </w:r>
    </w:p>
    <w:p w14:paraId="65B144EE" w14:textId="20D78BC6" w:rsidR="00912724" w:rsidRPr="00132724" w:rsidRDefault="00912724" w:rsidP="00912724">
      <w:pPr>
        <w:pStyle w:val="USTustnpkodeksu"/>
        <w:rPr>
          <w:rFonts w:eastAsia="Times New Roman"/>
        </w:rPr>
      </w:pPr>
      <w:r w:rsidRPr="009D30A7">
        <w:rPr>
          <w:rFonts w:eastAsia="Times New Roman"/>
        </w:rPr>
        <w:t xml:space="preserve">3. W przypadku zgonu albo martwego urodzenia w środku </w:t>
      </w:r>
      <w:r w:rsidR="008E6804" w:rsidRPr="009D30A7">
        <w:rPr>
          <w:rFonts w:eastAsia="Times New Roman"/>
        </w:rPr>
        <w:t xml:space="preserve">transportu sanitarnego </w:t>
      </w:r>
      <w:r w:rsidRPr="009D30A7">
        <w:rPr>
          <w:rFonts w:eastAsia="Times New Roman"/>
        </w:rPr>
        <w:t xml:space="preserve">lotniczego </w:t>
      </w:r>
      <w:r w:rsidRPr="00132724">
        <w:rPr>
          <w:rFonts w:eastAsia="Times New Roman"/>
        </w:rPr>
        <w:t xml:space="preserve">zespołu ratownictwa medycznego, albo w innym statku </w:t>
      </w:r>
      <w:r w:rsidRPr="009D30A7">
        <w:rPr>
          <w:rFonts w:eastAsia="Times New Roman"/>
        </w:rPr>
        <w:t>powietrznym będącym na wyposażeniu podmiotu leczniczego,</w:t>
      </w:r>
      <w:r w:rsidR="0032046A" w:rsidRPr="00132724" w:rsidDel="0032046A">
        <w:rPr>
          <w:rFonts w:eastAsia="Times New Roman"/>
        </w:rPr>
        <w:t xml:space="preserve"> </w:t>
      </w:r>
      <w:r w:rsidRPr="00132724">
        <w:rPr>
          <w:rFonts w:eastAsia="Times New Roman"/>
        </w:rPr>
        <w:t>lądowanie następuje w miejscu określonym przez dowódcę statku powietrznego, który informuje o tym koordynatora.</w:t>
      </w:r>
    </w:p>
    <w:p w14:paraId="5CAE4F9A" w14:textId="47FF4F8E" w:rsidR="00912724" w:rsidRPr="009D30A7" w:rsidRDefault="00912724" w:rsidP="00912724">
      <w:pPr>
        <w:pStyle w:val="USTustnpkodeksu"/>
        <w:rPr>
          <w:rFonts w:eastAsia="Times New Roman"/>
        </w:rPr>
      </w:pPr>
      <w:r w:rsidRPr="00132724">
        <w:rPr>
          <w:rFonts w:eastAsia="Times New Roman"/>
        </w:rPr>
        <w:t>4. W przypadku, o którym mowa ust. 3,</w:t>
      </w:r>
      <w:r w:rsidRPr="009D30A7">
        <w:rPr>
          <w:rFonts w:eastAsia="Times New Roman"/>
        </w:rPr>
        <w:t xml:space="preserve"> koordynator uzgadnia transport zwłok z najbliższym miejscu lądowania zakładem medycyny sądowej uczelni medycznej</w:t>
      </w:r>
      <w:r w:rsidR="008E1A0D">
        <w:rPr>
          <w:rFonts w:eastAsia="Times New Roman"/>
        </w:rPr>
        <w:t xml:space="preserve"> </w:t>
      </w:r>
      <w:r w:rsidR="008E6804" w:rsidRPr="00132724">
        <w:rPr>
          <w:rFonts w:eastAsia="Times New Roman"/>
        </w:rPr>
        <w:t>albo</w:t>
      </w:r>
      <w:r w:rsidRPr="009D30A7">
        <w:rPr>
          <w:rFonts w:eastAsia="Times New Roman"/>
        </w:rPr>
        <w:t xml:space="preserve"> z najbliższym miejscu lądowania prosektorium szpitala, a w przypadku martwego urodzenia z najbliższym pod względem czasu dotarcia szpitalem udzielającym świadczeń zdrowotnych w zakresie położnictwa.</w:t>
      </w:r>
    </w:p>
    <w:p w14:paraId="2630AB6D" w14:textId="77777777" w:rsidR="00912724" w:rsidRPr="009D30A7" w:rsidRDefault="00912724" w:rsidP="00912724">
      <w:pPr>
        <w:pStyle w:val="USTustnpkodeksu"/>
        <w:rPr>
          <w:rFonts w:eastAsia="Times New Roman"/>
        </w:rPr>
      </w:pPr>
      <w:r w:rsidRPr="009D30A7">
        <w:rPr>
          <w:rFonts w:eastAsia="Times New Roman"/>
        </w:rPr>
        <w:t>5. Przewozu zwłok, o którym mowa w ust. 1, 2 i 4, dokonuje się środkiem transportu:</w:t>
      </w:r>
    </w:p>
    <w:p w14:paraId="342D3E54" w14:textId="77777777" w:rsidR="00912724" w:rsidRPr="009D30A7" w:rsidRDefault="00912724" w:rsidP="00912724">
      <w:pPr>
        <w:pStyle w:val="USTustnpkodeksu"/>
        <w:rPr>
          <w:rFonts w:eastAsia="Times New Roman"/>
        </w:rPr>
      </w:pPr>
      <w:r w:rsidRPr="009D30A7">
        <w:rPr>
          <w:rFonts w:eastAsia="Times New Roman"/>
        </w:rPr>
        <w:t>1) w którym nastąpił zgon albo martwe urodzenie – w przypadku, o którym mowa w ust. 1 i 2;</w:t>
      </w:r>
    </w:p>
    <w:p w14:paraId="46BCEC2A" w14:textId="72B263A0" w:rsidR="00912724" w:rsidRPr="009D30A7" w:rsidRDefault="00912724" w:rsidP="00912724">
      <w:pPr>
        <w:pStyle w:val="USTustnpkodeksu"/>
        <w:rPr>
          <w:rFonts w:eastAsia="Times New Roman"/>
        </w:rPr>
      </w:pPr>
      <w:r w:rsidRPr="009D30A7">
        <w:rPr>
          <w:rFonts w:eastAsia="Times New Roman"/>
        </w:rPr>
        <w:t>2) zapewnionym przez powiat właściwy dla miejsca lądowania– w przypadku, o którym mowa w ust. 4.</w:t>
      </w:r>
    </w:p>
    <w:p w14:paraId="58BCE451" w14:textId="6DA9705C" w:rsidR="00912724" w:rsidRPr="009D30A7" w:rsidRDefault="00912724" w:rsidP="00912724">
      <w:pPr>
        <w:pStyle w:val="USTustnpkodeksu"/>
        <w:rPr>
          <w:rFonts w:eastAsia="Times New Roman"/>
        </w:rPr>
      </w:pPr>
      <w:r w:rsidRPr="009D30A7">
        <w:rPr>
          <w:rFonts w:eastAsia="Times New Roman"/>
        </w:rPr>
        <w:t xml:space="preserve">6. Przewozu zwłok, o którym mowa w ust. 1, 2 i 4 oraz ich przyjęcia do zakładu medycyny sądowej uczelni medycznej albo prosektorium szpitala, albo szpitala udzielającego świadczeń zdrowotnych w zakresie położnictwa dokonuje się niezwłocznie, uwzględniając odpowiednio przepisy art. 10 ust. </w:t>
      </w:r>
      <w:r w:rsidR="0032046A">
        <w:rPr>
          <w:rFonts w:eastAsia="Times New Roman"/>
        </w:rPr>
        <w:t>8</w:t>
      </w:r>
      <w:r w:rsidRPr="009D30A7">
        <w:rPr>
          <w:rFonts w:eastAsia="Times New Roman"/>
        </w:rPr>
        <w:t>-1</w:t>
      </w:r>
      <w:r w:rsidR="00166E74">
        <w:rPr>
          <w:rFonts w:eastAsia="Times New Roman"/>
        </w:rPr>
        <w:t>0</w:t>
      </w:r>
    </w:p>
    <w:p w14:paraId="618FE831" w14:textId="40A4E005" w:rsidR="00912724" w:rsidRPr="009D30A7" w:rsidRDefault="00912724" w:rsidP="00912724">
      <w:pPr>
        <w:pStyle w:val="USTustnpkodeksu"/>
        <w:rPr>
          <w:rFonts w:eastAsia="Times New Roman"/>
        </w:rPr>
      </w:pPr>
      <w:r w:rsidRPr="009D30A7">
        <w:rPr>
          <w:rFonts w:eastAsia="Times New Roman"/>
        </w:rPr>
        <w:t>7. Zorganizowanie oraz finansowanie przewozu, o którym mowa w ust. 4, należy do zadań własnych powiatu właściwego dla miejsca lądowania.</w:t>
      </w:r>
    </w:p>
    <w:p w14:paraId="7EEA2835" w14:textId="50A010E0" w:rsidR="00912724" w:rsidRPr="009D30A7" w:rsidRDefault="00912724" w:rsidP="00912724">
      <w:pPr>
        <w:pStyle w:val="USTustnpkodeksu"/>
        <w:rPr>
          <w:rFonts w:eastAsia="Times New Roman"/>
        </w:rPr>
      </w:pPr>
      <w:r w:rsidRPr="009D30A7">
        <w:rPr>
          <w:rFonts w:eastAsia="Times New Roman"/>
        </w:rPr>
        <w:t xml:space="preserve">8. W przypadku zgonu w środku transportu użytego do ewakuacji albo </w:t>
      </w:r>
      <w:r w:rsidR="00D40541" w:rsidRPr="00132724">
        <w:rPr>
          <w:rFonts w:eastAsia="Times New Roman"/>
        </w:rPr>
        <w:t xml:space="preserve">do </w:t>
      </w:r>
      <w:r w:rsidRPr="009D30A7">
        <w:rPr>
          <w:rFonts w:eastAsia="Times New Roman"/>
        </w:rPr>
        <w:t xml:space="preserve">transportu sanitarnego </w:t>
      </w:r>
      <w:r w:rsidR="00D40541" w:rsidRPr="00132724">
        <w:rPr>
          <w:rFonts w:eastAsia="Times New Roman"/>
        </w:rPr>
        <w:t xml:space="preserve">będącego </w:t>
      </w:r>
      <w:r w:rsidRPr="009D30A7">
        <w:rPr>
          <w:rFonts w:eastAsia="Times New Roman"/>
        </w:rPr>
        <w:t>na wyposażeniu Sił Zbrojnych Rzeczpospolitej Polskiej podmiot właściwy do przyjęcia zwłok oraz miejsca lądowania wskazuje właściwy dowódca odpowiedzialny za organizację ewakuacji medycznej lub transportu sanitarnego.</w:t>
      </w:r>
    </w:p>
    <w:p w14:paraId="7DDEA71C" w14:textId="39CF53A2" w:rsidR="002A4842" w:rsidRPr="009D30A7" w:rsidRDefault="002A4842" w:rsidP="00976667">
      <w:pPr>
        <w:pStyle w:val="ARTartustawynprozporzdzenia"/>
        <w:rPr>
          <w:rFonts w:eastAsia="Times New Roman"/>
        </w:rPr>
      </w:pPr>
      <w:r w:rsidRPr="009D30A7">
        <w:rPr>
          <w:rStyle w:val="Ppogrubienie"/>
        </w:rPr>
        <w:t>Art.</w:t>
      </w:r>
      <w:r w:rsidR="00976667" w:rsidRPr="009D30A7">
        <w:rPr>
          <w:rStyle w:val="Ppogrubienie"/>
        </w:rPr>
        <w:t> </w:t>
      </w:r>
      <w:r w:rsidRPr="009D30A7">
        <w:rPr>
          <w:rStyle w:val="Ppogrubienie"/>
        </w:rPr>
        <w:t>13.</w:t>
      </w:r>
      <w:r w:rsidR="00976667" w:rsidRPr="009D30A7">
        <w:rPr>
          <w:rFonts w:eastAsia="Times New Roman"/>
        </w:rPr>
        <w:t> </w:t>
      </w:r>
      <w:r w:rsidRPr="009D30A7">
        <w:rPr>
          <w:rFonts w:eastAsia="Times New Roman"/>
        </w:rPr>
        <w:t>Badania pośmiertne mogą być przeprowadzone także na zlecenie opiekuna faktycznego lub osoby bliskiej w rozumieniu przepisów ustawy z dnia 6 listopada 2008 r. o prawach pacjenta i Rzeczniku Praw Pacjenta albo innego upoważnionego podmiotu na podstawie umowy zawartej z podmiotem przeprowadzającym badanie. Koszty transportu zwłok</w:t>
      </w:r>
      <w:r w:rsidR="00BD3561" w:rsidRPr="009D30A7">
        <w:rPr>
          <w:rFonts w:eastAsia="Times New Roman"/>
        </w:rPr>
        <w:t xml:space="preserve"> oraz</w:t>
      </w:r>
      <w:r w:rsidRPr="009D30A7">
        <w:rPr>
          <w:rFonts w:eastAsia="Times New Roman"/>
        </w:rPr>
        <w:t xml:space="preserve"> przeprowadzenia </w:t>
      </w:r>
      <w:r w:rsidR="00BD3561" w:rsidRPr="009D30A7">
        <w:rPr>
          <w:rFonts w:eastAsia="Times New Roman"/>
        </w:rPr>
        <w:t>czynności</w:t>
      </w:r>
      <w:r w:rsidRPr="009D30A7">
        <w:rPr>
          <w:rFonts w:eastAsia="Times New Roman"/>
        </w:rPr>
        <w:t>, o których mowa w art. 1</w:t>
      </w:r>
      <w:r w:rsidR="004822C2" w:rsidRPr="009D30A7">
        <w:rPr>
          <w:rFonts w:eastAsia="Times New Roman"/>
        </w:rPr>
        <w:t>0</w:t>
      </w:r>
      <w:r w:rsidRPr="009D30A7">
        <w:rPr>
          <w:rFonts w:eastAsia="Times New Roman"/>
        </w:rPr>
        <w:t xml:space="preserve"> ust. </w:t>
      </w:r>
      <w:r w:rsidR="00B6078F">
        <w:rPr>
          <w:rFonts w:eastAsia="Times New Roman"/>
        </w:rPr>
        <w:t>9</w:t>
      </w:r>
      <w:r w:rsidRPr="009D30A7">
        <w:rPr>
          <w:rFonts w:eastAsia="Times New Roman"/>
        </w:rPr>
        <w:t>, w tym przeprowadzenia badań pośmiertnych, ponosi podmiot zlecający.</w:t>
      </w:r>
    </w:p>
    <w:p w14:paraId="53E65F81" w14:textId="68DE2932" w:rsidR="0010588C" w:rsidRPr="009D30A7" w:rsidRDefault="0010588C" w:rsidP="00C846B9">
      <w:pPr>
        <w:pStyle w:val="ARTartustawynprozporzdzenia"/>
        <w:keepNext/>
        <w:rPr>
          <w:rFonts w:eastAsia="Times New Roman"/>
        </w:rPr>
      </w:pPr>
      <w:r w:rsidRPr="009D30A7">
        <w:rPr>
          <w:rStyle w:val="Ppogrubienie"/>
        </w:rPr>
        <w:lastRenderedPageBreak/>
        <w:t>Art.</w:t>
      </w:r>
      <w:r w:rsidR="00976667" w:rsidRPr="009D30A7">
        <w:rPr>
          <w:rStyle w:val="Ppogrubienie"/>
        </w:rPr>
        <w:t> </w:t>
      </w:r>
      <w:r w:rsidRPr="009D30A7">
        <w:rPr>
          <w:rStyle w:val="Ppogrubienie"/>
        </w:rPr>
        <w:t>14.</w:t>
      </w:r>
      <w:r w:rsidR="00976667" w:rsidRPr="009D30A7">
        <w:rPr>
          <w:rFonts w:eastAsia="Times New Roman"/>
        </w:rPr>
        <w:t> </w:t>
      </w:r>
      <w:r w:rsidRPr="009D30A7">
        <w:rPr>
          <w:rFonts w:eastAsia="Times New Roman"/>
        </w:rPr>
        <w:t>W przypadku gdy osoba stwierdzająca zgon</w:t>
      </w:r>
      <w:r w:rsidR="00703C65" w:rsidRPr="009D30A7">
        <w:rPr>
          <w:rFonts w:eastAsia="Times New Roman"/>
        </w:rPr>
        <w:t xml:space="preserve"> albo martwe urodzenie</w:t>
      </w:r>
      <w:r w:rsidRPr="009D30A7">
        <w:rPr>
          <w:rFonts w:eastAsia="Times New Roman"/>
        </w:rPr>
        <w:t xml:space="preserve"> podejrzewa, że:</w:t>
      </w:r>
    </w:p>
    <w:p w14:paraId="4C9384DA" w14:textId="086DB1D4" w:rsidR="000A1145" w:rsidRPr="00132724" w:rsidRDefault="000A1145" w:rsidP="000A1145">
      <w:pPr>
        <w:pStyle w:val="PKTpunkt"/>
        <w:rPr>
          <w:rFonts w:eastAsia="Times New Roman"/>
        </w:rPr>
      </w:pPr>
      <w:r w:rsidRPr="009D30A7">
        <w:rPr>
          <w:rFonts w:eastAsia="Times New Roman"/>
        </w:rPr>
        <w:t>1)</w:t>
      </w:r>
      <w:r w:rsidRPr="009D30A7">
        <w:rPr>
          <w:rFonts w:eastAsia="Times New Roman"/>
        </w:rPr>
        <w:tab/>
      </w:r>
      <w:r w:rsidR="00B6078F" w:rsidRPr="00B6078F">
        <w:rPr>
          <w:rFonts w:ascii="Times New Roman" w:hAnsi="Times New Roman"/>
          <w:bCs w:val="0"/>
          <w:i/>
        </w:rPr>
        <w:t xml:space="preserve"> </w:t>
      </w:r>
      <w:r w:rsidR="00B6078F" w:rsidRPr="00D76981">
        <w:rPr>
          <w:rFonts w:eastAsia="Times New Roman"/>
        </w:rPr>
        <w:t>zgon mogła spowodować albo do niego się przyczynić inna osoba lub zgon był wynikiem nieszczęśl</w:t>
      </w:r>
      <w:r w:rsidR="00B6078F" w:rsidRPr="00B6078F">
        <w:rPr>
          <w:rFonts w:eastAsia="Times New Roman"/>
        </w:rPr>
        <w:t>iwego wypadku albo samobójstwa</w:t>
      </w:r>
      <w:r w:rsidR="00B6078F" w:rsidRPr="00D76981">
        <w:rPr>
          <w:rFonts w:eastAsia="Times New Roman"/>
        </w:rPr>
        <w:t xml:space="preserve"> niezwłocznie powiadamia o tym Policję lub prokuratora</w:t>
      </w:r>
      <w:r w:rsidRPr="009D30A7">
        <w:rPr>
          <w:rFonts w:eastAsia="Times New Roman"/>
        </w:rPr>
        <w:t>, a w przypadkach zwłok znajdujących się na terenie jednostek wymienionych w art. 22a ust. 1 oraz osób, o których mowa w art. 22a ust. 2 ustawy z dnia 14 marca 1985 r. o Państw</w:t>
      </w:r>
      <w:r w:rsidR="003F27EB" w:rsidRPr="009D30A7">
        <w:rPr>
          <w:rFonts w:eastAsia="Times New Roman"/>
        </w:rPr>
        <w:t>owej Inspekcji Sanitarnej</w:t>
      </w:r>
      <w:r w:rsidRPr="009D30A7">
        <w:rPr>
          <w:rFonts w:eastAsia="Times New Roman"/>
        </w:rPr>
        <w:t xml:space="preserve">, powiadamia także najbliższą </w:t>
      </w:r>
      <w:r w:rsidR="00186D12" w:rsidRPr="009D30A7">
        <w:rPr>
          <w:rFonts w:eastAsia="Times New Roman"/>
        </w:rPr>
        <w:t xml:space="preserve">terenową </w:t>
      </w:r>
      <w:r w:rsidRPr="009D30A7">
        <w:rPr>
          <w:rFonts w:eastAsia="Times New Roman"/>
        </w:rPr>
        <w:t xml:space="preserve">jednostkę organizacyjną </w:t>
      </w:r>
      <w:r w:rsidRPr="00132724">
        <w:rPr>
          <w:rFonts w:eastAsia="Times New Roman"/>
        </w:rPr>
        <w:t>Żandarmerii Wojskowej;</w:t>
      </w:r>
    </w:p>
    <w:p w14:paraId="2029EA30" w14:textId="395C4191" w:rsidR="000A1145" w:rsidRPr="009D30A7" w:rsidRDefault="000A1145" w:rsidP="000A1145">
      <w:pPr>
        <w:pStyle w:val="PKTpunkt"/>
        <w:rPr>
          <w:rFonts w:eastAsia="Times New Roman"/>
        </w:rPr>
      </w:pPr>
      <w:r w:rsidRPr="009D30A7">
        <w:rPr>
          <w:rFonts w:eastAsia="Times New Roman"/>
        </w:rPr>
        <w:t>2)</w:t>
      </w:r>
      <w:r w:rsidRPr="009D30A7">
        <w:rPr>
          <w:rFonts w:eastAsia="Times New Roman"/>
        </w:rPr>
        <w:tab/>
        <w:t>zgon nastąpił w przebiegu choroby zakaźnej stanowiącej szczególne zagrożenie dla zdrowia publicznego, w tym choroby szczególnie niebezpiecznej i wysoce zakaźnej albo istnieje takie podejrzenie niezwłocznie podejmuje działania, o których mowa w art. 28a ustawy z dnia 5 grudnia 2008 r. o zapobieganiu oraz zwalczaniu zakażeń i chorób zakaźnych u ludzi, a w przypadkach zwłok znajdujących się na terenie jednostek wymienionych w art. 22a ust. 1 oraz osób, o których mowa w art. 22a ust. 2 ustawy z dnia 14 marca 1985 r. o Państwowej Inspekcji Sanitarnej, powiadamia także wojskowego inspektora sanitarnego właściwego terytorialnie wojskowego ośrodka medycyny prewencyjnej.</w:t>
      </w:r>
    </w:p>
    <w:p w14:paraId="4F428828" w14:textId="7AC086C7" w:rsidR="00E37A3F" w:rsidRPr="009D30A7" w:rsidRDefault="00E37A3F" w:rsidP="005F075F">
      <w:pPr>
        <w:pStyle w:val="ARTartustawynprozporzdzenia"/>
        <w:rPr>
          <w:rFonts w:eastAsia="Times New Roman"/>
        </w:rPr>
      </w:pPr>
      <w:r w:rsidRPr="009D30A7">
        <w:rPr>
          <w:rStyle w:val="Ppogrubienie"/>
        </w:rPr>
        <w:t>Art.</w:t>
      </w:r>
      <w:r w:rsidR="00976667" w:rsidRPr="009D30A7">
        <w:rPr>
          <w:rStyle w:val="Ppogrubienie"/>
        </w:rPr>
        <w:t> </w:t>
      </w:r>
      <w:r w:rsidRPr="009D30A7">
        <w:rPr>
          <w:rStyle w:val="Ppogrubienie"/>
        </w:rPr>
        <w:t>1</w:t>
      </w:r>
      <w:r w:rsidR="0010588C" w:rsidRPr="009D30A7">
        <w:rPr>
          <w:rStyle w:val="Ppogrubienie"/>
        </w:rPr>
        <w:t>5</w:t>
      </w:r>
      <w:r w:rsidRPr="009D30A7">
        <w:rPr>
          <w:rStyle w:val="Ppogrubienie"/>
        </w:rPr>
        <w:t>.</w:t>
      </w:r>
      <w:r w:rsidR="00976667" w:rsidRPr="009D30A7">
        <w:rPr>
          <w:rFonts w:eastAsia="Times New Roman"/>
        </w:rPr>
        <w:t> </w:t>
      </w:r>
      <w:r w:rsidRPr="009D30A7">
        <w:rPr>
          <w:rFonts w:eastAsia="Times New Roman"/>
        </w:rPr>
        <w:t>Osoba stwierdzająca zgon powiadamia najbliższą jednostkę Policji w przypadku braku możliwości jednoznacznej identyfikacji tożsamości osoby, której ciało jest poddawane oględzinom</w:t>
      </w:r>
      <w:r w:rsidR="00D975F8" w:rsidRPr="009D30A7">
        <w:rPr>
          <w:rFonts w:eastAsia="Times New Roman"/>
        </w:rPr>
        <w:t>.</w:t>
      </w:r>
    </w:p>
    <w:p w14:paraId="70E8D9F4" w14:textId="3525819D" w:rsidR="00FE41DA" w:rsidRPr="009D30A7" w:rsidRDefault="00FE41DA" w:rsidP="009210A8">
      <w:pPr>
        <w:pStyle w:val="ARTartustawynprozporzdzenia"/>
        <w:rPr>
          <w:rFonts w:eastAsia="Times New Roman"/>
        </w:rPr>
      </w:pPr>
      <w:r w:rsidRPr="009D30A7">
        <w:rPr>
          <w:rFonts w:eastAsia="Times New Roman"/>
          <w:b/>
        </w:rPr>
        <w:t>Art. 16.</w:t>
      </w:r>
      <w:r w:rsidRPr="009D30A7">
        <w:rPr>
          <w:rFonts w:eastAsia="Times New Roman"/>
        </w:rPr>
        <w:t> 1. W przypadku znalezienia zwłok w stanie lub w okolicznościach uniemożliwiających ich identyfikację, po wystawieniu kar</w:t>
      </w:r>
      <w:r w:rsidR="000170E0" w:rsidRPr="009D30A7">
        <w:rPr>
          <w:rFonts w:eastAsia="Times New Roman"/>
        </w:rPr>
        <w:t>ty zgonu, prokurator</w:t>
      </w:r>
      <w:r w:rsidR="00DC4AD9" w:rsidRPr="009D30A7">
        <w:rPr>
          <w:rFonts w:eastAsia="Times New Roman"/>
        </w:rPr>
        <w:t>,</w:t>
      </w:r>
      <w:r w:rsidR="000170E0" w:rsidRPr="009D30A7">
        <w:rPr>
          <w:rFonts w:eastAsia="Times New Roman"/>
        </w:rPr>
        <w:t xml:space="preserve"> Policja,</w:t>
      </w:r>
      <w:r w:rsidRPr="009D30A7">
        <w:rPr>
          <w:rFonts w:eastAsia="Times New Roman"/>
        </w:rPr>
        <w:t xml:space="preserve"> Żandarmeria Wojskowa</w:t>
      </w:r>
      <w:r w:rsidR="000170E0" w:rsidRPr="009D30A7">
        <w:rPr>
          <w:rFonts w:eastAsia="Times New Roman"/>
        </w:rPr>
        <w:t xml:space="preserve"> lub Straż Gminna</w:t>
      </w:r>
      <w:r w:rsidR="00547969">
        <w:rPr>
          <w:rFonts w:eastAsia="Times New Roman"/>
        </w:rPr>
        <w:t xml:space="preserve"> (miejska)</w:t>
      </w:r>
      <w:r w:rsidRPr="009D30A7">
        <w:rPr>
          <w:rFonts w:eastAsia="Times New Roman"/>
        </w:rPr>
        <w:t xml:space="preserve"> zawiadamia o tym gminę właściwą ze względu na miejsce znalezienia zwłok.</w:t>
      </w:r>
    </w:p>
    <w:p w14:paraId="2FFE5B0E" w14:textId="437E8E63" w:rsidR="00FE41DA" w:rsidRPr="009D30A7" w:rsidRDefault="00FE41DA" w:rsidP="009210A8">
      <w:pPr>
        <w:pStyle w:val="USTustnpkodeksu"/>
        <w:rPr>
          <w:rFonts w:eastAsia="Times New Roman"/>
        </w:rPr>
      </w:pPr>
      <w:r w:rsidRPr="009D30A7">
        <w:rPr>
          <w:rFonts w:eastAsia="Times New Roman"/>
        </w:rPr>
        <w:t>2. W przypadku zgonu osoby o nieustalonej tożsamości przebywającej w podmiocie leczniczym albo w jednostce organizacyjnej pomocy społecznej, po wystawieniu karty zgonu, kierownik podmiotu lub jednostki zawiadamia o tym gminę właściwą ze względu na miejsce zgonu</w:t>
      </w:r>
      <w:r w:rsidR="00D652FB" w:rsidRPr="009D30A7">
        <w:rPr>
          <w:rFonts w:eastAsia="Times New Roman"/>
        </w:rPr>
        <w:t>.</w:t>
      </w:r>
    </w:p>
    <w:p w14:paraId="4BF7F3D7" w14:textId="52EFBAAB" w:rsidR="00FE41DA" w:rsidRPr="009D30A7" w:rsidRDefault="00FE41DA" w:rsidP="009210A8">
      <w:pPr>
        <w:pStyle w:val="USTustnpkodeksu"/>
        <w:rPr>
          <w:rFonts w:eastAsia="Times New Roman"/>
        </w:rPr>
      </w:pPr>
      <w:r w:rsidRPr="009D30A7">
        <w:rPr>
          <w:rFonts w:eastAsia="Times New Roman"/>
        </w:rPr>
        <w:t>3. Zawiadomienie, o którym mowa w ust. 1 i 2, jest sporządzane na piśmie utrwalonym w postaci papierowej lub elektronicznej i zawiera op</w:t>
      </w:r>
      <w:r w:rsidR="00F02ED1" w:rsidRPr="009D30A7">
        <w:rPr>
          <w:rFonts w:eastAsia="Times New Roman"/>
        </w:rPr>
        <w:t xml:space="preserve">is zewnętrznego wyglądu zwłok, </w:t>
      </w:r>
      <w:r w:rsidRPr="009D30A7">
        <w:rPr>
          <w:rFonts w:eastAsia="Times New Roman"/>
        </w:rPr>
        <w:t xml:space="preserve">odzieży oraz innych przedmiotów znalezionych przy osobie zmarłej, okoliczności znalezienia zwłok a także unikalny numer identyfikujący kartę zgonu. </w:t>
      </w:r>
    </w:p>
    <w:p w14:paraId="554D8D16" w14:textId="015DE4D4" w:rsidR="004D5D32" w:rsidRPr="009D30A7" w:rsidRDefault="00FE41DA" w:rsidP="009210A8">
      <w:pPr>
        <w:pStyle w:val="USTustnpkodeksu"/>
        <w:rPr>
          <w:rFonts w:eastAsia="Times New Roman"/>
        </w:rPr>
      </w:pPr>
      <w:r w:rsidRPr="009D30A7">
        <w:rPr>
          <w:rFonts w:eastAsia="Times New Roman"/>
        </w:rPr>
        <w:lastRenderedPageBreak/>
        <w:t>4. Właściwy organ gminy przekazuje do kierownika urzędu stanu cywilnego</w:t>
      </w:r>
      <w:r w:rsidR="00D652FB" w:rsidRPr="009D30A7">
        <w:rPr>
          <w:rFonts w:eastAsia="Times New Roman"/>
        </w:rPr>
        <w:t>,</w:t>
      </w:r>
      <w:r w:rsidRPr="009D30A7">
        <w:rPr>
          <w:rFonts w:eastAsia="Times New Roman"/>
        </w:rPr>
        <w:t xml:space="preserve"> właściwego ze względu na miejsce zgonu albo miejsce znalezienia zwłok, zawiadomienie</w:t>
      </w:r>
      <w:r w:rsidR="0004318B" w:rsidRPr="009D30A7">
        <w:rPr>
          <w:rFonts w:eastAsia="Times New Roman"/>
        </w:rPr>
        <w:t>, o którym mowa w ust. 1 i 2.</w:t>
      </w:r>
    </w:p>
    <w:p w14:paraId="5A92F99C" w14:textId="76D144E9" w:rsidR="00E37A3F" w:rsidRPr="009D30A7" w:rsidRDefault="00E37A3F" w:rsidP="009210A8">
      <w:pPr>
        <w:pStyle w:val="ARTartustawynprozporzdzenia"/>
        <w:rPr>
          <w:rFonts w:ascii="Times New Roman" w:hAnsi="Times New Roman"/>
          <w:bCs/>
        </w:rPr>
      </w:pPr>
      <w:r w:rsidRPr="009D30A7">
        <w:rPr>
          <w:rStyle w:val="Ppogrubienie"/>
          <w:rFonts w:ascii="Times New Roman" w:hAnsi="Times New Roman"/>
          <w:bCs/>
        </w:rPr>
        <w:t>Art.</w:t>
      </w:r>
      <w:r w:rsidR="00976667" w:rsidRPr="009D30A7">
        <w:rPr>
          <w:rStyle w:val="Ppogrubienie"/>
          <w:rFonts w:ascii="Times New Roman" w:hAnsi="Times New Roman"/>
          <w:bCs/>
        </w:rPr>
        <w:t> </w:t>
      </w:r>
      <w:r w:rsidRPr="009D30A7">
        <w:rPr>
          <w:rStyle w:val="Ppogrubienie"/>
          <w:rFonts w:ascii="Times New Roman" w:hAnsi="Times New Roman"/>
          <w:bCs/>
        </w:rPr>
        <w:t>1</w:t>
      </w:r>
      <w:r w:rsidR="0010588C" w:rsidRPr="009D30A7">
        <w:rPr>
          <w:rStyle w:val="Ppogrubienie"/>
          <w:rFonts w:ascii="Times New Roman" w:hAnsi="Times New Roman"/>
          <w:bCs/>
        </w:rPr>
        <w:t>7</w:t>
      </w:r>
      <w:r w:rsidRPr="009D30A7">
        <w:rPr>
          <w:rStyle w:val="Ppogrubienie"/>
          <w:rFonts w:ascii="Times New Roman" w:hAnsi="Times New Roman"/>
          <w:bCs/>
        </w:rPr>
        <w:t>.</w:t>
      </w:r>
      <w:r w:rsidR="00976667" w:rsidRPr="009D30A7">
        <w:rPr>
          <w:rFonts w:ascii="Times New Roman" w:hAnsi="Times New Roman"/>
          <w:bCs/>
        </w:rPr>
        <w:t> </w:t>
      </w:r>
      <w:r w:rsidRPr="009D30A7">
        <w:rPr>
          <w:rFonts w:ascii="Times New Roman" w:hAnsi="Times New Roman"/>
          <w:bCs/>
        </w:rPr>
        <w:t xml:space="preserve">Osoba stwierdzająca zgon </w:t>
      </w:r>
      <w:r w:rsidR="00CD2CDB" w:rsidRPr="009D30A7">
        <w:rPr>
          <w:rFonts w:ascii="Times New Roman" w:hAnsi="Times New Roman"/>
          <w:bCs/>
        </w:rPr>
        <w:t xml:space="preserve">albo martwe urodzenie </w:t>
      </w:r>
      <w:r w:rsidRPr="009D30A7">
        <w:rPr>
          <w:rFonts w:ascii="Times New Roman" w:hAnsi="Times New Roman"/>
          <w:bCs/>
        </w:rPr>
        <w:t>jest obowiązana udzielać informacji opiekunowi faktycznemu lub osobie bliskiej w rozumieniu przepisów ustawy z dnia 6 listopada 2008 r. o prawach pacjenta i Rzeczniku Praw Pacjenta osoby zmarłej w zakresie wykonywanych przez siebie czynności i podejmowanych decyzji.</w:t>
      </w:r>
    </w:p>
    <w:p w14:paraId="3F5FAD1B" w14:textId="3BC135E3" w:rsidR="0055140E" w:rsidRPr="009D30A7" w:rsidRDefault="0055140E" w:rsidP="009210A8">
      <w:pPr>
        <w:pStyle w:val="ARTartustawynprozporzdzenia"/>
        <w:rPr>
          <w:rFonts w:ascii="Times New Roman" w:eastAsia="Times New Roman" w:hAnsi="Times New Roman"/>
          <w:bCs/>
        </w:rPr>
      </w:pPr>
      <w:r w:rsidRPr="009D30A7">
        <w:rPr>
          <w:rStyle w:val="Ppogrubienie"/>
          <w:rFonts w:ascii="Times New Roman" w:hAnsi="Times New Roman"/>
          <w:bCs/>
        </w:rPr>
        <w:t>Art.</w:t>
      </w:r>
      <w:r w:rsidR="00976667" w:rsidRPr="009D30A7">
        <w:rPr>
          <w:rStyle w:val="Ppogrubienie"/>
          <w:rFonts w:ascii="Times New Roman" w:hAnsi="Times New Roman"/>
          <w:bCs/>
        </w:rPr>
        <w:t> </w:t>
      </w:r>
      <w:r w:rsidRPr="009D30A7">
        <w:rPr>
          <w:rStyle w:val="Ppogrubienie"/>
          <w:rFonts w:ascii="Times New Roman" w:hAnsi="Times New Roman"/>
          <w:bCs/>
        </w:rPr>
        <w:t>1</w:t>
      </w:r>
      <w:r w:rsidR="0010588C" w:rsidRPr="009D30A7">
        <w:rPr>
          <w:rStyle w:val="Ppogrubienie"/>
          <w:rFonts w:ascii="Times New Roman" w:hAnsi="Times New Roman"/>
          <w:bCs/>
        </w:rPr>
        <w:t>8</w:t>
      </w:r>
      <w:r w:rsidRPr="009D30A7">
        <w:rPr>
          <w:rStyle w:val="Ppogrubienie"/>
          <w:rFonts w:ascii="Times New Roman" w:hAnsi="Times New Roman"/>
          <w:bCs/>
        </w:rPr>
        <w:t>.</w:t>
      </w:r>
      <w:r w:rsidR="00976667" w:rsidRPr="009D30A7">
        <w:rPr>
          <w:rFonts w:ascii="Times New Roman" w:eastAsia="Times New Roman" w:hAnsi="Times New Roman"/>
          <w:bCs/>
        </w:rPr>
        <w:t> </w:t>
      </w:r>
      <w:r w:rsidRPr="009D30A7">
        <w:rPr>
          <w:rFonts w:ascii="Times New Roman" w:eastAsia="Times New Roman" w:hAnsi="Times New Roman"/>
          <w:bCs/>
        </w:rPr>
        <w:t>Podmiot wykonujący działalność leczniczą oraz osoba wystawiająca kartę zgonu albo kartę urodzenia z adnotacją o martwym urodzeniu są obowiązani udzielić na żądanie właściwych organów wyjaśnień odnoszących się do faktu zgonu i jego przyczyny, które mogą być wykorzystywane tylko dla potrzeb statystyki publicznej oraz w postępowaniu przygotowawczym lub sądowym. Jeżeli zmarły pozostawał podczas ostatniej choroby pod opieką lekarską, wyjaśnienia mogą również dotyczyć przebiegu tej choroby. Wyjaśnienia te stanowią tajemnicę prawnie chronioną.</w:t>
      </w:r>
    </w:p>
    <w:p w14:paraId="1B63E930" w14:textId="1E4A0C36" w:rsidR="001E192C" w:rsidRPr="009D30A7" w:rsidRDefault="001E192C" w:rsidP="00C846B9">
      <w:pPr>
        <w:pStyle w:val="ARTartustawynprozporzdzenia"/>
        <w:keepNext/>
        <w:rPr>
          <w:rFonts w:eastAsia="Calibri"/>
        </w:rPr>
      </w:pPr>
      <w:r w:rsidRPr="009D30A7">
        <w:rPr>
          <w:rStyle w:val="Ppogrubienie"/>
        </w:rPr>
        <w:t>Art.</w:t>
      </w:r>
      <w:r w:rsidR="00976667" w:rsidRPr="009D30A7">
        <w:rPr>
          <w:rStyle w:val="Ppogrubienie"/>
        </w:rPr>
        <w:t> </w:t>
      </w:r>
      <w:r w:rsidRPr="009D30A7">
        <w:rPr>
          <w:rStyle w:val="Ppogrubienie"/>
        </w:rPr>
        <w:t>1</w:t>
      </w:r>
      <w:r w:rsidR="0010588C" w:rsidRPr="009D30A7">
        <w:rPr>
          <w:rStyle w:val="Ppogrubienie"/>
        </w:rPr>
        <w:t>9</w:t>
      </w:r>
      <w:r w:rsidRPr="009D30A7">
        <w:rPr>
          <w:rStyle w:val="Ppogrubienie"/>
        </w:rPr>
        <w:t>.</w:t>
      </w:r>
      <w:r w:rsidR="00976667" w:rsidRPr="009D30A7">
        <w:rPr>
          <w:rFonts w:eastAsia="Calibri"/>
        </w:rPr>
        <w:t> </w:t>
      </w:r>
      <w:r w:rsidRPr="009D30A7">
        <w:rPr>
          <w:rFonts w:eastAsia="Calibri"/>
        </w:rPr>
        <w:t>1. Karta zgonu zawiera, jeżeli są znane:</w:t>
      </w:r>
    </w:p>
    <w:p w14:paraId="05D0BE4E" w14:textId="7445DB4F" w:rsidR="00FE41DA" w:rsidRPr="009D30A7" w:rsidRDefault="00FF4B50" w:rsidP="004D5D32">
      <w:pPr>
        <w:pStyle w:val="PKTpunkt"/>
        <w:ind w:left="0" w:firstLine="0"/>
        <w:rPr>
          <w:rFonts w:eastAsia="Calibri"/>
        </w:rPr>
      </w:pPr>
      <w:r w:rsidRPr="009D30A7">
        <w:rPr>
          <w:rFonts w:eastAsia="Calibri"/>
        </w:rPr>
        <w:t>1)</w:t>
      </w:r>
      <w:r w:rsidRPr="009D30A7">
        <w:rPr>
          <w:rFonts w:eastAsia="Calibri"/>
        </w:rPr>
        <w:tab/>
      </w:r>
      <w:r w:rsidR="001E192C" w:rsidRPr="009D30A7">
        <w:rPr>
          <w:rFonts w:eastAsia="Calibri"/>
        </w:rPr>
        <w:t>numer PESEL</w:t>
      </w:r>
      <w:r w:rsidR="00AB2844">
        <w:rPr>
          <w:rFonts w:eastAsia="Calibri"/>
        </w:rPr>
        <w:t xml:space="preserve"> osoby zmarłej</w:t>
      </w:r>
      <w:r w:rsidR="001E192C" w:rsidRPr="009D30A7">
        <w:rPr>
          <w:rFonts w:eastAsia="Calibri"/>
        </w:rPr>
        <w:t xml:space="preserve">, </w:t>
      </w:r>
      <w:r w:rsidR="003A28D8" w:rsidRPr="009D30A7">
        <w:rPr>
          <w:rFonts w:eastAsia="Calibri"/>
        </w:rPr>
        <w:t xml:space="preserve">a </w:t>
      </w:r>
      <w:r w:rsidR="001E192C" w:rsidRPr="009D30A7">
        <w:rPr>
          <w:rFonts w:eastAsia="Calibri"/>
        </w:rPr>
        <w:t xml:space="preserve">w przypadku osób, którym nie nadano numeru PESEL - </w:t>
      </w:r>
      <w:r w:rsidR="00D9552E" w:rsidRPr="009D30A7">
        <w:rPr>
          <w:rFonts w:eastAsia="Calibri"/>
        </w:rPr>
        <w:t>rodzaj i numer dokumentu potwierdzającego tożsamość</w:t>
      </w:r>
      <w:r w:rsidR="00325E5B" w:rsidRPr="009D30A7">
        <w:rPr>
          <w:rFonts w:ascii="Times New Roman" w:eastAsia="Calibri" w:hAnsi="Times New Roman"/>
          <w:bCs w:val="0"/>
        </w:rPr>
        <w:t xml:space="preserve"> </w:t>
      </w:r>
      <w:r w:rsidR="00325E5B" w:rsidRPr="009D30A7">
        <w:rPr>
          <w:rFonts w:eastAsia="Calibri"/>
        </w:rPr>
        <w:t>oraz państwo jego wydania, a w przypadku osób o nieustalonej tożsamości – identyfikator, o którym mowa w art. 21 pkt 2</w:t>
      </w:r>
      <w:r w:rsidR="001E192C" w:rsidRPr="009D30A7">
        <w:rPr>
          <w:rFonts w:eastAsia="Calibri"/>
        </w:rPr>
        <w:t>;</w:t>
      </w:r>
    </w:p>
    <w:p w14:paraId="1DD99D5F" w14:textId="3E9304F0" w:rsidR="00CA0C12" w:rsidRPr="009D30A7" w:rsidRDefault="002811DC" w:rsidP="00FF4B50">
      <w:pPr>
        <w:pStyle w:val="PKTpunkt"/>
        <w:rPr>
          <w:rFonts w:eastAsia="Calibri"/>
          <w:bCs w:val="0"/>
        </w:rPr>
      </w:pPr>
      <w:r w:rsidRPr="009D30A7">
        <w:rPr>
          <w:rFonts w:eastAsia="Calibri"/>
        </w:rPr>
        <w:t>2</w:t>
      </w:r>
      <w:r w:rsidR="00FF4B50" w:rsidRPr="009D30A7">
        <w:rPr>
          <w:rFonts w:eastAsia="Calibri"/>
        </w:rPr>
        <w:t>)</w:t>
      </w:r>
      <w:r w:rsidR="00FF4B50" w:rsidRPr="009D30A7">
        <w:rPr>
          <w:rFonts w:eastAsia="Calibri"/>
        </w:rPr>
        <w:tab/>
      </w:r>
      <w:r w:rsidR="00F02ED1" w:rsidRPr="009D30A7">
        <w:rPr>
          <w:rFonts w:eastAsia="Calibri"/>
        </w:rPr>
        <w:t xml:space="preserve">informację o </w:t>
      </w:r>
      <w:r w:rsidR="001E192C" w:rsidRPr="009D30A7">
        <w:rPr>
          <w:rFonts w:eastAsia="Calibri"/>
        </w:rPr>
        <w:t>miejs</w:t>
      </w:r>
      <w:r w:rsidR="00332560" w:rsidRPr="009D30A7">
        <w:rPr>
          <w:rFonts w:eastAsia="Calibri"/>
        </w:rPr>
        <w:t>c</w:t>
      </w:r>
      <w:r w:rsidR="00F02ED1" w:rsidRPr="009D30A7">
        <w:rPr>
          <w:rFonts w:eastAsia="Calibri"/>
        </w:rPr>
        <w:t>u</w:t>
      </w:r>
      <w:r w:rsidR="00CA0C12" w:rsidRPr="009D30A7">
        <w:rPr>
          <w:rFonts w:eastAsia="Calibri"/>
        </w:rPr>
        <w:t>,</w:t>
      </w:r>
      <w:r w:rsidR="002A2DBC" w:rsidRPr="009D30A7">
        <w:rPr>
          <w:rFonts w:eastAsia="Calibri"/>
          <w:bCs w:val="0"/>
        </w:rPr>
        <w:t xml:space="preserve"> </w:t>
      </w:r>
      <w:r w:rsidR="001E192C" w:rsidRPr="009D30A7">
        <w:rPr>
          <w:rFonts w:eastAsia="Calibri"/>
          <w:bCs w:val="0"/>
        </w:rPr>
        <w:t>da</w:t>
      </w:r>
      <w:r w:rsidR="00F02ED1" w:rsidRPr="009D30A7">
        <w:rPr>
          <w:rFonts w:eastAsia="Calibri"/>
          <w:bCs w:val="0"/>
        </w:rPr>
        <w:t>cie</w:t>
      </w:r>
      <w:r w:rsidR="001E192C" w:rsidRPr="009D30A7">
        <w:rPr>
          <w:rFonts w:eastAsia="Calibri"/>
          <w:bCs w:val="0"/>
        </w:rPr>
        <w:t xml:space="preserve"> i godzin</w:t>
      </w:r>
      <w:r w:rsidR="00F02ED1" w:rsidRPr="009D30A7">
        <w:rPr>
          <w:rFonts w:eastAsia="Calibri"/>
          <w:bCs w:val="0"/>
        </w:rPr>
        <w:t>ie</w:t>
      </w:r>
      <w:r w:rsidR="001E192C" w:rsidRPr="009D30A7">
        <w:rPr>
          <w:rFonts w:eastAsia="Calibri"/>
          <w:bCs w:val="0"/>
        </w:rPr>
        <w:t xml:space="preserve"> zgonu albo jeżeli nie są one znane </w:t>
      </w:r>
      <w:r w:rsidR="00437F27" w:rsidRPr="009D30A7">
        <w:rPr>
          <w:rFonts w:eastAsia="Calibri"/>
          <w:bCs w:val="0"/>
        </w:rPr>
        <w:t xml:space="preserve">informacje o </w:t>
      </w:r>
      <w:r w:rsidR="001E192C" w:rsidRPr="009D30A7">
        <w:rPr>
          <w:rFonts w:eastAsia="Calibri"/>
          <w:bCs w:val="0"/>
        </w:rPr>
        <w:t>miejsc</w:t>
      </w:r>
      <w:r w:rsidR="00F02ED1" w:rsidRPr="009D30A7">
        <w:rPr>
          <w:rFonts w:eastAsia="Calibri"/>
          <w:bCs w:val="0"/>
        </w:rPr>
        <w:t>u</w:t>
      </w:r>
      <w:r w:rsidR="001E192C" w:rsidRPr="00132724">
        <w:rPr>
          <w:rFonts w:eastAsia="Calibri"/>
          <w:bCs w:val="0"/>
        </w:rPr>
        <w:t>, da</w:t>
      </w:r>
      <w:r w:rsidR="00F02ED1" w:rsidRPr="009D30A7">
        <w:rPr>
          <w:rFonts w:eastAsia="Calibri"/>
          <w:bCs w:val="0"/>
        </w:rPr>
        <w:t>cie</w:t>
      </w:r>
      <w:r w:rsidR="001E192C" w:rsidRPr="009D30A7">
        <w:rPr>
          <w:rFonts w:eastAsia="Calibri"/>
          <w:bCs w:val="0"/>
        </w:rPr>
        <w:t xml:space="preserve"> i godzin</w:t>
      </w:r>
      <w:r w:rsidR="00F02ED1" w:rsidRPr="009D30A7">
        <w:rPr>
          <w:rFonts w:eastAsia="Calibri"/>
          <w:bCs w:val="0"/>
        </w:rPr>
        <w:t>ie</w:t>
      </w:r>
      <w:r w:rsidR="001E192C" w:rsidRPr="009D30A7">
        <w:rPr>
          <w:rFonts w:eastAsia="Calibri"/>
          <w:bCs w:val="0"/>
        </w:rPr>
        <w:t xml:space="preserve"> znalezienia zwłok</w:t>
      </w:r>
      <w:r w:rsidR="00CA0C12" w:rsidRPr="009D30A7">
        <w:rPr>
          <w:rFonts w:eastAsia="Calibri"/>
          <w:bCs w:val="0"/>
        </w:rPr>
        <w:t>;</w:t>
      </w:r>
    </w:p>
    <w:p w14:paraId="04B239E7" w14:textId="79DBCF95" w:rsidR="001E192C" w:rsidRPr="009D30A7" w:rsidRDefault="002811DC" w:rsidP="00CA0C12">
      <w:pPr>
        <w:pStyle w:val="PKTpunkt"/>
        <w:rPr>
          <w:rFonts w:eastAsia="Calibri"/>
        </w:rPr>
      </w:pPr>
      <w:r w:rsidRPr="009D30A7">
        <w:rPr>
          <w:rFonts w:eastAsia="Calibri"/>
        </w:rPr>
        <w:t>3</w:t>
      </w:r>
      <w:r w:rsidR="00CA0C12" w:rsidRPr="009D30A7">
        <w:rPr>
          <w:rFonts w:eastAsia="Calibri"/>
        </w:rPr>
        <w:t>)</w:t>
      </w:r>
      <w:r w:rsidR="00CA0C12" w:rsidRPr="009D30A7">
        <w:rPr>
          <w:rFonts w:eastAsia="Calibri"/>
        </w:rPr>
        <w:tab/>
      </w:r>
      <w:r w:rsidR="005A5915" w:rsidRPr="009D30A7">
        <w:rPr>
          <w:rFonts w:eastAsia="Calibri"/>
        </w:rPr>
        <w:t xml:space="preserve">informację o </w:t>
      </w:r>
      <w:r w:rsidR="00332560" w:rsidRPr="009D30A7">
        <w:rPr>
          <w:rFonts w:eastAsia="Calibri"/>
        </w:rPr>
        <w:t>rodzaj</w:t>
      </w:r>
      <w:r w:rsidR="005A5915" w:rsidRPr="009D30A7">
        <w:rPr>
          <w:rFonts w:eastAsia="Calibri"/>
        </w:rPr>
        <w:t>u</w:t>
      </w:r>
      <w:r w:rsidR="00332560" w:rsidRPr="009D30A7">
        <w:rPr>
          <w:rFonts w:eastAsia="Calibri"/>
        </w:rPr>
        <w:t xml:space="preserve"> miejsca zgonu</w:t>
      </w:r>
      <w:r w:rsidR="001E192C" w:rsidRPr="009D30A7">
        <w:rPr>
          <w:rFonts w:eastAsia="Calibri"/>
        </w:rPr>
        <w:t>;</w:t>
      </w:r>
    </w:p>
    <w:p w14:paraId="446404E5" w14:textId="6EFBE105" w:rsidR="001E192C" w:rsidRPr="009D30A7" w:rsidRDefault="002811DC" w:rsidP="00FF4B50">
      <w:pPr>
        <w:pStyle w:val="PKTpunkt"/>
      </w:pPr>
      <w:r w:rsidRPr="009D30A7">
        <w:rPr>
          <w:rFonts w:eastAsia="Calibri"/>
        </w:rPr>
        <w:t>4</w:t>
      </w:r>
      <w:r w:rsidR="00FF4B50" w:rsidRPr="009D30A7">
        <w:rPr>
          <w:rFonts w:eastAsia="Calibri"/>
        </w:rPr>
        <w:t>)</w:t>
      </w:r>
      <w:r w:rsidR="00FF4B50" w:rsidRPr="009D30A7">
        <w:rPr>
          <w:rFonts w:eastAsia="Calibri"/>
        </w:rPr>
        <w:tab/>
      </w:r>
      <w:r w:rsidR="005A5915" w:rsidRPr="009D30A7">
        <w:rPr>
          <w:rFonts w:eastAsia="Calibri"/>
        </w:rPr>
        <w:t xml:space="preserve">informację o </w:t>
      </w:r>
      <w:r w:rsidR="001E192C" w:rsidRPr="009D30A7">
        <w:rPr>
          <w:rFonts w:eastAsia="Calibri"/>
        </w:rPr>
        <w:t>przyczyn</w:t>
      </w:r>
      <w:r w:rsidR="005A5915" w:rsidRPr="009D30A7">
        <w:rPr>
          <w:rFonts w:eastAsia="Calibri"/>
        </w:rPr>
        <w:t>ie</w:t>
      </w:r>
      <w:r w:rsidR="001E192C" w:rsidRPr="009D30A7">
        <w:t xml:space="preserve"> zgonu</w:t>
      </w:r>
      <w:r w:rsidR="00C247A5" w:rsidRPr="009D30A7">
        <w:t xml:space="preserve"> (bezpośredni</w:t>
      </w:r>
      <w:r w:rsidR="00437F27" w:rsidRPr="009D30A7">
        <w:t>a</w:t>
      </w:r>
      <w:r w:rsidR="00C247A5" w:rsidRPr="009D30A7">
        <w:t>, wtórn</w:t>
      </w:r>
      <w:r w:rsidR="00437F27" w:rsidRPr="009D30A7">
        <w:t>a</w:t>
      </w:r>
      <w:r w:rsidR="00C247A5" w:rsidRPr="009D30A7">
        <w:t xml:space="preserve"> i wyjściow</w:t>
      </w:r>
      <w:r w:rsidR="00437F27" w:rsidRPr="009D30A7">
        <w:t>a</w:t>
      </w:r>
      <w:r w:rsidR="00C247A5" w:rsidRPr="00132724">
        <w:t>)</w:t>
      </w:r>
      <w:r w:rsidR="001E192C" w:rsidRPr="009D30A7">
        <w:t xml:space="preserve"> (opis s</w:t>
      </w:r>
      <w:r w:rsidR="001E192C" w:rsidRPr="009D30A7">
        <w:rPr>
          <w:rFonts w:hint="eastAsia"/>
        </w:rPr>
        <w:t>ł</w:t>
      </w:r>
      <w:r w:rsidR="001E192C" w:rsidRPr="009D30A7">
        <w:t>owny oraz kod</w:t>
      </w:r>
      <w:r w:rsidR="006734A3" w:rsidRPr="009D30A7">
        <w:t xml:space="preserve"> zgodne z </w:t>
      </w:r>
      <w:r w:rsidR="003826DD" w:rsidRPr="009D30A7">
        <w:t>Międzynarodową Statystyczną Klasyfikacją Chorób i Problemów Zdrowotnych</w:t>
      </w:r>
      <w:r w:rsidR="003826DD" w:rsidRPr="009D30A7" w:rsidDel="003826DD">
        <w:t xml:space="preserve"> </w:t>
      </w:r>
      <w:r w:rsidR="006734A3" w:rsidRPr="009D30A7">
        <w:t>oraz inne istotne okoliczności przyczyniające się do zgonu</w:t>
      </w:r>
      <w:r w:rsidR="001E192C" w:rsidRPr="009D30A7">
        <w:t>) i rodzaj</w:t>
      </w:r>
      <w:r w:rsidR="005A5915" w:rsidRPr="009D30A7">
        <w:t>u</w:t>
      </w:r>
      <w:r w:rsidR="001E192C" w:rsidRPr="009D30A7">
        <w:t xml:space="preserve"> zgonu (naturalny czy gwa</w:t>
      </w:r>
      <w:r w:rsidR="001E192C" w:rsidRPr="009D30A7">
        <w:rPr>
          <w:rFonts w:hint="eastAsia"/>
        </w:rPr>
        <w:t>ł</w:t>
      </w:r>
      <w:r w:rsidR="001E192C" w:rsidRPr="009D30A7">
        <w:t>towny, a w przypadku zgonu gwa</w:t>
      </w:r>
      <w:r w:rsidR="001E192C" w:rsidRPr="009D30A7">
        <w:rPr>
          <w:rFonts w:hint="eastAsia"/>
        </w:rPr>
        <w:t>ł</w:t>
      </w:r>
      <w:r w:rsidR="001E192C" w:rsidRPr="009D30A7">
        <w:t>townego rozró</w:t>
      </w:r>
      <w:r w:rsidR="001E192C" w:rsidRPr="009D30A7">
        <w:rPr>
          <w:rFonts w:hint="eastAsia"/>
        </w:rPr>
        <w:t>ż</w:t>
      </w:r>
      <w:r w:rsidR="001E192C" w:rsidRPr="009D30A7">
        <w:t>nienie na: z</w:t>
      </w:r>
      <w:r w:rsidR="00C566FC" w:rsidRPr="009D30A7">
        <w:t xml:space="preserve">abójstwo, samobójstwo, wypadek), a także </w:t>
      </w:r>
      <w:r w:rsidR="00437F27" w:rsidRPr="00132724">
        <w:t xml:space="preserve">o </w:t>
      </w:r>
      <w:r w:rsidR="00C566FC" w:rsidRPr="009D30A7">
        <w:t>przybliżony</w:t>
      </w:r>
      <w:r w:rsidR="005A5915" w:rsidRPr="009D30A7">
        <w:t>m</w:t>
      </w:r>
      <w:r w:rsidR="00C566FC" w:rsidRPr="009D30A7">
        <w:t xml:space="preserve"> odstęp</w:t>
      </w:r>
      <w:r w:rsidR="005A5915" w:rsidRPr="009D30A7">
        <w:t>ie czasu</w:t>
      </w:r>
      <w:r w:rsidR="00C566FC" w:rsidRPr="009D30A7">
        <w:t xml:space="preserve"> między wystąpieniem przyczyny zgonu a zgonem (lata, miesiące, godziny);</w:t>
      </w:r>
    </w:p>
    <w:p w14:paraId="4C1CA4F3" w14:textId="023D12BF" w:rsidR="001E192C" w:rsidRPr="009D30A7" w:rsidRDefault="002811DC" w:rsidP="00FF4B50">
      <w:pPr>
        <w:pStyle w:val="PKTpunkt"/>
        <w:rPr>
          <w:rFonts w:eastAsia="Calibri"/>
          <w:bCs w:val="0"/>
        </w:rPr>
      </w:pPr>
      <w:r w:rsidRPr="009D30A7">
        <w:rPr>
          <w:rFonts w:eastAsia="Calibri"/>
        </w:rPr>
        <w:t>5</w:t>
      </w:r>
      <w:r w:rsidR="00FF4B50" w:rsidRPr="009D30A7">
        <w:rPr>
          <w:rFonts w:eastAsia="Calibri"/>
        </w:rPr>
        <w:t>)</w:t>
      </w:r>
      <w:r w:rsidR="00FF4B50" w:rsidRPr="009D30A7">
        <w:rPr>
          <w:rFonts w:eastAsia="Calibri"/>
        </w:rPr>
        <w:tab/>
      </w:r>
      <w:r w:rsidR="001E192C" w:rsidRPr="009D30A7">
        <w:rPr>
          <w:rFonts w:eastAsia="Calibri"/>
        </w:rPr>
        <w:t>informację</w:t>
      </w:r>
      <w:r w:rsidR="001E192C" w:rsidRPr="009D30A7">
        <w:rPr>
          <w:rFonts w:eastAsia="Calibri"/>
          <w:bCs w:val="0"/>
        </w:rPr>
        <w:t xml:space="preserve"> o zleceniu badań pośmiertnych;</w:t>
      </w:r>
    </w:p>
    <w:p w14:paraId="01F0DD5E" w14:textId="5CB10F04" w:rsidR="001E192C" w:rsidRPr="009D30A7" w:rsidRDefault="002811DC" w:rsidP="00FF4B50">
      <w:pPr>
        <w:pStyle w:val="PKTpunkt"/>
        <w:rPr>
          <w:rFonts w:eastAsia="Calibri"/>
          <w:bCs w:val="0"/>
        </w:rPr>
      </w:pPr>
      <w:r w:rsidRPr="009D30A7">
        <w:rPr>
          <w:rFonts w:eastAsia="Calibri"/>
        </w:rPr>
        <w:t>6</w:t>
      </w:r>
      <w:r w:rsidR="00FF4B50" w:rsidRPr="009D30A7">
        <w:rPr>
          <w:rFonts w:eastAsia="Calibri"/>
        </w:rPr>
        <w:t>)</w:t>
      </w:r>
      <w:r w:rsidR="00FF4B50" w:rsidRPr="009D30A7">
        <w:rPr>
          <w:rFonts w:eastAsia="Calibri"/>
        </w:rPr>
        <w:tab/>
      </w:r>
      <w:r w:rsidR="001E192C" w:rsidRPr="009D30A7">
        <w:rPr>
          <w:rFonts w:eastAsia="Calibri"/>
        </w:rPr>
        <w:t>informację</w:t>
      </w:r>
      <w:r w:rsidR="001E192C" w:rsidRPr="009D30A7">
        <w:rPr>
          <w:rFonts w:eastAsia="Calibri"/>
          <w:bCs w:val="0"/>
        </w:rPr>
        <w:t xml:space="preserve">, czy karta zgonu uwzględnia wyniki badań pośmiertnych </w:t>
      </w:r>
      <w:r w:rsidR="001E192C" w:rsidRPr="00132724">
        <w:rPr>
          <w:rFonts w:eastAsia="Calibri"/>
          <w:bCs w:val="0"/>
        </w:rPr>
        <w:t>wraz z informacją o osobie wykonującej badania pośmiertne</w:t>
      </w:r>
      <w:r w:rsidR="007A5DA1" w:rsidRPr="009D30A7">
        <w:t xml:space="preserve"> </w:t>
      </w:r>
      <w:r w:rsidR="007A5DA1" w:rsidRPr="00132724">
        <w:rPr>
          <w:rFonts w:eastAsia="Calibri"/>
          <w:bCs w:val="0"/>
        </w:rPr>
        <w:t>obejmującą dane, o który</w:t>
      </w:r>
      <w:r w:rsidR="007A5DA1" w:rsidRPr="009D30A7">
        <w:rPr>
          <w:rFonts w:eastAsia="Calibri"/>
          <w:bCs w:val="0"/>
        </w:rPr>
        <w:t xml:space="preserve">ch mowa w pkt </w:t>
      </w:r>
      <w:r w:rsidR="00E26043" w:rsidRPr="009D30A7">
        <w:rPr>
          <w:rFonts w:eastAsia="Calibri"/>
          <w:bCs w:val="0"/>
        </w:rPr>
        <w:t>8</w:t>
      </w:r>
      <w:r w:rsidR="0082202B" w:rsidRPr="009D30A7">
        <w:rPr>
          <w:rFonts w:eastAsia="Calibri"/>
          <w:bCs w:val="0"/>
        </w:rPr>
        <w:t xml:space="preserve"> lit a-c</w:t>
      </w:r>
      <w:r w:rsidR="001E192C" w:rsidRPr="009D30A7">
        <w:rPr>
          <w:rFonts w:eastAsia="Calibri"/>
          <w:bCs w:val="0"/>
        </w:rPr>
        <w:t>;</w:t>
      </w:r>
    </w:p>
    <w:p w14:paraId="1068FF85" w14:textId="7D73CA09" w:rsidR="001E192C" w:rsidRPr="009D30A7" w:rsidRDefault="002811DC" w:rsidP="004D5D32">
      <w:pPr>
        <w:pStyle w:val="PKTpunkt"/>
        <w:rPr>
          <w:rFonts w:eastAsia="Calibri"/>
          <w:bCs w:val="0"/>
        </w:rPr>
      </w:pPr>
      <w:r w:rsidRPr="009D30A7">
        <w:rPr>
          <w:rFonts w:eastAsia="Calibri"/>
        </w:rPr>
        <w:t>7</w:t>
      </w:r>
      <w:r w:rsidR="00FF4B50" w:rsidRPr="009D30A7">
        <w:rPr>
          <w:rFonts w:eastAsia="Calibri"/>
        </w:rPr>
        <w:t>)</w:t>
      </w:r>
      <w:r w:rsidR="00FF4B50" w:rsidRPr="009D30A7">
        <w:rPr>
          <w:rFonts w:eastAsia="Calibri"/>
        </w:rPr>
        <w:tab/>
      </w:r>
      <w:r w:rsidR="001E192C" w:rsidRPr="009D30A7">
        <w:rPr>
          <w:rFonts w:eastAsia="Calibri"/>
        </w:rPr>
        <w:t>unikalny</w:t>
      </w:r>
      <w:r w:rsidR="001E192C" w:rsidRPr="009D30A7">
        <w:rPr>
          <w:rFonts w:eastAsia="Calibri"/>
          <w:bCs w:val="0"/>
        </w:rPr>
        <w:t xml:space="preserve"> n</w:t>
      </w:r>
      <w:r w:rsidRPr="009D30A7">
        <w:rPr>
          <w:rFonts w:eastAsia="Calibri"/>
          <w:bCs w:val="0"/>
        </w:rPr>
        <w:t>umer identyfikujący kartę zgonu;</w:t>
      </w:r>
      <w:bookmarkStart w:id="6" w:name="_Hlk73374836"/>
    </w:p>
    <w:p w14:paraId="271F56C7" w14:textId="0033C97D" w:rsidR="001E192C" w:rsidRPr="009D30A7" w:rsidRDefault="00E26043" w:rsidP="00C846B9">
      <w:pPr>
        <w:pStyle w:val="PKTpunkt"/>
        <w:keepNext/>
        <w:rPr>
          <w:rFonts w:eastAsia="Calibri"/>
          <w:sz w:val="22"/>
        </w:rPr>
      </w:pPr>
      <w:bookmarkStart w:id="7" w:name="_Hlk73372601"/>
      <w:r w:rsidRPr="009D30A7">
        <w:rPr>
          <w:rFonts w:eastAsia="Calibri"/>
        </w:rPr>
        <w:lastRenderedPageBreak/>
        <w:t>8</w:t>
      </w:r>
      <w:r w:rsidR="00FF4B50" w:rsidRPr="009D30A7">
        <w:rPr>
          <w:rFonts w:eastAsia="Calibri"/>
        </w:rPr>
        <w:t>)</w:t>
      </w:r>
      <w:r w:rsidR="00FF4B50" w:rsidRPr="009D30A7">
        <w:rPr>
          <w:rFonts w:eastAsia="Calibri"/>
        </w:rPr>
        <w:tab/>
      </w:r>
      <w:r w:rsidR="001E192C" w:rsidRPr="009D30A7">
        <w:rPr>
          <w:rFonts w:eastAsia="Calibri"/>
        </w:rPr>
        <w:t>informację o wystawcy karty</w:t>
      </w:r>
      <w:r w:rsidR="008437B1" w:rsidRPr="009D30A7">
        <w:rPr>
          <w:rFonts w:eastAsia="Calibri"/>
        </w:rPr>
        <w:t xml:space="preserve"> zgonu</w:t>
      </w:r>
      <w:r w:rsidR="001E192C" w:rsidRPr="009D30A7">
        <w:rPr>
          <w:rFonts w:eastAsia="Calibri"/>
        </w:rPr>
        <w:t>, obejmującą:</w:t>
      </w:r>
    </w:p>
    <w:p w14:paraId="7850E961" w14:textId="6E6C3923" w:rsidR="001E192C" w:rsidRPr="009D30A7" w:rsidRDefault="001E192C" w:rsidP="00FF4B50">
      <w:pPr>
        <w:pStyle w:val="LITlitera"/>
      </w:pPr>
      <w:r w:rsidRPr="009D30A7">
        <w:t>a)</w:t>
      </w:r>
      <w:r w:rsidR="00976667" w:rsidRPr="009D30A7">
        <w:tab/>
      </w:r>
      <w:r w:rsidRPr="009D30A7">
        <w:t>imi</w:t>
      </w:r>
      <w:r w:rsidRPr="009D30A7">
        <w:rPr>
          <w:rFonts w:hint="eastAsia"/>
        </w:rPr>
        <w:t>ę</w:t>
      </w:r>
      <w:r w:rsidRPr="009D30A7">
        <w:t xml:space="preserve"> (imiona) i nazwisko,</w:t>
      </w:r>
    </w:p>
    <w:p w14:paraId="53162D51" w14:textId="46AAA930" w:rsidR="001E192C" w:rsidRPr="00132724" w:rsidRDefault="001E192C" w:rsidP="00976667">
      <w:pPr>
        <w:pStyle w:val="LITlitera"/>
      </w:pPr>
      <w:r w:rsidRPr="009D30A7">
        <w:rPr>
          <w:rFonts w:eastAsia="Calibri"/>
        </w:rPr>
        <w:t>b)</w:t>
      </w:r>
      <w:r w:rsidR="00976667" w:rsidRPr="009D30A7">
        <w:rPr>
          <w:rFonts w:eastAsia="Calibri"/>
        </w:rPr>
        <w:tab/>
      </w:r>
      <w:r w:rsidRPr="009D30A7">
        <w:rPr>
          <w:rFonts w:eastAsia="Calibri"/>
        </w:rPr>
        <w:t>tytuł zawodowy - nie dotyczy osoby upoważnionej</w:t>
      </w:r>
      <w:r w:rsidRPr="009D30A7">
        <w:t>, o której mowa w </w:t>
      </w:r>
      <w:hyperlink r:id="rId9" w:anchor="/document/17710006?unitId=art(31(b))ust(1)&amp;cm=DOCUMENT" w:tgtFrame="_blank" w:tooltip="https://sip.lex.pl/#/document/17710006?unitId=art(31(b))ust(1)&amp;cm=DOCUMENT" w:history="1">
        <w:r w:rsidRPr="009D30A7">
          <w:t>art. 31b ust. 1</w:t>
        </w:r>
      </w:hyperlink>
      <w:r w:rsidRPr="00132724">
        <w:t> ustawy z dnia 28 kwietnia 2011 r. o systemie informacji w ochronie zdrowia,</w:t>
      </w:r>
    </w:p>
    <w:p w14:paraId="2CC5ECBD" w14:textId="7E7731EF" w:rsidR="00921FAF" w:rsidRPr="009D30A7" w:rsidRDefault="001E192C" w:rsidP="00976667">
      <w:pPr>
        <w:pStyle w:val="LITlitera"/>
        <w:rPr>
          <w:rFonts w:eastAsia="Calibri"/>
        </w:rPr>
      </w:pPr>
      <w:r w:rsidRPr="009D30A7">
        <w:rPr>
          <w:rFonts w:eastAsia="Calibri"/>
        </w:rPr>
        <w:t>c)</w:t>
      </w:r>
      <w:r w:rsidR="00976667" w:rsidRPr="009D30A7">
        <w:rPr>
          <w:rFonts w:eastAsia="Calibri"/>
        </w:rPr>
        <w:tab/>
      </w:r>
      <w:r w:rsidRPr="009D30A7">
        <w:rPr>
          <w:rFonts w:eastAsia="Calibri"/>
        </w:rPr>
        <w:t>numer prawa wykonywania zawodu, a jeżeli nie został nadany - numer PESEL,</w:t>
      </w:r>
    </w:p>
    <w:p w14:paraId="1B7B08D3" w14:textId="4EF4CAD6" w:rsidR="000D7EB8" w:rsidRPr="009D30A7" w:rsidRDefault="001E192C" w:rsidP="004D5D32">
      <w:pPr>
        <w:pStyle w:val="LITlitera"/>
        <w:rPr>
          <w:rFonts w:eastAsia="Calibri"/>
        </w:rPr>
      </w:pPr>
      <w:r w:rsidRPr="009D30A7">
        <w:rPr>
          <w:rFonts w:eastAsia="Calibri"/>
        </w:rPr>
        <w:t>d)</w:t>
      </w:r>
      <w:r w:rsidR="00976667" w:rsidRPr="009D30A7">
        <w:rPr>
          <w:rFonts w:eastAsia="Calibri"/>
        </w:rPr>
        <w:tab/>
      </w:r>
      <w:r w:rsidRPr="009D30A7">
        <w:rPr>
          <w:rFonts w:eastAsia="Calibri"/>
        </w:rPr>
        <w:t>dane teleadresowe obejmujące numer telefonu lub adres poczty elektronicznej</w:t>
      </w:r>
      <w:r w:rsidR="008C3D19" w:rsidRPr="009D30A7">
        <w:rPr>
          <w:rFonts w:eastAsia="Calibri"/>
        </w:rPr>
        <w:t>, jeżeli dane te nie zostały wskazane na podstawie pkt</w:t>
      </w:r>
      <w:r w:rsidR="007606AA" w:rsidRPr="009D30A7">
        <w:rPr>
          <w:rFonts w:eastAsia="Calibri"/>
        </w:rPr>
        <w:t xml:space="preserve"> </w:t>
      </w:r>
      <w:r w:rsidR="00E26043" w:rsidRPr="009D30A7">
        <w:rPr>
          <w:rFonts w:eastAsia="Calibri"/>
        </w:rPr>
        <w:t>9</w:t>
      </w:r>
      <w:r w:rsidR="008C3D19" w:rsidRPr="009D30A7">
        <w:rPr>
          <w:rFonts w:eastAsia="Calibri"/>
        </w:rPr>
        <w:t xml:space="preserve"> lit. g,</w:t>
      </w:r>
    </w:p>
    <w:p w14:paraId="57B73C3C" w14:textId="633F7096" w:rsidR="001E192C" w:rsidRPr="009D30A7" w:rsidRDefault="000D7EB8" w:rsidP="004D5D32">
      <w:pPr>
        <w:pStyle w:val="LITlitera"/>
        <w:ind w:left="510" w:firstLine="0"/>
        <w:rPr>
          <w:rFonts w:eastAsia="Calibri"/>
        </w:rPr>
      </w:pPr>
      <w:r w:rsidRPr="009D30A7">
        <w:rPr>
          <w:rFonts w:eastAsia="Calibri"/>
        </w:rPr>
        <w:t xml:space="preserve">e) </w:t>
      </w:r>
      <w:r w:rsidRPr="009D30A7">
        <w:rPr>
          <w:rFonts w:eastAsia="Calibri"/>
        </w:rPr>
        <w:tab/>
        <w:t>podpis wystawcy karty</w:t>
      </w:r>
      <w:r w:rsidR="008437B1" w:rsidRPr="009D30A7">
        <w:rPr>
          <w:rFonts w:eastAsia="Calibri"/>
        </w:rPr>
        <w:t xml:space="preserve"> zgonu</w:t>
      </w:r>
      <w:r w:rsidRPr="009D30A7">
        <w:rPr>
          <w:rFonts w:eastAsia="Calibri"/>
        </w:rPr>
        <w:t xml:space="preserve"> albo osoby upoważnionej do wystawienia karty</w:t>
      </w:r>
      <w:r w:rsidR="008437B1" w:rsidRPr="009D30A7">
        <w:rPr>
          <w:rFonts w:eastAsia="Calibri"/>
        </w:rPr>
        <w:t xml:space="preserve"> zgonu</w:t>
      </w:r>
      <w:r w:rsidRPr="009D30A7">
        <w:rPr>
          <w:rFonts w:eastAsia="Calibri"/>
        </w:rPr>
        <w:t>, o którym mowa w art. 2 pkt 6 ustawy z dnia 28 kwietnia 2011 r. o systemie informacji w ochronie zdrowia;</w:t>
      </w:r>
    </w:p>
    <w:bookmarkEnd w:id="7"/>
    <w:p w14:paraId="2B8EB8C4" w14:textId="77A5E38B" w:rsidR="001E192C" w:rsidRPr="009D30A7" w:rsidRDefault="00E26043" w:rsidP="00C846B9">
      <w:pPr>
        <w:pStyle w:val="PKTpunkt"/>
        <w:keepNext/>
        <w:rPr>
          <w:rFonts w:eastAsia="Calibri"/>
        </w:rPr>
      </w:pPr>
      <w:r w:rsidRPr="009D30A7">
        <w:rPr>
          <w:rFonts w:eastAsia="Calibri"/>
        </w:rPr>
        <w:t>9</w:t>
      </w:r>
      <w:r w:rsidR="00FF4B50" w:rsidRPr="009D30A7">
        <w:rPr>
          <w:rFonts w:eastAsia="Calibri"/>
        </w:rPr>
        <w:t>)</w:t>
      </w:r>
      <w:r w:rsidR="00FF4B50" w:rsidRPr="009D30A7">
        <w:rPr>
          <w:rFonts w:eastAsia="Calibri"/>
        </w:rPr>
        <w:tab/>
      </w:r>
      <w:r w:rsidR="001E192C" w:rsidRPr="009D30A7">
        <w:rPr>
          <w:rFonts w:eastAsia="Calibri"/>
        </w:rPr>
        <w:t>oznaczenie podmiotu wykonującego działalność leczniczą</w:t>
      </w:r>
      <w:r w:rsidR="00071880" w:rsidRPr="009D30A7">
        <w:rPr>
          <w:rFonts w:eastAsia="Calibri"/>
        </w:rPr>
        <w:t xml:space="preserve"> </w:t>
      </w:r>
      <w:r w:rsidR="001E192C" w:rsidRPr="009D30A7">
        <w:rPr>
          <w:rFonts w:eastAsia="Calibri"/>
        </w:rPr>
        <w:t xml:space="preserve">– jeżeli dotyczy, </w:t>
      </w:r>
      <w:bookmarkStart w:id="8" w:name="_Hlk73370599"/>
      <w:r w:rsidR="001E192C" w:rsidRPr="009D30A7">
        <w:rPr>
          <w:rFonts w:eastAsia="Calibri"/>
        </w:rPr>
        <w:t>obejmujące:</w:t>
      </w:r>
    </w:p>
    <w:bookmarkEnd w:id="8"/>
    <w:p w14:paraId="1D53116B" w14:textId="69C0819B" w:rsidR="001E192C" w:rsidRPr="009D30A7" w:rsidRDefault="001E192C" w:rsidP="009210A8">
      <w:pPr>
        <w:pStyle w:val="LITlitera"/>
      </w:pPr>
      <w:r w:rsidRPr="009D30A7">
        <w:t>a)</w:t>
      </w:r>
      <w:r w:rsidR="00976667" w:rsidRPr="009D30A7">
        <w:tab/>
      </w:r>
      <w:r w:rsidRPr="009D30A7">
        <w:t>nazw</w:t>
      </w:r>
      <w:r w:rsidRPr="009D30A7">
        <w:rPr>
          <w:rFonts w:hint="eastAsia"/>
        </w:rPr>
        <w:t>ę</w:t>
      </w:r>
      <w:r w:rsidRPr="009D30A7">
        <w:t xml:space="preserve"> podmiotu,</w:t>
      </w:r>
    </w:p>
    <w:p w14:paraId="4B76793C" w14:textId="2314220E" w:rsidR="000D7EB8" w:rsidRPr="009D30A7" w:rsidRDefault="001E192C" w:rsidP="009210A8">
      <w:pPr>
        <w:pStyle w:val="LITlitera"/>
      </w:pPr>
      <w:r w:rsidRPr="009D30A7">
        <w:t>b)</w:t>
      </w:r>
      <w:r w:rsidR="004D5D32" w:rsidRPr="009D30A7">
        <w:tab/>
      </w:r>
      <w:r w:rsidR="0004318B" w:rsidRPr="009D30A7">
        <w:t>n</w:t>
      </w:r>
      <w:r w:rsidR="000D7EB8" w:rsidRPr="009D30A7">
        <w:t>umer księgi rejestrowej w rejestrze podmiotów wykonujących działalność leczniczą stanowiący część I kodu resortowego z systemu resortowych kodów identyfikacyjnych, o którym mowa w przepisach wydanych na podstawie art. 105 ust. 5 ustawy z dnia 15 kwietnia 201</w:t>
      </w:r>
      <w:r w:rsidR="003F27EB" w:rsidRPr="009D30A7">
        <w:t>1 r. o działalności leczniczej</w:t>
      </w:r>
      <w:r w:rsidR="000D7EB8" w:rsidRPr="009D30A7">
        <w:t>,</w:t>
      </w:r>
    </w:p>
    <w:p w14:paraId="1B15DA0D" w14:textId="2CD69FBA" w:rsidR="000D7EB8" w:rsidRPr="009D30A7" w:rsidRDefault="000D7EB8" w:rsidP="009210A8">
      <w:pPr>
        <w:pStyle w:val="LITlitera"/>
      </w:pPr>
      <w:r w:rsidRPr="009D30A7">
        <w:t>c)</w:t>
      </w:r>
      <w:r w:rsidRPr="009D30A7">
        <w:tab/>
        <w:t>numer księgi rejestrowej w rejestrze podmiotów wykonujących działalność leczniczą w części prowadzonej przez okręgową radę lekarską, okręgową radę pielęgniarek i położnych wraz z kodem właściwego organu prowadzącego rejestr - w przypadku praktyki zawodowej, o której mowa w art. 5 ust. 2 ustawy z dnia 15 kwietnia 20</w:t>
      </w:r>
      <w:r w:rsidR="00A52DEB" w:rsidRPr="009D30A7">
        <w:t>11 r. o działalności leczniczej,</w:t>
      </w:r>
    </w:p>
    <w:p w14:paraId="305AE3BD" w14:textId="77777777" w:rsidR="000D7EB8" w:rsidRPr="009D30A7" w:rsidRDefault="000D7EB8" w:rsidP="009210A8">
      <w:pPr>
        <w:pStyle w:val="LITlitera"/>
      </w:pPr>
      <w:r w:rsidRPr="009D30A7">
        <w:t>d)</w:t>
      </w:r>
      <w:r w:rsidRPr="009D30A7">
        <w:tab/>
        <w:t>identyfikator miejsca udzielania świadczenia opieki zdrowotnej, o którym mowa w art. 17c ust. 4 pkt 1 ustawy z dnia 28 kwietnia 2011 r. o systemie informacji w ochronie zdrowia,</w:t>
      </w:r>
    </w:p>
    <w:p w14:paraId="29DF9A49" w14:textId="77777777" w:rsidR="000D7EB8" w:rsidRPr="009D30A7" w:rsidRDefault="000D7EB8" w:rsidP="009210A8">
      <w:pPr>
        <w:pStyle w:val="LITlitera"/>
      </w:pPr>
      <w:r w:rsidRPr="009D30A7">
        <w:t>e)</w:t>
      </w:r>
      <w:r w:rsidRPr="009D30A7">
        <w:tab/>
        <w:t>niepowtarzalny kod identyfikujący jednostkę organizacyjną zakładu leczniczego w strukturze organizacyjnej podmiotu leczniczego stanowiący część V systemu resortowych kodów identyfikacyjnych, o którym mowa w przepisach wydanych na podstawie art. 105 ust. 5 ustawy z dnia 15 kwietnia 2011 r. o działalności leczniczej - w przypadku podmiotu leczniczego, w którego strukturze organizacyjnej wyodrębniono jednostki organizacyjne,</w:t>
      </w:r>
    </w:p>
    <w:p w14:paraId="022EA715" w14:textId="77777777" w:rsidR="000D7EB8" w:rsidRPr="009D30A7" w:rsidRDefault="000D7EB8" w:rsidP="009210A8">
      <w:pPr>
        <w:pStyle w:val="LITlitera"/>
      </w:pPr>
      <w:r w:rsidRPr="009D30A7">
        <w:t>f)</w:t>
      </w:r>
      <w:r w:rsidRPr="009D30A7">
        <w:tab/>
        <w:t xml:space="preserve">niepowtarzalny kod identyfikujący komórkę organizacyjną zakładu leczniczego podmiotu leczniczego w strukturze organizacyjnej podmiotu leczniczego stanowiący część VII systemu resortowych kodów identyfikacyjnych, o którym mowa w </w:t>
      </w:r>
      <w:r w:rsidRPr="009D30A7">
        <w:lastRenderedPageBreak/>
        <w:t>przepisach wydanych na podstawie art. 105 ust. 5 ustawy z dnia 15 kwietnia 2011 r. o działalności leczniczej - w przypadku podmiotu leczniczego, w którego strukturze organizacyjnej wyodrębniono komórki organizacyjne,</w:t>
      </w:r>
    </w:p>
    <w:p w14:paraId="67B22485" w14:textId="20EBC375" w:rsidR="000D7EB8" w:rsidRPr="009D30A7" w:rsidRDefault="000D7EB8" w:rsidP="009210A8">
      <w:pPr>
        <w:pStyle w:val="LITlitera"/>
        <w:rPr>
          <w:rFonts w:eastAsia="Calibri"/>
        </w:rPr>
      </w:pPr>
      <w:r w:rsidRPr="009D30A7">
        <w:t>g)</w:t>
      </w:r>
      <w:r w:rsidRPr="009D30A7">
        <w:tab/>
        <w:t>dane teleadresowe obejmujące numer telefonu lub adres poczty elektronicznej</w:t>
      </w:r>
      <w:r w:rsidR="00F3375F" w:rsidRPr="009D30A7">
        <w:rPr>
          <w:rFonts w:eastAsia="Calibri"/>
        </w:rPr>
        <w:t>;</w:t>
      </w:r>
    </w:p>
    <w:bookmarkEnd w:id="6"/>
    <w:p w14:paraId="6EABB9D4" w14:textId="08C16264" w:rsidR="001E192C" w:rsidRPr="009D30A7" w:rsidRDefault="002811DC" w:rsidP="009210A8">
      <w:pPr>
        <w:pStyle w:val="PKTpunkt"/>
      </w:pPr>
      <w:r w:rsidRPr="009D30A7">
        <w:t>1</w:t>
      </w:r>
      <w:r w:rsidR="00E26043" w:rsidRPr="009D30A7">
        <w:t>0</w:t>
      </w:r>
      <w:r w:rsidR="00FF4B50" w:rsidRPr="009D30A7">
        <w:t>)</w:t>
      </w:r>
      <w:r w:rsidR="00FF4B50" w:rsidRPr="009D30A7">
        <w:tab/>
      </w:r>
      <w:r w:rsidR="001E192C" w:rsidRPr="009D30A7">
        <w:t>płeć osoby zmarłej;</w:t>
      </w:r>
    </w:p>
    <w:p w14:paraId="4D04DA86" w14:textId="7DE84BE6" w:rsidR="001E192C" w:rsidRPr="009D30A7" w:rsidRDefault="002811DC" w:rsidP="009210A8">
      <w:pPr>
        <w:pStyle w:val="PKTpunkt"/>
      </w:pPr>
      <w:r w:rsidRPr="009D30A7">
        <w:t>1</w:t>
      </w:r>
      <w:r w:rsidR="00E26043" w:rsidRPr="009D30A7">
        <w:t>1</w:t>
      </w:r>
      <w:r w:rsidR="00FF4B50" w:rsidRPr="009D30A7">
        <w:t>)</w:t>
      </w:r>
      <w:r w:rsidR="00FF4B50" w:rsidRPr="009D30A7">
        <w:tab/>
      </w:r>
      <w:r w:rsidR="001E192C" w:rsidRPr="009D30A7">
        <w:t>nazwisko osoby zmarłej;</w:t>
      </w:r>
    </w:p>
    <w:p w14:paraId="4E401EB8" w14:textId="53B4B1E3" w:rsidR="001E192C" w:rsidRPr="009D30A7" w:rsidRDefault="002811DC" w:rsidP="009210A8">
      <w:pPr>
        <w:pStyle w:val="PKTpunkt"/>
      </w:pPr>
      <w:r w:rsidRPr="009D30A7">
        <w:t>1</w:t>
      </w:r>
      <w:r w:rsidR="00E26043" w:rsidRPr="009D30A7">
        <w:t>2</w:t>
      </w:r>
      <w:r w:rsidR="00FF4B50" w:rsidRPr="009D30A7">
        <w:t>)</w:t>
      </w:r>
      <w:r w:rsidR="00FF4B50" w:rsidRPr="009D30A7">
        <w:tab/>
      </w:r>
      <w:r w:rsidR="001E192C" w:rsidRPr="009D30A7">
        <w:t>nazwisko rodowe osoby zmarłej;</w:t>
      </w:r>
    </w:p>
    <w:p w14:paraId="0CE76318" w14:textId="56192AB4" w:rsidR="001E192C" w:rsidRPr="009D30A7" w:rsidRDefault="002811DC" w:rsidP="009210A8">
      <w:pPr>
        <w:pStyle w:val="PKTpunkt"/>
      </w:pPr>
      <w:r w:rsidRPr="009D30A7">
        <w:t>1</w:t>
      </w:r>
      <w:r w:rsidR="00E26043" w:rsidRPr="009D30A7">
        <w:t>3</w:t>
      </w:r>
      <w:r w:rsidR="00FF4B50" w:rsidRPr="009D30A7">
        <w:t>)</w:t>
      </w:r>
      <w:r w:rsidR="00FF4B50" w:rsidRPr="009D30A7">
        <w:tab/>
      </w:r>
      <w:r w:rsidR="001E192C" w:rsidRPr="009D30A7">
        <w:t>imię (imiona) osoby zmarłej;</w:t>
      </w:r>
    </w:p>
    <w:p w14:paraId="23D158ED" w14:textId="1E88220B" w:rsidR="001E192C" w:rsidRPr="009D30A7" w:rsidRDefault="002811DC" w:rsidP="009210A8">
      <w:pPr>
        <w:pStyle w:val="PKTpunkt"/>
      </w:pPr>
      <w:r w:rsidRPr="009D30A7">
        <w:t>1</w:t>
      </w:r>
      <w:r w:rsidR="00E26043" w:rsidRPr="009D30A7">
        <w:t>4</w:t>
      </w:r>
      <w:r w:rsidR="00FF4B50" w:rsidRPr="009D30A7">
        <w:t>)</w:t>
      </w:r>
      <w:r w:rsidR="00FF4B50" w:rsidRPr="009D30A7">
        <w:tab/>
      </w:r>
      <w:r w:rsidR="001E192C" w:rsidRPr="009D30A7">
        <w:t>datę oraz miejsce urodzenia osoby zmarłej</w:t>
      </w:r>
      <w:r w:rsidR="000D7EB8" w:rsidRPr="009D30A7">
        <w:t>, a w przypadku osoby o nieustalonej tożsamości – przypuszczalny wiek osoby zmarłej</w:t>
      </w:r>
      <w:r w:rsidR="001E192C" w:rsidRPr="009D30A7">
        <w:t>;</w:t>
      </w:r>
    </w:p>
    <w:p w14:paraId="314D4155" w14:textId="678ED3FD" w:rsidR="001E192C" w:rsidRPr="009D30A7" w:rsidRDefault="002811DC" w:rsidP="00FF4B50">
      <w:pPr>
        <w:pStyle w:val="PKTpunkt"/>
        <w:rPr>
          <w:rFonts w:eastAsia="Calibri"/>
          <w:bCs w:val="0"/>
        </w:rPr>
      </w:pPr>
      <w:r w:rsidRPr="009D30A7">
        <w:rPr>
          <w:rFonts w:eastAsia="Calibri"/>
        </w:rPr>
        <w:t>1</w:t>
      </w:r>
      <w:r w:rsidR="00E26043" w:rsidRPr="009D30A7">
        <w:rPr>
          <w:rFonts w:eastAsia="Calibri"/>
        </w:rPr>
        <w:t>5</w:t>
      </w:r>
      <w:r w:rsidR="00FF4B50" w:rsidRPr="009D30A7">
        <w:rPr>
          <w:rFonts w:eastAsia="Calibri"/>
        </w:rPr>
        <w:t>)</w:t>
      </w:r>
      <w:r w:rsidR="00FF4B50" w:rsidRPr="009D30A7">
        <w:rPr>
          <w:rFonts w:eastAsia="Calibri"/>
        </w:rPr>
        <w:tab/>
      </w:r>
      <w:r w:rsidR="00C03F17" w:rsidRPr="009D30A7">
        <w:rPr>
          <w:rFonts w:eastAsia="Calibri"/>
        </w:rPr>
        <w:t>obywatelstwo</w:t>
      </w:r>
      <w:r w:rsidR="00C03F17" w:rsidRPr="009D30A7">
        <w:rPr>
          <w:rFonts w:eastAsia="Calibri"/>
          <w:bCs w:val="0"/>
        </w:rPr>
        <w:t xml:space="preserve"> osoby zmarłej</w:t>
      </w:r>
      <w:r w:rsidR="001E192C" w:rsidRPr="009D30A7">
        <w:rPr>
          <w:rFonts w:eastAsia="Calibri"/>
          <w:bCs w:val="0"/>
        </w:rPr>
        <w:t>;</w:t>
      </w:r>
    </w:p>
    <w:p w14:paraId="7BD02D6C" w14:textId="05282DDE" w:rsidR="001E192C" w:rsidRPr="009D30A7" w:rsidRDefault="002811DC" w:rsidP="00FF4B50">
      <w:pPr>
        <w:pStyle w:val="PKTpunkt"/>
        <w:rPr>
          <w:rFonts w:eastAsia="Calibri"/>
          <w:bCs w:val="0"/>
        </w:rPr>
      </w:pPr>
      <w:r w:rsidRPr="009D30A7">
        <w:rPr>
          <w:rFonts w:eastAsia="Calibri"/>
        </w:rPr>
        <w:t>1</w:t>
      </w:r>
      <w:r w:rsidR="00E26043" w:rsidRPr="009D30A7">
        <w:rPr>
          <w:rFonts w:eastAsia="Calibri"/>
        </w:rPr>
        <w:t>6</w:t>
      </w:r>
      <w:r w:rsidR="00FF4B50" w:rsidRPr="009D30A7">
        <w:rPr>
          <w:rFonts w:eastAsia="Calibri"/>
        </w:rPr>
        <w:t>)</w:t>
      </w:r>
      <w:r w:rsidR="00FF4B50" w:rsidRPr="009D30A7">
        <w:rPr>
          <w:rFonts w:eastAsia="Calibri"/>
        </w:rPr>
        <w:tab/>
      </w:r>
      <w:r w:rsidR="00C03F17" w:rsidRPr="009D30A7">
        <w:rPr>
          <w:rFonts w:eastAsia="Calibri"/>
        </w:rPr>
        <w:t>adres</w:t>
      </w:r>
      <w:r w:rsidR="00C03F17" w:rsidRPr="009D30A7">
        <w:rPr>
          <w:rFonts w:eastAsia="Calibri"/>
          <w:bCs w:val="0"/>
        </w:rPr>
        <w:t xml:space="preserve"> </w:t>
      </w:r>
      <w:r w:rsidR="001E192C" w:rsidRPr="009D30A7">
        <w:rPr>
          <w:rFonts w:eastAsia="Calibri"/>
          <w:bCs w:val="0"/>
        </w:rPr>
        <w:t>miejsc</w:t>
      </w:r>
      <w:r w:rsidR="00C03F17" w:rsidRPr="009D30A7">
        <w:rPr>
          <w:rFonts w:eastAsia="Calibri"/>
          <w:bCs w:val="0"/>
        </w:rPr>
        <w:t>a</w:t>
      </w:r>
      <w:r w:rsidR="001E192C" w:rsidRPr="009D30A7">
        <w:rPr>
          <w:rFonts w:eastAsia="Calibri"/>
          <w:bCs w:val="0"/>
        </w:rPr>
        <w:t xml:space="preserve"> zamieszkania </w:t>
      </w:r>
      <w:r w:rsidR="00FB2E9C" w:rsidRPr="009D30A7">
        <w:rPr>
          <w:rFonts w:eastAsia="Calibri"/>
          <w:bCs w:val="0"/>
        </w:rPr>
        <w:t>osoby</w:t>
      </w:r>
      <w:r w:rsidR="00544E84" w:rsidRPr="009D30A7">
        <w:rPr>
          <w:rFonts w:eastAsia="Calibri"/>
          <w:bCs w:val="0"/>
        </w:rPr>
        <w:t xml:space="preserve"> zmarłej</w:t>
      </w:r>
    </w:p>
    <w:p w14:paraId="7C6B7660" w14:textId="08483D0B" w:rsidR="001E192C" w:rsidRPr="009D30A7" w:rsidRDefault="002811DC" w:rsidP="00FF4B50">
      <w:pPr>
        <w:pStyle w:val="PKTpunkt"/>
        <w:rPr>
          <w:rFonts w:eastAsia="Calibri"/>
          <w:bCs w:val="0"/>
        </w:rPr>
      </w:pPr>
      <w:r w:rsidRPr="009D30A7">
        <w:rPr>
          <w:rFonts w:eastAsia="Calibri"/>
        </w:rPr>
        <w:t>1</w:t>
      </w:r>
      <w:r w:rsidR="00E26043" w:rsidRPr="009D30A7">
        <w:rPr>
          <w:rFonts w:eastAsia="Calibri"/>
        </w:rPr>
        <w:t>7</w:t>
      </w:r>
      <w:r w:rsidR="00FF4B50" w:rsidRPr="009D30A7">
        <w:rPr>
          <w:rFonts w:eastAsia="Calibri"/>
        </w:rPr>
        <w:t>)</w:t>
      </w:r>
      <w:r w:rsidR="00FF4B50" w:rsidRPr="009D30A7">
        <w:rPr>
          <w:rFonts w:eastAsia="Calibri"/>
        </w:rPr>
        <w:tab/>
      </w:r>
      <w:r w:rsidR="001E192C" w:rsidRPr="009D30A7">
        <w:rPr>
          <w:rFonts w:eastAsia="Calibri"/>
        </w:rPr>
        <w:t>stan</w:t>
      </w:r>
      <w:r w:rsidR="001E192C" w:rsidRPr="009D30A7">
        <w:rPr>
          <w:rFonts w:eastAsia="Calibri"/>
          <w:bCs w:val="0"/>
        </w:rPr>
        <w:t xml:space="preserve"> cywilny osoby zmarłej;</w:t>
      </w:r>
    </w:p>
    <w:p w14:paraId="41A941AD" w14:textId="565A817F" w:rsidR="001E192C" w:rsidRPr="009D30A7" w:rsidRDefault="002811DC" w:rsidP="00FF4B50">
      <w:pPr>
        <w:pStyle w:val="PKTpunkt"/>
        <w:rPr>
          <w:rFonts w:eastAsia="Calibri"/>
          <w:bCs w:val="0"/>
        </w:rPr>
      </w:pPr>
      <w:r w:rsidRPr="009D30A7">
        <w:rPr>
          <w:rFonts w:eastAsia="Calibri"/>
        </w:rPr>
        <w:t>1</w:t>
      </w:r>
      <w:r w:rsidR="00E26043" w:rsidRPr="009D30A7">
        <w:rPr>
          <w:rFonts w:eastAsia="Calibri"/>
        </w:rPr>
        <w:t>8</w:t>
      </w:r>
      <w:r w:rsidR="00FF4B50" w:rsidRPr="009D30A7">
        <w:rPr>
          <w:rFonts w:eastAsia="Calibri"/>
        </w:rPr>
        <w:t>)</w:t>
      </w:r>
      <w:r w:rsidR="00FF4B50" w:rsidRPr="009D30A7">
        <w:rPr>
          <w:rFonts w:eastAsia="Calibri"/>
        </w:rPr>
        <w:tab/>
      </w:r>
      <w:r w:rsidR="001E192C" w:rsidRPr="009D30A7">
        <w:rPr>
          <w:rFonts w:eastAsia="Calibri"/>
        </w:rPr>
        <w:t>informację</w:t>
      </w:r>
      <w:r w:rsidR="001E192C" w:rsidRPr="009D30A7">
        <w:rPr>
          <w:rFonts w:eastAsia="Calibri"/>
          <w:bCs w:val="0"/>
        </w:rPr>
        <w:t xml:space="preserve">, że zgon nastąpił w przebiegu choroby zakaźnej, </w:t>
      </w:r>
      <w:r w:rsidR="002733BA" w:rsidRPr="009D30A7">
        <w:rPr>
          <w:rFonts w:ascii="Times New Roman" w:eastAsiaTheme="minorHAnsi" w:hAnsi="Times New Roman" w:cs="Times New Roman"/>
          <w:bCs w:val="0"/>
          <w:sz w:val="22"/>
          <w:szCs w:val="22"/>
          <w:lang w:eastAsia="en-US"/>
        </w:rPr>
        <w:t xml:space="preserve"> </w:t>
      </w:r>
      <w:r w:rsidR="002733BA" w:rsidRPr="009D30A7">
        <w:rPr>
          <w:rFonts w:eastAsia="Calibri"/>
          <w:bCs w:val="0"/>
        </w:rPr>
        <w:t>określonej w przepisach wydanych na podstawie</w:t>
      </w:r>
      <w:r w:rsidR="001E192C" w:rsidRPr="009D30A7">
        <w:rPr>
          <w:rFonts w:eastAsia="Calibri"/>
          <w:bCs w:val="0"/>
        </w:rPr>
        <w:t xml:space="preserve"> art. 27 ust. 9 ustawy z dnia 5 grudnia 2008 r. o zapobieganiu oraz zwalczaniu zakażeń i chorób zakaźnych u ludzi – lub jest takie podejrzenie;</w:t>
      </w:r>
    </w:p>
    <w:p w14:paraId="15496CFB" w14:textId="6926CF4F" w:rsidR="001E192C" w:rsidRPr="009D30A7" w:rsidRDefault="00E26043" w:rsidP="00FF4B50">
      <w:pPr>
        <w:pStyle w:val="PKTpunkt"/>
        <w:rPr>
          <w:rFonts w:eastAsia="Calibri"/>
          <w:bCs w:val="0"/>
        </w:rPr>
      </w:pPr>
      <w:r w:rsidRPr="009D30A7">
        <w:rPr>
          <w:rFonts w:eastAsia="Calibri"/>
        </w:rPr>
        <w:t>19</w:t>
      </w:r>
      <w:r w:rsidR="00FF4B50" w:rsidRPr="009D30A7">
        <w:rPr>
          <w:rFonts w:eastAsia="Calibri"/>
        </w:rPr>
        <w:t>)</w:t>
      </w:r>
      <w:r w:rsidR="00FF4B50" w:rsidRPr="009D30A7">
        <w:rPr>
          <w:rFonts w:eastAsia="Calibri"/>
        </w:rPr>
        <w:tab/>
      </w:r>
      <w:r w:rsidR="001E192C" w:rsidRPr="009D30A7">
        <w:rPr>
          <w:rFonts w:eastAsia="Calibri"/>
        </w:rPr>
        <w:t>informację</w:t>
      </w:r>
      <w:r w:rsidR="001E192C" w:rsidRPr="009D30A7">
        <w:rPr>
          <w:rFonts w:eastAsia="Calibri"/>
          <w:bCs w:val="0"/>
        </w:rPr>
        <w:t xml:space="preserve">, że zgon nastąpił w przebiegu zakażenia lub choroby zakaźnej, określonej w przepisach wydanych na podstawie art. 28a ust. </w:t>
      </w:r>
      <w:r w:rsidR="0091753F" w:rsidRPr="009D30A7">
        <w:rPr>
          <w:rFonts w:eastAsia="Calibri"/>
          <w:bCs w:val="0"/>
        </w:rPr>
        <w:t>6</w:t>
      </w:r>
      <w:r w:rsidR="001E192C" w:rsidRPr="009D30A7">
        <w:rPr>
          <w:rFonts w:eastAsia="Calibri"/>
          <w:bCs w:val="0"/>
        </w:rPr>
        <w:t xml:space="preserve"> ustawa z dnia 5 grudnia 2008 r. o zapobieganiu oraz zwalczaniu zakażeń i chorób zakaźnych u ludzi – lub jest takie podejrzenie;</w:t>
      </w:r>
    </w:p>
    <w:p w14:paraId="3CE69893" w14:textId="10EBF24D" w:rsidR="001E192C" w:rsidRPr="009D30A7" w:rsidRDefault="002811DC" w:rsidP="00FF4B50">
      <w:pPr>
        <w:pStyle w:val="PKTpunkt"/>
        <w:rPr>
          <w:rFonts w:eastAsia="Calibri"/>
          <w:bCs w:val="0"/>
        </w:rPr>
      </w:pPr>
      <w:r w:rsidRPr="009D30A7">
        <w:rPr>
          <w:rFonts w:eastAsia="Calibri"/>
          <w:bCs w:val="0"/>
        </w:rPr>
        <w:t>2</w:t>
      </w:r>
      <w:r w:rsidR="00E26043" w:rsidRPr="009D30A7">
        <w:rPr>
          <w:rFonts w:eastAsia="Calibri"/>
          <w:bCs w:val="0"/>
        </w:rPr>
        <w:t>0</w:t>
      </w:r>
      <w:r w:rsidR="00FF4B50" w:rsidRPr="009D30A7">
        <w:rPr>
          <w:rFonts w:eastAsia="Calibri"/>
          <w:bCs w:val="0"/>
        </w:rPr>
        <w:t>)</w:t>
      </w:r>
      <w:r w:rsidR="00FF4B50" w:rsidRPr="009D30A7">
        <w:rPr>
          <w:rFonts w:eastAsia="Calibri"/>
          <w:bCs w:val="0"/>
        </w:rPr>
        <w:tab/>
      </w:r>
      <w:r w:rsidR="001E192C" w:rsidRPr="009D30A7">
        <w:rPr>
          <w:rFonts w:eastAsia="Calibri"/>
          <w:bCs w:val="0"/>
        </w:rPr>
        <w:t xml:space="preserve">w </w:t>
      </w:r>
      <w:r w:rsidR="001E192C" w:rsidRPr="009D30A7">
        <w:rPr>
          <w:rFonts w:eastAsia="Calibri"/>
        </w:rPr>
        <w:t>przypadku</w:t>
      </w:r>
      <w:r w:rsidR="001E192C" w:rsidRPr="009D30A7">
        <w:rPr>
          <w:rFonts w:eastAsia="Calibri"/>
          <w:bCs w:val="0"/>
        </w:rPr>
        <w:t xml:space="preserve"> kobiety informację o ciąży, jeżeli dotyczy, (zgon nastąpił w okresie ciąży, zgon nastąpił do 42 dni po okresie ciąży, zgon nastąpił między 42 dniami a 1 rokiem po okresie ciąży);</w:t>
      </w:r>
    </w:p>
    <w:p w14:paraId="75780C80" w14:textId="46BB3D54" w:rsidR="001E192C" w:rsidRPr="009D30A7" w:rsidRDefault="002811DC" w:rsidP="00C846B9">
      <w:pPr>
        <w:pStyle w:val="PKTpunkt"/>
        <w:keepNext/>
        <w:rPr>
          <w:rFonts w:eastAsia="Calibri"/>
          <w:bCs w:val="0"/>
        </w:rPr>
      </w:pPr>
      <w:r w:rsidRPr="009D30A7">
        <w:rPr>
          <w:rFonts w:eastAsia="Calibri"/>
        </w:rPr>
        <w:t>2</w:t>
      </w:r>
      <w:r w:rsidR="00E26043" w:rsidRPr="009D30A7">
        <w:rPr>
          <w:rFonts w:eastAsia="Calibri"/>
        </w:rPr>
        <w:t>1</w:t>
      </w:r>
      <w:r w:rsidR="00FF4B50" w:rsidRPr="009D30A7">
        <w:rPr>
          <w:rFonts w:eastAsia="Calibri"/>
        </w:rPr>
        <w:t>)</w:t>
      </w:r>
      <w:r w:rsidR="00FF4B50" w:rsidRPr="009D30A7">
        <w:rPr>
          <w:rFonts w:eastAsia="Calibri"/>
        </w:rPr>
        <w:tab/>
      </w:r>
      <w:r w:rsidR="00C03F17" w:rsidRPr="009D30A7">
        <w:rPr>
          <w:rFonts w:eastAsia="Calibri"/>
        </w:rPr>
        <w:t>dodatkowo</w:t>
      </w:r>
      <w:r w:rsidR="008679F4" w:rsidRPr="009D30A7">
        <w:rPr>
          <w:rFonts w:eastAsia="Calibri"/>
          <w:bCs w:val="0"/>
        </w:rPr>
        <w:t xml:space="preserve"> - </w:t>
      </w:r>
      <w:r w:rsidR="001E192C" w:rsidRPr="009D30A7">
        <w:rPr>
          <w:rFonts w:eastAsia="Calibri"/>
          <w:bCs w:val="0"/>
        </w:rPr>
        <w:t>w przypadku dziecka do roku życia:</w:t>
      </w:r>
    </w:p>
    <w:p w14:paraId="1984872F" w14:textId="2FD79985" w:rsidR="001E192C" w:rsidRPr="009D30A7" w:rsidRDefault="001E192C" w:rsidP="00976667">
      <w:pPr>
        <w:pStyle w:val="LITlitera"/>
        <w:rPr>
          <w:rFonts w:eastAsia="Calibri"/>
        </w:rPr>
      </w:pPr>
      <w:r w:rsidRPr="009D30A7">
        <w:rPr>
          <w:rFonts w:eastAsia="Calibri"/>
        </w:rPr>
        <w:t>a)</w:t>
      </w:r>
      <w:r w:rsidR="00976667" w:rsidRPr="009D30A7">
        <w:rPr>
          <w:rFonts w:eastAsia="Calibri"/>
        </w:rPr>
        <w:tab/>
      </w:r>
      <w:r w:rsidRPr="009D30A7">
        <w:rPr>
          <w:rFonts w:eastAsia="Calibri"/>
        </w:rPr>
        <w:t>godzinę i minutę urodzenia,</w:t>
      </w:r>
    </w:p>
    <w:p w14:paraId="0C42D325" w14:textId="377A329C" w:rsidR="001E192C" w:rsidRPr="009D30A7" w:rsidRDefault="001E192C" w:rsidP="00976667">
      <w:pPr>
        <w:pStyle w:val="LITlitera"/>
        <w:rPr>
          <w:rFonts w:eastAsia="Calibri"/>
        </w:rPr>
      </w:pPr>
      <w:r w:rsidRPr="009D30A7">
        <w:rPr>
          <w:rFonts w:eastAsia="Calibri"/>
        </w:rPr>
        <w:t>b)</w:t>
      </w:r>
      <w:r w:rsidR="00976667" w:rsidRPr="009D30A7">
        <w:rPr>
          <w:rFonts w:eastAsia="Calibri"/>
        </w:rPr>
        <w:tab/>
      </w:r>
      <w:r w:rsidRPr="009D30A7">
        <w:rPr>
          <w:rFonts w:eastAsia="Calibri"/>
        </w:rPr>
        <w:t>informacj</w:t>
      </w:r>
      <w:r w:rsidR="006008D6" w:rsidRPr="009D30A7">
        <w:rPr>
          <w:rFonts w:eastAsia="Calibri"/>
        </w:rPr>
        <w:t>ę</w:t>
      </w:r>
      <w:r w:rsidRPr="009D30A7">
        <w:rPr>
          <w:rFonts w:eastAsia="Calibri"/>
        </w:rPr>
        <w:t>, czy dziecko pochodziło z porodu pojedynczego czy mnogiego,</w:t>
      </w:r>
    </w:p>
    <w:p w14:paraId="7AAAE756" w14:textId="68F22797" w:rsidR="001E192C" w:rsidRPr="009D30A7" w:rsidRDefault="001E192C" w:rsidP="00976667">
      <w:pPr>
        <w:pStyle w:val="LITlitera"/>
        <w:rPr>
          <w:rFonts w:eastAsia="Calibri"/>
        </w:rPr>
      </w:pPr>
      <w:r w:rsidRPr="009D30A7">
        <w:rPr>
          <w:rFonts w:eastAsia="Calibri"/>
        </w:rPr>
        <w:t>c)</w:t>
      </w:r>
      <w:r w:rsidR="00976667" w:rsidRPr="009D30A7">
        <w:rPr>
          <w:rFonts w:eastAsia="Calibri"/>
        </w:rPr>
        <w:tab/>
      </w:r>
      <w:r w:rsidRPr="009D30A7">
        <w:rPr>
          <w:rFonts w:eastAsia="Calibri"/>
        </w:rPr>
        <w:t>kolejność urodzenia dziecka,</w:t>
      </w:r>
    </w:p>
    <w:p w14:paraId="0979D797" w14:textId="05EC3779" w:rsidR="001E192C" w:rsidRPr="009D30A7" w:rsidRDefault="001E192C" w:rsidP="00976667">
      <w:pPr>
        <w:pStyle w:val="LITlitera"/>
        <w:rPr>
          <w:rFonts w:eastAsia="Calibri"/>
        </w:rPr>
      </w:pPr>
      <w:r w:rsidRPr="009D30A7">
        <w:rPr>
          <w:rFonts w:eastAsia="Calibri"/>
        </w:rPr>
        <w:t>d)</w:t>
      </w:r>
      <w:r w:rsidR="00976667" w:rsidRPr="009D30A7">
        <w:rPr>
          <w:rFonts w:eastAsia="Calibri"/>
        </w:rPr>
        <w:tab/>
      </w:r>
      <w:r w:rsidRPr="009D30A7">
        <w:rPr>
          <w:rFonts w:eastAsia="Calibri"/>
        </w:rPr>
        <w:t>ciężar i długość ciała dziecka przy urodzeniu,</w:t>
      </w:r>
    </w:p>
    <w:p w14:paraId="22506D63" w14:textId="1A99DFAD" w:rsidR="001E192C" w:rsidRPr="009D30A7" w:rsidRDefault="001E192C" w:rsidP="00976667">
      <w:pPr>
        <w:pStyle w:val="LITlitera"/>
        <w:rPr>
          <w:rFonts w:eastAsia="Calibri"/>
        </w:rPr>
      </w:pPr>
      <w:r w:rsidRPr="009D30A7">
        <w:rPr>
          <w:rFonts w:eastAsia="Calibri"/>
        </w:rPr>
        <w:t>e)</w:t>
      </w:r>
      <w:r w:rsidR="00976667" w:rsidRPr="009D30A7">
        <w:rPr>
          <w:rFonts w:eastAsia="Calibri"/>
        </w:rPr>
        <w:tab/>
      </w:r>
      <w:r w:rsidRPr="009D30A7">
        <w:rPr>
          <w:rFonts w:eastAsia="Calibri"/>
        </w:rPr>
        <w:t>liczb</w:t>
      </w:r>
      <w:r w:rsidR="006008D6" w:rsidRPr="009D30A7">
        <w:rPr>
          <w:rFonts w:eastAsia="Calibri"/>
        </w:rPr>
        <w:t>ę</w:t>
      </w:r>
      <w:r w:rsidR="00112C37" w:rsidRPr="009D30A7">
        <w:rPr>
          <w:rFonts w:eastAsia="Calibri"/>
        </w:rPr>
        <w:t xml:space="preserve"> dzieci urodzonych przez matkę,</w:t>
      </w:r>
    </w:p>
    <w:p w14:paraId="028124EB" w14:textId="1131FA61" w:rsidR="001E192C" w:rsidRPr="009D30A7" w:rsidRDefault="00112C37" w:rsidP="00976667">
      <w:pPr>
        <w:pStyle w:val="LITlitera"/>
        <w:rPr>
          <w:rFonts w:eastAsia="Calibri"/>
        </w:rPr>
      </w:pPr>
      <w:r w:rsidRPr="009D30A7">
        <w:rPr>
          <w:rFonts w:eastAsia="Calibri"/>
        </w:rPr>
        <w:t>f)</w:t>
      </w:r>
      <w:r w:rsidR="00976667" w:rsidRPr="009D30A7">
        <w:rPr>
          <w:rFonts w:eastAsia="Calibri"/>
        </w:rPr>
        <w:tab/>
      </w:r>
      <w:r w:rsidRPr="009D30A7">
        <w:rPr>
          <w:rFonts w:eastAsia="Calibri"/>
        </w:rPr>
        <w:t>okres trwania ciąży,</w:t>
      </w:r>
    </w:p>
    <w:p w14:paraId="2F71F675" w14:textId="3039403A" w:rsidR="001E192C" w:rsidRPr="009D30A7" w:rsidRDefault="001E192C" w:rsidP="00976667">
      <w:pPr>
        <w:pStyle w:val="LITlitera"/>
        <w:rPr>
          <w:rFonts w:eastAsia="Calibri"/>
        </w:rPr>
      </w:pPr>
      <w:r w:rsidRPr="009D30A7">
        <w:rPr>
          <w:rFonts w:eastAsia="Calibri"/>
        </w:rPr>
        <w:t>g)</w:t>
      </w:r>
      <w:r w:rsidR="00976667" w:rsidRPr="009D30A7">
        <w:rPr>
          <w:rFonts w:eastAsia="Calibri"/>
        </w:rPr>
        <w:tab/>
      </w:r>
      <w:r w:rsidRPr="009D30A7">
        <w:rPr>
          <w:rFonts w:eastAsia="Calibri"/>
        </w:rPr>
        <w:t xml:space="preserve">punkty w skali </w:t>
      </w:r>
      <w:proofErr w:type="spellStart"/>
      <w:r w:rsidRPr="009D30A7">
        <w:rPr>
          <w:rFonts w:eastAsia="Calibri"/>
        </w:rPr>
        <w:t>Apgar</w:t>
      </w:r>
      <w:proofErr w:type="spellEnd"/>
      <w:r w:rsidR="003A28D8" w:rsidRPr="009D30A7">
        <w:rPr>
          <w:rFonts w:eastAsia="Calibri"/>
        </w:rPr>
        <w:t>;</w:t>
      </w:r>
    </w:p>
    <w:p w14:paraId="5596355F" w14:textId="0AD25456" w:rsidR="003A28D8" w:rsidRPr="009D30A7" w:rsidRDefault="00E26043" w:rsidP="00071880">
      <w:pPr>
        <w:pStyle w:val="LITlitera"/>
        <w:ind w:left="0" w:firstLine="0"/>
        <w:rPr>
          <w:rFonts w:eastAsia="Calibri"/>
        </w:rPr>
      </w:pPr>
      <w:r w:rsidRPr="009D30A7">
        <w:rPr>
          <w:rFonts w:eastAsia="Calibri"/>
        </w:rPr>
        <w:t>22</w:t>
      </w:r>
      <w:r w:rsidR="003A28D8" w:rsidRPr="009D30A7">
        <w:rPr>
          <w:rFonts w:eastAsia="Calibri"/>
        </w:rPr>
        <w:t>)</w:t>
      </w:r>
      <w:r w:rsidR="003A28D8" w:rsidRPr="009D30A7">
        <w:rPr>
          <w:rFonts w:eastAsia="Calibri"/>
        </w:rPr>
        <w:tab/>
      </w:r>
      <w:r w:rsidR="003A28D8" w:rsidRPr="009D30A7">
        <w:rPr>
          <w:rFonts w:eastAsia="Calibri"/>
        </w:rPr>
        <w:tab/>
        <w:t>datę wystawienia</w:t>
      </w:r>
      <w:r w:rsidR="002959CB" w:rsidRPr="009D30A7">
        <w:rPr>
          <w:rFonts w:eastAsia="Calibri"/>
        </w:rPr>
        <w:t xml:space="preserve"> karty</w:t>
      </w:r>
      <w:r w:rsidR="008437B1" w:rsidRPr="009D30A7">
        <w:rPr>
          <w:rFonts w:eastAsia="Calibri"/>
        </w:rPr>
        <w:t xml:space="preserve"> zgonu</w:t>
      </w:r>
      <w:r w:rsidR="003A28D8" w:rsidRPr="009D30A7">
        <w:rPr>
          <w:rFonts w:eastAsia="Calibri"/>
        </w:rPr>
        <w:t>.</w:t>
      </w:r>
    </w:p>
    <w:p w14:paraId="4208AAFE" w14:textId="2E3AF920" w:rsidR="001E192C" w:rsidRPr="009D30A7" w:rsidRDefault="001E192C" w:rsidP="00976667">
      <w:pPr>
        <w:pStyle w:val="USTustnpkodeksu"/>
        <w:rPr>
          <w:rFonts w:eastAsia="Calibri"/>
        </w:rPr>
      </w:pPr>
      <w:bookmarkStart w:id="9" w:name="_Hlk73375003"/>
      <w:r w:rsidRPr="009D30A7">
        <w:rPr>
          <w:rFonts w:eastAsia="Calibri"/>
        </w:rPr>
        <w:lastRenderedPageBreak/>
        <w:t>2.</w:t>
      </w:r>
      <w:r w:rsidR="00976667" w:rsidRPr="009D30A7">
        <w:rPr>
          <w:rFonts w:eastAsia="Calibri"/>
        </w:rPr>
        <w:t> </w:t>
      </w:r>
      <w:r w:rsidRPr="009D30A7">
        <w:rPr>
          <w:rFonts w:eastAsia="Calibri"/>
        </w:rPr>
        <w:t>Unikalny numer identyfikujący kartę zgonu nadaje się w sposób określony w przepisach wydanych na podstawie art. 2</w:t>
      </w:r>
      <w:r w:rsidR="004822C2" w:rsidRPr="009D30A7">
        <w:rPr>
          <w:rFonts w:eastAsia="Calibri"/>
        </w:rPr>
        <w:t>1</w:t>
      </w:r>
      <w:r w:rsidR="002E75BB" w:rsidRPr="009D30A7">
        <w:rPr>
          <w:rFonts w:eastAsia="Calibri"/>
        </w:rPr>
        <w:t xml:space="preserve"> pkt 1</w:t>
      </w:r>
      <w:r w:rsidRPr="009D30A7">
        <w:rPr>
          <w:rFonts w:eastAsia="Calibri"/>
        </w:rPr>
        <w:t>.</w:t>
      </w:r>
      <w:r w:rsidR="008437B1" w:rsidRPr="009D30A7">
        <w:t xml:space="preserve"> </w:t>
      </w:r>
    </w:p>
    <w:p w14:paraId="79C0B33E" w14:textId="70CEBBED" w:rsidR="0089336A" w:rsidRPr="009D30A7" w:rsidRDefault="001E192C" w:rsidP="00976667">
      <w:pPr>
        <w:pStyle w:val="USTustnpkodeksu"/>
        <w:rPr>
          <w:rFonts w:eastAsia="Calibri"/>
        </w:rPr>
      </w:pPr>
      <w:r w:rsidRPr="009D30A7">
        <w:rPr>
          <w:rFonts w:eastAsia="Calibri"/>
        </w:rPr>
        <w:t>3.</w:t>
      </w:r>
      <w:r w:rsidR="00976667" w:rsidRPr="009D30A7">
        <w:rPr>
          <w:rFonts w:eastAsia="Calibri"/>
        </w:rPr>
        <w:t> </w:t>
      </w:r>
      <w:r w:rsidRPr="009D30A7">
        <w:rPr>
          <w:rFonts w:eastAsia="Calibri"/>
        </w:rPr>
        <w:t>W przypadku braku możliwości wystawienia karty zgonu w postaci elektronicznej, wystawca sporządza, w postaci papierowej, zaświadczenie o stwierdzeniu zgonu obejmujące następujące dane:</w:t>
      </w:r>
    </w:p>
    <w:p w14:paraId="3553F818" w14:textId="77777777" w:rsidR="0089336A" w:rsidRPr="009D30A7" w:rsidRDefault="0089336A" w:rsidP="009210A8">
      <w:pPr>
        <w:pStyle w:val="PKTpunkt"/>
        <w:rPr>
          <w:rFonts w:eastAsia="Calibri"/>
        </w:rPr>
      </w:pPr>
      <w:r w:rsidRPr="009D30A7">
        <w:rPr>
          <w:rFonts w:eastAsia="Calibri"/>
        </w:rPr>
        <w:t xml:space="preserve">1) </w:t>
      </w:r>
      <w:r w:rsidR="001E192C" w:rsidRPr="009D30A7">
        <w:rPr>
          <w:rFonts w:eastAsia="Calibri"/>
        </w:rPr>
        <w:t>imię</w:t>
      </w:r>
      <w:r w:rsidRPr="009D30A7">
        <w:rPr>
          <w:rFonts w:eastAsia="Calibri"/>
        </w:rPr>
        <w:t xml:space="preserve"> (imiona)</w:t>
      </w:r>
      <w:r w:rsidR="001E192C" w:rsidRPr="009D30A7">
        <w:rPr>
          <w:rFonts w:eastAsia="Calibri"/>
        </w:rPr>
        <w:t xml:space="preserve"> i nazwisko osoby zmarłej</w:t>
      </w:r>
      <w:r w:rsidRPr="009D30A7">
        <w:rPr>
          <w:rFonts w:eastAsia="Calibri"/>
        </w:rPr>
        <w:t>;</w:t>
      </w:r>
    </w:p>
    <w:p w14:paraId="3C4ED869" w14:textId="63F77C53" w:rsidR="0089336A" w:rsidRPr="009D30A7" w:rsidRDefault="0089336A" w:rsidP="009210A8">
      <w:pPr>
        <w:pStyle w:val="PKTpunkt"/>
        <w:rPr>
          <w:rFonts w:eastAsia="Calibri"/>
        </w:rPr>
      </w:pPr>
      <w:r w:rsidRPr="009D30A7">
        <w:rPr>
          <w:rFonts w:eastAsia="Calibri"/>
        </w:rPr>
        <w:t xml:space="preserve">2) </w:t>
      </w:r>
      <w:r w:rsidR="001E192C" w:rsidRPr="009D30A7">
        <w:rPr>
          <w:rFonts w:eastAsia="Calibri"/>
        </w:rPr>
        <w:t xml:space="preserve"> numer PESEL</w:t>
      </w:r>
      <w:r w:rsidR="00AB2844">
        <w:rPr>
          <w:rFonts w:eastAsia="Calibri"/>
        </w:rPr>
        <w:t xml:space="preserve"> osoby zmarłej</w:t>
      </w:r>
      <w:r w:rsidR="00EB6F47" w:rsidRPr="009D30A7">
        <w:rPr>
          <w:rFonts w:eastAsia="Calibri"/>
        </w:rPr>
        <w:t xml:space="preserve">,  a </w:t>
      </w:r>
      <w:r w:rsidR="00EB6F47" w:rsidRPr="00132724">
        <w:rPr>
          <w:rFonts w:eastAsia="Calibri"/>
        </w:rPr>
        <w:t>w przypadku osób, którym nie nadano</w:t>
      </w:r>
      <w:r w:rsidR="001E192C" w:rsidRPr="009D30A7">
        <w:rPr>
          <w:rFonts w:eastAsia="Calibri"/>
        </w:rPr>
        <w:t xml:space="preserve"> numer</w:t>
      </w:r>
      <w:r w:rsidR="00EB6F47" w:rsidRPr="009D30A7">
        <w:rPr>
          <w:rFonts w:eastAsia="Calibri"/>
        </w:rPr>
        <w:t>u PESEL</w:t>
      </w:r>
      <w:r w:rsidR="001E192C" w:rsidRPr="009D30A7">
        <w:rPr>
          <w:rFonts w:eastAsia="Calibri"/>
        </w:rPr>
        <w:t xml:space="preserve"> </w:t>
      </w:r>
      <w:r w:rsidR="00EB6F47" w:rsidRPr="009D30A7">
        <w:rPr>
          <w:rFonts w:eastAsia="Calibri"/>
        </w:rPr>
        <w:t xml:space="preserve">– rodzaj i numer </w:t>
      </w:r>
      <w:r w:rsidR="001E192C" w:rsidRPr="009D30A7">
        <w:rPr>
          <w:rFonts w:eastAsia="Calibri"/>
        </w:rPr>
        <w:t>dokumentu potwierdzającego tożsamość</w:t>
      </w:r>
      <w:r w:rsidR="00325E5B" w:rsidRPr="009D30A7">
        <w:rPr>
          <w:rFonts w:ascii="Times New Roman" w:eastAsia="Calibri" w:hAnsi="Times New Roman"/>
        </w:rPr>
        <w:t xml:space="preserve"> </w:t>
      </w:r>
      <w:r w:rsidR="00325E5B" w:rsidRPr="009D30A7">
        <w:rPr>
          <w:rFonts w:eastAsia="Calibri"/>
        </w:rPr>
        <w:t>oraz państwo jego wydania, a w przypadku osób o nieustalonej tożsamości – identyfikator, o którym mowa w art. 21 pkt 2</w:t>
      </w:r>
      <w:r w:rsidRPr="009D30A7">
        <w:rPr>
          <w:rFonts w:eastAsia="Calibri"/>
        </w:rPr>
        <w:t>;</w:t>
      </w:r>
    </w:p>
    <w:p w14:paraId="1194FFD4" w14:textId="77777777" w:rsidR="0089336A" w:rsidRPr="009D30A7" w:rsidRDefault="0089336A" w:rsidP="009210A8">
      <w:pPr>
        <w:pStyle w:val="PKTpunkt"/>
        <w:rPr>
          <w:rFonts w:eastAsia="Calibri"/>
        </w:rPr>
      </w:pPr>
      <w:r w:rsidRPr="009D30A7">
        <w:rPr>
          <w:rFonts w:eastAsia="Calibri"/>
        </w:rPr>
        <w:t>3)</w:t>
      </w:r>
      <w:r w:rsidR="001E192C" w:rsidRPr="009D30A7">
        <w:rPr>
          <w:rFonts w:eastAsia="Calibri"/>
        </w:rPr>
        <w:t xml:space="preserve"> wiek i płeć osoby zmarłej</w:t>
      </w:r>
      <w:r w:rsidRPr="009D30A7">
        <w:rPr>
          <w:rFonts w:eastAsia="Calibri"/>
        </w:rPr>
        <w:t>;</w:t>
      </w:r>
    </w:p>
    <w:p w14:paraId="58D4CC15" w14:textId="6FEEBA0A" w:rsidR="0089336A" w:rsidRPr="009D30A7" w:rsidRDefault="0089336A" w:rsidP="009210A8">
      <w:pPr>
        <w:pStyle w:val="PKTpunkt"/>
        <w:rPr>
          <w:rFonts w:eastAsia="Calibri"/>
        </w:rPr>
      </w:pPr>
      <w:r w:rsidRPr="009D30A7">
        <w:rPr>
          <w:rFonts w:eastAsia="Calibri"/>
        </w:rPr>
        <w:t>4)</w:t>
      </w:r>
      <w:r w:rsidR="00AC1DB1" w:rsidRPr="009D30A7">
        <w:rPr>
          <w:rFonts w:eastAsia="Calibri"/>
        </w:rPr>
        <w:t xml:space="preserve"> datę i godzinę zgonu;</w:t>
      </w:r>
    </w:p>
    <w:p w14:paraId="61949D80" w14:textId="30CECFED" w:rsidR="001E192C" w:rsidRPr="009D30A7" w:rsidRDefault="0089336A" w:rsidP="009210A8">
      <w:pPr>
        <w:pStyle w:val="PKTpunkt"/>
        <w:rPr>
          <w:rFonts w:eastAsia="Calibri"/>
          <w:sz w:val="22"/>
        </w:rPr>
      </w:pPr>
      <w:r w:rsidRPr="009D30A7">
        <w:rPr>
          <w:rFonts w:eastAsia="Calibri"/>
        </w:rPr>
        <w:t xml:space="preserve">5) </w:t>
      </w:r>
      <w:r w:rsidR="001E192C" w:rsidRPr="009D30A7">
        <w:rPr>
          <w:rFonts w:eastAsia="Calibri"/>
        </w:rPr>
        <w:t>informacj</w:t>
      </w:r>
      <w:r w:rsidR="00AC7A34" w:rsidRPr="009D30A7">
        <w:rPr>
          <w:rFonts w:eastAsia="Calibri"/>
        </w:rPr>
        <w:t>e</w:t>
      </w:r>
      <w:r w:rsidR="001E192C" w:rsidRPr="009D30A7">
        <w:rPr>
          <w:rFonts w:eastAsia="Calibri"/>
        </w:rPr>
        <w:t xml:space="preserve"> o wystawcy zaświadczenia</w:t>
      </w:r>
      <w:r w:rsidRPr="009D30A7">
        <w:rPr>
          <w:rFonts w:eastAsia="Calibri"/>
        </w:rPr>
        <w:t xml:space="preserve"> o stwierdzeniu zgonu</w:t>
      </w:r>
      <w:r w:rsidR="001E192C" w:rsidRPr="009D30A7">
        <w:rPr>
          <w:rFonts w:eastAsia="Calibri"/>
        </w:rPr>
        <w:t>, obejmujące:</w:t>
      </w:r>
    </w:p>
    <w:p w14:paraId="1D6B1F6E" w14:textId="7B3C3FC5" w:rsidR="001E192C" w:rsidRPr="009D30A7" w:rsidRDefault="0089336A" w:rsidP="009210A8">
      <w:pPr>
        <w:pStyle w:val="LITlitera"/>
      </w:pPr>
      <w:r w:rsidRPr="009D30A7">
        <w:t>a</w:t>
      </w:r>
      <w:r w:rsidR="001E192C" w:rsidRPr="009D30A7">
        <w:t>)</w:t>
      </w:r>
      <w:r w:rsidR="00976667" w:rsidRPr="009D30A7">
        <w:tab/>
      </w:r>
      <w:r w:rsidR="001E192C" w:rsidRPr="009D30A7">
        <w:t>imi</w:t>
      </w:r>
      <w:r w:rsidR="001E192C" w:rsidRPr="009D30A7">
        <w:rPr>
          <w:rFonts w:hint="eastAsia"/>
        </w:rPr>
        <w:t>ę</w:t>
      </w:r>
      <w:r w:rsidR="001E192C" w:rsidRPr="009D30A7">
        <w:t xml:space="preserve"> (imiona) i nazwisko,</w:t>
      </w:r>
    </w:p>
    <w:p w14:paraId="459463F4" w14:textId="516772BC" w:rsidR="00921FAF" w:rsidRPr="009D30A7" w:rsidRDefault="0089336A" w:rsidP="009210A8">
      <w:pPr>
        <w:pStyle w:val="LITlitera"/>
      </w:pPr>
      <w:r w:rsidRPr="009D30A7">
        <w:t>b</w:t>
      </w:r>
      <w:r w:rsidR="001E192C" w:rsidRPr="009D30A7">
        <w:t>)</w:t>
      </w:r>
      <w:r w:rsidR="00976667" w:rsidRPr="009D30A7">
        <w:tab/>
      </w:r>
      <w:r w:rsidR="001E192C" w:rsidRPr="009D30A7">
        <w:t>tytuł zawodowy,</w:t>
      </w:r>
    </w:p>
    <w:p w14:paraId="3D574741" w14:textId="08A96E0B" w:rsidR="00921FAF" w:rsidRPr="009D30A7" w:rsidRDefault="0089336A" w:rsidP="009210A8">
      <w:pPr>
        <w:pStyle w:val="LITlitera"/>
      </w:pPr>
      <w:r w:rsidRPr="009D30A7">
        <w:t>c</w:t>
      </w:r>
      <w:r w:rsidR="001E192C" w:rsidRPr="009D30A7">
        <w:t>)</w:t>
      </w:r>
      <w:r w:rsidR="00976667" w:rsidRPr="009D30A7">
        <w:tab/>
      </w:r>
      <w:r w:rsidR="001E192C" w:rsidRPr="009D30A7">
        <w:t>numer prawa wykonywania zawodu, a jeżeli nie został nadany - numer PESEL,</w:t>
      </w:r>
    </w:p>
    <w:p w14:paraId="5990706B" w14:textId="66EF4401" w:rsidR="001E192C" w:rsidRPr="009D30A7" w:rsidRDefault="0089336A" w:rsidP="009210A8">
      <w:pPr>
        <w:pStyle w:val="LITlitera"/>
      </w:pPr>
      <w:r w:rsidRPr="009D30A7">
        <w:t>d</w:t>
      </w:r>
      <w:r w:rsidR="001E192C" w:rsidRPr="009D30A7">
        <w:t>)</w:t>
      </w:r>
      <w:r w:rsidR="00976667" w:rsidRPr="009D30A7">
        <w:tab/>
      </w:r>
      <w:r w:rsidR="001E192C" w:rsidRPr="009D30A7">
        <w:t>dane teleadresowe obejmujące numer telefonu lub adres poczty elektronicznej</w:t>
      </w:r>
    </w:p>
    <w:p w14:paraId="1535A119" w14:textId="54FEA101" w:rsidR="001E192C" w:rsidRPr="009D30A7" w:rsidRDefault="00976667" w:rsidP="009210A8">
      <w:pPr>
        <w:pStyle w:val="LITlitera"/>
        <w:rPr>
          <w:rFonts w:eastAsia="Calibri"/>
        </w:rPr>
      </w:pPr>
      <w:r w:rsidRPr="009D30A7">
        <w:rPr>
          <w:rFonts w:eastAsia="Calibri"/>
        </w:rPr>
        <w:t>– </w:t>
      </w:r>
      <w:r w:rsidR="001E192C" w:rsidRPr="009D30A7">
        <w:rPr>
          <w:rFonts w:eastAsia="Calibri"/>
        </w:rPr>
        <w:t xml:space="preserve">oraz opatruje je </w:t>
      </w:r>
      <w:r w:rsidR="00FE63EB" w:rsidRPr="009D30A7">
        <w:rPr>
          <w:rFonts w:eastAsia="Calibri"/>
        </w:rPr>
        <w:t xml:space="preserve">własnoręcznym </w:t>
      </w:r>
      <w:r w:rsidR="001E192C" w:rsidRPr="009D30A7">
        <w:rPr>
          <w:rFonts w:eastAsia="Calibri"/>
        </w:rPr>
        <w:t>podpisem.</w:t>
      </w:r>
    </w:p>
    <w:p w14:paraId="457208F5" w14:textId="7BB18BB9" w:rsidR="001E192C" w:rsidRPr="00132724" w:rsidRDefault="001E192C" w:rsidP="00976667">
      <w:pPr>
        <w:pStyle w:val="USTustnpkodeksu"/>
        <w:rPr>
          <w:rFonts w:eastAsia="Calibri"/>
        </w:rPr>
      </w:pPr>
      <w:r w:rsidRPr="009D30A7">
        <w:rPr>
          <w:rFonts w:eastAsia="Calibri"/>
        </w:rPr>
        <w:t>4.</w:t>
      </w:r>
      <w:r w:rsidR="00976667" w:rsidRPr="009D30A7">
        <w:rPr>
          <w:rFonts w:eastAsia="Calibri"/>
        </w:rPr>
        <w:t> </w:t>
      </w:r>
      <w:r w:rsidR="00FE63EB" w:rsidRPr="009D30A7">
        <w:rPr>
          <w:rFonts w:eastAsia="Calibri"/>
        </w:rPr>
        <w:t>K</w:t>
      </w:r>
      <w:r w:rsidRPr="009D30A7">
        <w:rPr>
          <w:rFonts w:eastAsia="Calibri"/>
        </w:rPr>
        <w:t>artę zgonu wystawia się w postaci elektronicznej niezwłocznie</w:t>
      </w:r>
      <w:r w:rsidR="00544E84" w:rsidRPr="00132724">
        <w:rPr>
          <w:rFonts w:eastAsia="Calibri"/>
        </w:rPr>
        <w:t xml:space="preserve"> po odzyskaniu możliwości jej wystawienia</w:t>
      </w:r>
      <w:r w:rsidR="0089336A" w:rsidRPr="009D30A7">
        <w:rPr>
          <w:rFonts w:eastAsia="Calibri"/>
        </w:rPr>
        <w:t>,</w:t>
      </w:r>
      <w:r w:rsidRPr="009D30A7">
        <w:rPr>
          <w:rFonts w:eastAsia="Calibri"/>
        </w:rPr>
        <w:t xml:space="preserve"> </w:t>
      </w:r>
      <w:r w:rsidR="0089336A" w:rsidRPr="009D30A7">
        <w:rPr>
          <w:rFonts w:eastAsia="Calibri"/>
        </w:rPr>
        <w:t xml:space="preserve">jednak nie później niż w ciągu 2 godzin </w:t>
      </w:r>
      <w:r w:rsidRPr="009D30A7">
        <w:rPr>
          <w:rFonts w:eastAsia="Calibri"/>
        </w:rPr>
        <w:t>od odzyskania</w:t>
      </w:r>
      <w:r w:rsidR="00544E84" w:rsidRPr="009D30A7">
        <w:rPr>
          <w:rFonts w:eastAsia="Calibri"/>
        </w:rPr>
        <w:t xml:space="preserve"> takiej</w:t>
      </w:r>
      <w:r w:rsidRPr="009D30A7">
        <w:rPr>
          <w:rFonts w:eastAsia="Calibri"/>
        </w:rPr>
        <w:t xml:space="preserve"> możliwości</w:t>
      </w:r>
      <w:r w:rsidRPr="00132724">
        <w:rPr>
          <w:rFonts w:eastAsia="Calibri"/>
        </w:rPr>
        <w:t>.</w:t>
      </w:r>
    </w:p>
    <w:p w14:paraId="42CE86C8" w14:textId="490EB58D" w:rsidR="001E192C" w:rsidRPr="009D30A7" w:rsidRDefault="001E192C" w:rsidP="00976667">
      <w:pPr>
        <w:pStyle w:val="USTustnpkodeksu"/>
        <w:rPr>
          <w:rFonts w:eastAsia="Calibri"/>
        </w:rPr>
      </w:pPr>
      <w:r w:rsidRPr="009D30A7">
        <w:rPr>
          <w:rFonts w:eastAsia="Calibri"/>
        </w:rPr>
        <w:t>5.</w:t>
      </w:r>
      <w:r w:rsidR="00976667" w:rsidRPr="009D30A7">
        <w:rPr>
          <w:rFonts w:eastAsia="Calibri"/>
        </w:rPr>
        <w:t> </w:t>
      </w:r>
      <w:r w:rsidRPr="009D30A7">
        <w:rPr>
          <w:rFonts w:eastAsia="Calibri"/>
        </w:rPr>
        <w:t xml:space="preserve">Wystawiający kartę zgonu lub zaświadczenie, o którym mowa w ust. </w:t>
      </w:r>
      <w:r w:rsidR="00C03F17" w:rsidRPr="009D30A7">
        <w:rPr>
          <w:rFonts w:eastAsia="Calibri"/>
        </w:rPr>
        <w:t>3</w:t>
      </w:r>
      <w:r w:rsidRPr="009D30A7">
        <w:rPr>
          <w:rFonts w:eastAsia="Calibri"/>
        </w:rPr>
        <w:t>, weryfikuje tożsamość osoby zmarłej na podstawie dokumentu stwierdzającego tożsamość, jeż</w:t>
      </w:r>
      <w:r w:rsidR="00C03F17" w:rsidRPr="009D30A7">
        <w:rPr>
          <w:rFonts w:eastAsia="Calibri"/>
        </w:rPr>
        <w:t>e</w:t>
      </w:r>
      <w:r w:rsidRPr="009D30A7">
        <w:rPr>
          <w:rFonts w:eastAsia="Calibri"/>
        </w:rPr>
        <w:t>li jest to możliwe.</w:t>
      </w:r>
    </w:p>
    <w:bookmarkEnd w:id="9"/>
    <w:p w14:paraId="12189D89" w14:textId="4CB74B79" w:rsidR="001E192C" w:rsidRPr="009D30A7" w:rsidRDefault="001E192C" w:rsidP="009210A8">
      <w:pPr>
        <w:pStyle w:val="ARTartustawynprozporzdzenia"/>
        <w:rPr>
          <w:rFonts w:eastAsia="Calibri"/>
          <w:bCs/>
        </w:rPr>
      </w:pPr>
      <w:r w:rsidRPr="009D30A7">
        <w:rPr>
          <w:rStyle w:val="Ppogrubienie"/>
          <w:bCs/>
        </w:rPr>
        <w:t>Art.</w:t>
      </w:r>
      <w:r w:rsidR="00976667" w:rsidRPr="009D30A7">
        <w:rPr>
          <w:rStyle w:val="Ppogrubienie"/>
          <w:bCs/>
        </w:rPr>
        <w:t> </w:t>
      </w:r>
      <w:r w:rsidR="0010588C" w:rsidRPr="009D30A7">
        <w:rPr>
          <w:rStyle w:val="Ppogrubienie"/>
          <w:bCs/>
        </w:rPr>
        <w:t>20</w:t>
      </w:r>
      <w:r w:rsidR="0055140E" w:rsidRPr="009D30A7">
        <w:rPr>
          <w:rStyle w:val="Ppogrubienie"/>
          <w:bCs/>
        </w:rPr>
        <w:t>.</w:t>
      </w:r>
      <w:r w:rsidR="00976667" w:rsidRPr="009D30A7">
        <w:rPr>
          <w:rFonts w:eastAsia="Calibri"/>
          <w:bCs/>
        </w:rPr>
        <w:t> </w:t>
      </w:r>
      <w:r w:rsidRPr="009D30A7">
        <w:rPr>
          <w:rFonts w:eastAsia="Calibri"/>
          <w:bCs/>
        </w:rPr>
        <w:t>1. Karta urodzenia z adnotacją o martwym urodzeniu zawiera</w:t>
      </w:r>
      <w:r w:rsidR="00C008FB" w:rsidRPr="009D30A7">
        <w:rPr>
          <w:rFonts w:eastAsia="Calibri"/>
          <w:bCs/>
        </w:rPr>
        <w:t>, jeżeli są znane</w:t>
      </w:r>
      <w:r w:rsidRPr="009D30A7">
        <w:rPr>
          <w:rFonts w:eastAsia="Calibri"/>
          <w:bCs/>
        </w:rPr>
        <w:t>:</w:t>
      </w:r>
    </w:p>
    <w:p w14:paraId="556059AC" w14:textId="0616E8A2" w:rsidR="001E192C" w:rsidRPr="009D30A7" w:rsidRDefault="00FF4B50" w:rsidP="009210A8">
      <w:pPr>
        <w:pStyle w:val="PKTpunkt"/>
      </w:pPr>
      <w:r w:rsidRPr="009D30A7">
        <w:rPr>
          <w:rFonts w:eastAsia="Times New Roman"/>
        </w:rPr>
        <w:t>1</w:t>
      </w:r>
      <w:r w:rsidRPr="009D30A7">
        <w:t>)</w:t>
      </w:r>
      <w:r w:rsidRPr="009D30A7">
        <w:tab/>
      </w:r>
      <w:r w:rsidR="00425DE1" w:rsidRPr="009D30A7">
        <w:t xml:space="preserve"> numer PESEL mat</w:t>
      </w:r>
      <w:r w:rsidR="00106D2F" w:rsidRPr="009D30A7">
        <w:t>ki dziecka</w:t>
      </w:r>
      <w:r w:rsidR="00425DE1" w:rsidRPr="009D30A7">
        <w:t>, a w przypadku matki dziecka, której nie nadano numeru PESEL– rodzaj i numer dokumentu potwierdzającego tożsamość oraz państwo jego wydania, a w przypadku matki dziecka</w:t>
      </w:r>
      <w:r w:rsidR="007C40B9">
        <w:t>, której tożsamości nie ustalono</w:t>
      </w:r>
      <w:r w:rsidR="00425DE1" w:rsidRPr="009D30A7">
        <w:t>– identyfikator, o którym mowa w art. 21 pkt 2;</w:t>
      </w:r>
    </w:p>
    <w:p w14:paraId="0A6E7153" w14:textId="576149D8" w:rsidR="00845A77" w:rsidRPr="009D30A7" w:rsidRDefault="007B40CC" w:rsidP="009210A8">
      <w:pPr>
        <w:pStyle w:val="PKTpunkt"/>
      </w:pPr>
      <w:r w:rsidRPr="009D30A7">
        <w:t>2</w:t>
      </w:r>
      <w:r w:rsidR="00FF4B50" w:rsidRPr="009D30A7">
        <w:t>)</w:t>
      </w:r>
      <w:r w:rsidR="00FF4B50" w:rsidRPr="009D30A7">
        <w:tab/>
      </w:r>
      <w:r w:rsidR="001E192C" w:rsidRPr="009D30A7">
        <w:t>miejsc</w:t>
      </w:r>
      <w:r w:rsidR="00845A77" w:rsidRPr="009D30A7">
        <w:t>e i</w:t>
      </w:r>
      <w:r w:rsidR="001E192C" w:rsidRPr="009D30A7">
        <w:t xml:space="preserve"> datę</w:t>
      </w:r>
      <w:r w:rsidR="00845A77" w:rsidRPr="009D30A7">
        <w:t xml:space="preserve"> urodzenia dziecka;</w:t>
      </w:r>
    </w:p>
    <w:p w14:paraId="371CCBDA" w14:textId="15F23350" w:rsidR="00845A77" w:rsidRPr="009D30A7" w:rsidRDefault="007B40CC" w:rsidP="009210A8">
      <w:pPr>
        <w:pStyle w:val="PKTpunkt"/>
      </w:pPr>
      <w:r w:rsidRPr="009D30A7">
        <w:t>3</w:t>
      </w:r>
      <w:r w:rsidR="00845A77" w:rsidRPr="009D30A7">
        <w:t>)</w:t>
      </w:r>
      <w:r w:rsidR="00845A77" w:rsidRPr="009D30A7">
        <w:tab/>
      </w:r>
      <w:r w:rsidR="001E192C" w:rsidRPr="009D30A7">
        <w:t>godzinę i minutę urodzenia dziecka</w:t>
      </w:r>
      <w:r w:rsidR="00845A77" w:rsidRPr="009D30A7">
        <w:t>;</w:t>
      </w:r>
    </w:p>
    <w:p w14:paraId="4977F211" w14:textId="503A5A6D" w:rsidR="001E192C" w:rsidRPr="009D30A7" w:rsidRDefault="007B40CC" w:rsidP="009210A8">
      <w:pPr>
        <w:pStyle w:val="PKTpunkt"/>
      </w:pPr>
      <w:r w:rsidRPr="009D30A7">
        <w:t>4</w:t>
      </w:r>
      <w:r w:rsidR="00FF4B50" w:rsidRPr="009D30A7">
        <w:t>)</w:t>
      </w:r>
      <w:r w:rsidR="00FF4B50" w:rsidRPr="009D30A7">
        <w:tab/>
      </w:r>
      <w:r w:rsidR="001E192C" w:rsidRPr="009D30A7">
        <w:t>płeć dziecka</w:t>
      </w:r>
      <w:r w:rsidR="00CD2CDB" w:rsidRPr="009D30A7">
        <w:t xml:space="preserve"> albo wskazanie, że </w:t>
      </w:r>
      <w:r w:rsidR="00DE1B67" w:rsidRPr="009D30A7">
        <w:t>ustalenie</w:t>
      </w:r>
      <w:r w:rsidR="00CD2CDB" w:rsidRPr="009D30A7">
        <w:t xml:space="preserve"> płci nie jest możliwe;</w:t>
      </w:r>
    </w:p>
    <w:p w14:paraId="198E62E6" w14:textId="53174F8B" w:rsidR="001E192C" w:rsidRPr="009D30A7" w:rsidRDefault="007B40CC" w:rsidP="009210A8">
      <w:pPr>
        <w:pStyle w:val="PKTpunkt"/>
      </w:pPr>
      <w:r w:rsidRPr="009D30A7">
        <w:t>5</w:t>
      </w:r>
      <w:r w:rsidR="00FF4B50" w:rsidRPr="009D30A7">
        <w:t>)</w:t>
      </w:r>
      <w:r w:rsidR="00FF4B50" w:rsidRPr="009D30A7">
        <w:tab/>
      </w:r>
      <w:r w:rsidR="001E192C" w:rsidRPr="009D30A7">
        <w:t>ciężar i długość ciała dziecka przy urodzeniu;</w:t>
      </w:r>
    </w:p>
    <w:p w14:paraId="0674DA8A" w14:textId="5C61F40A" w:rsidR="001E192C" w:rsidRPr="009D30A7" w:rsidRDefault="007B40CC" w:rsidP="009210A8">
      <w:pPr>
        <w:pStyle w:val="PKTpunkt"/>
      </w:pPr>
      <w:r w:rsidRPr="009D30A7">
        <w:lastRenderedPageBreak/>
        <w:t>6</w:t>
      </w:r>
      <w:r w:rsidR="00FF4B50" w:rsidRPr="009D30A7">
        <w:t>)</w:t>
      </w:r>
      <w:r w:rsidR="00FF4B50" w:rsidRPr="009D30A7">
        <w:tab/>
      </w:r>
      <w:r w:rsidR="001E192C" w:rsidRPr="009D30A7">
        <w:t>okres trwania ciąży;</w:t>
      </w:r>
    </w:p>
    <w:p w14:paraId="4BF09076" w14:textId="69ABF1C5" w:rsidR="001E192C" w:rsidRPr="009D30A7" w:rsidRDefault="007B40CC" w:rsidP="009210A8">
      <w:pPr>
        <w:pStyle w:val="PKTpunkt"/>
      </w:pPr>
      <w:r w:rsidRPr="009D30A7">
        <w:t>7</w:t>
      </w:r>
      <w:r w:rsidR="00FF4B50" w:rsidRPr="009D30A7">
        <w:t>)</w:t>
      </w:r>
      <w:r w:rsidR="00FF4B50" w:rsidRPr="009D30A7">
        <w:tab/>
      </w:r>
      <w:r w:rsidR="001E192C" w:rsidRPr="009D30A7">
        <w:t>informacj</w:t>
      </w:r>
      <w:r w:rsidR="00310EE8" w:rsidRPr="009D30A7">
        <w:t>ę</w:t>
      </w:r>
      <w:r w:rsidR="001E192C" w:rsidRPr="009D30A7">
        <w:t xml:space="preserve"> czy dziecko pochodziło z porodu pojedynczego czy mnogiego;</w:t>
      </w:r>
    </w:p>
    <w:p w14:paraId="66E2DEC6" w14:textId="170CCBBD" w:rsidR="001E192C" w:rsidRPr="009D30A7" w:rsidRDefault="007B40CC" w:rsidP="009210A8">
      <w:pPr>
        <w:pStyle w:val="PKTpunkt"/>
      </w:pPr>
      <w:r w:rsidRPr="009D30A7">
        <w:t>8</w:t>
      </w:r>
      <w:r w:rsidR="00FF4B50" w:rsidRPr="009D30A7">
        <w:t>)</w:t>
      </w:r>
      <w:r w:rsidR="00FF4B50" w:rsidRPr="009D30A7">
        <w:tab/>
      </w:r>
      <w:r w:rsidRPr="009D30A7">
        <w:t>rodzaj miejsca</w:t>
      </w:r>
      <w:r w:rsidR="001E192C" w:rsidRPr="009D30A7">
        <w:t xml:space="preserve"> porodu;</w:t>
      </w:r>
    </w:p>
    <w:p w14:paraId="28893EF4" w14:textId="648290A0" w:rsidR="001E192C" w:rsidRPr="009D30A7" w:rsidRDefault="007B40CC" w:rsidP="009210A8">
      <w:pPr>
        <w:pStyle w:val="PKTpunkt"/>
      </w:pPr>
      <w:r w:rsidRPr="009D30A7">
        <w:t>9</w:t>
      </w:r>
      <w:r w:rsidR="00FF4B50" w:rsidRPr="009D30A7">
        <w:t>)</w:t>
      </w:r>
      <w:r w:rsidR="00FF4B50" w:rsidRPr="009D30A7">
        <w:tab/>
      </w:r>
      <w:r w:rsidR="001E192C" w:rsidRPr="009D30A7">
        <w:t>kolejność urodzenia dziecka w ramach porodu;</w:t>
      </w:r>
    </w:p>
    <w:p w14:paraId="6739C4B7" w14:textId="17ED5162" w:rsidR="00623E2C" w:rsidRPr="009D30A7" w:rsidRDefault="007B40CC" w:rsidP="009210A8">
      <w:pPr>
        <w:pStyle w:val="PKTpunkt"/>
      </w:pPr>
      <w:r w:rsidRPr="009D30A7">
        <w:t>10</w:t>
      </w:r>
      <w:r w:rsidR="00FF4B50" w:rsidRPr="009D30A7">
        <w:t>)</w:t>
      </w:r>
      <w:r w:rsidR="00FF4B50" w:rsidRPr="009D30A7">
        <w:tab/>
      </w:r>
      <w:r w:rsidR="001E192C" w:rsidRPr="009D30A7">
        <w:t>unikalny numer identyfikuj</w:t>
      </w:r>
      <w:r w:rsidR="001E192C" w:rsidRPr="009D30A7">
        <w:rPr>
          <w:rFonts w:hint="eastAsia"/>
        </w:rPr>
        <w:t>ą</w:t>
      </w:r>
      <w:r w:rsidR="001E192C" w:rsidRPr="009D30A7">
        <w:t xml:space="preserve">cy </w:t>
      </w:r>
      <w:bookmarkStart w:id="10" w:name="_Hlk73374863"/>
      <w:r w:rsidR="001E192C" w:rsidRPr="009D30A7">
        <w:t>kart</w:t>
      </w:r>
      <w:r w:rsidR="001E192C" w:rsidRPr="009D30A7">
        <w:rPr>
          <w:rFonts w:hint="eastAsia"/>
        </w:rPr>
        <w:t>ę</w:t>
      </w:r>
      <w:r w:rsidR="00303384" w:rsidRPr="009D30A7">
        <w:t xml:space="preserve"> urodzenia z adnotacją o martwym urodzeniu</w:t>
      </w:r>
      <w:bookmarkEnd w:id="10"/>
      <w:r w:rsidR="00623E2C" w:rsidRPr="009D30A7">
        <w:t>;</w:t>
      </w:r>
    </w:p>
    <w:p w14:paraId="363D3F8F" w14:textId="1D6D024A" w:rsidR="001E192C" w:rsidRPr="009D30A7" w:rsidRDefault="007B40CC" w:rsidP="009210A8">
      <w:pPr>
        <w:pStyle w:val="PKTpunkt"/>
      </w:pPr>
      <w:r w:rsidRPr="009D30A7">
        <w:t>1</w:t>
      </w:r>
      <w:r w:rsidR="002F4865" w:rsidRPr="009D30A7">
        <w:t>1</w:t>
      </w:r>
      <w:r w:rsidR="00FF4B50" w:rsidRPr="009D30A7">
        <w:t>)</w:t>
      </w:r>
      <w:r w:rsidR="00FF4B50" w:rsidRPr="009D30A7">
        <w:tab/>
      </w:r>
      <w:r w:rsidR="001E192C" w:rsidRPr="009D30A7">
        <w:t>informacj</w:t>
      </w:r>
      <w:r w:rsidR="00AC7A34" w:rsidRPr="009D30A7">
        <w:t>e</w:t>
      </w:r>
      <w:r w:rsidR="00921FAF" w:rsidRPr="009D30A7">
        <w:t xml:space="preserve"> o wystawcy karty</w:t>
      </w:r>
      <w:r w:rsidR="00303384" w:rsidRPr="009D30A7">
        <w:t xml:space="preserve"> urodzenia z </w:t>
      </w:r>
      <w:r w:rsidR="0077464B" w:rsidRPr="009D30A7">
        <w:t>adnotacją o martwym urodzeniu</w:t>
      </w:r>
      <w:r w:rsidR="00537171" w:rsidRPr="009D30A7">
        <w:t>,</w:t>
      </w:r>
      <w:r w:rsidR="00E20B92" w:rsidRPr="009D30A7">
        <w:t xml:space="preserve"> </w:t>
      </w:r>
      <w:r w:rsidR="00EA0808" w:rsidRPr="009D30A7">
        <w:t>obejmujące</w:t>
      </w:r>
      <w:r w:rsidR="0077464B" w:rsidRPr="009D30A7">
        <w:t>:</w:t>
      </w:r>
    </w:p>
    <w:p w14:paraId="66BC325B" w14:textId="793EA779" w:rsidR="001E192C" w:rsidRPr="009D30A7" w:rsidRDefault="001E192C" w:rsidP="009210A8">
      <w:pPr>
        <w:pStyle w:val="LITlitera"/>
      </w:pPr>
      <w:r w:rsidRPr="009D30A7">
        <w:t>a)</w:t>
      </w:r>
      <w:r w:rsidR="00976667" w:rsidRPr="009D30A7">
        <w:tab/>
      </w:r>
      <w:r w:rsidRPr="009D30A7">
        <w:t>imi</w:t>
      </w:r>
      <w:r w:rsidRPr="009D30A7">
        <w:rPr>
          <w:rFonts w:hint="eastAsia"/>
        </w:rPr>
        <w:t>ę</w:t>
      </w:r>
      <w:r w:rsidRPr="009D30A7">
        <w:t xml:space="preserve"> (imiona) i nazwisko,</w:t>
      </w:r>
    </w:p>
    <w:p w14:paraId="5CE4ABFE" w14:textId="3568C604" w:rsidR="001E192C" w:rsidRPr="009D30A7" w:rsidRDefault="001E192C" w:rsidP="009210A8">
      <w:pPr>
        <w:pStyle w:val="LITlitera"/>
      </w:pPr>
      <w:r w:rsidRPr="009D30A7">
        <w:t>b)</w:t>
      </w:r>
      <w:r w:rsidR="00976667" w:rsidRPr="009D30A7">
        <w:tab/>
      </w:r>
      <w:r w:rsidRPr="009D30A7">
        <w:t>tytu</w:t>
      </w:r>
      <w:r w:rsidRPr="009D30A7">
        <w:rPr>
          <w:rFonts w:hint="eastAsia"/>
        </w:rPr>
        <w:t>ł</w:t>
      </w:r>
      <w:r w:rsidRPr="009D30A7">
        <w:t xml:space="preserve"> zawodowy,</w:t>
      </w:r>
    </w:p>
    <w:p w14:paraId="4BA70E6F" w14:textId="203D54D8" w:rsidR="001E192C" w:rsidRPr="009D30A7" w:rsidRDefault="001E192C" w:rsidP="009210A8">
      <w:pPr>
        <w:pStyle w:val="LITlitera"/>
      </w:pPr>
      <w:r w:rsidRPr="009D30A7">
        <w:t>c)</w:t>
      </w:r>
      <w:r w:rsidR="00976667" w:rsidRPr="009D30A7">
        <w:tab/>
      </w:r>
      <w:r w:rsidRPr="009D30A7">
        <w:t>numer prawa wykonywania zawodu, a je</w:t>
      </w:r>
      <w:r w:rsidRPr="009D30A7">
        <w:rPr>
          <w:rFonts w:hint="eastAsia"/>
        </w:rPr>
        <w:t>ż</w:t>
      </w:r>
      <w:r w:rsidRPr="009D30A7">
        <w:t>eli nie zosta</w:t>
      </w:r>
      <w:r w:rsidRPr="009D30A7">
        <w:rPr>
          <w:rFonts w:hint="eastAsia"/>
        </w:rPr>
        <w:t>ł</w:t>
      </w:r>
      <w:r w:rsidRPr="009D30A7">
        <w:t xml:space="preserve"> nadany - numer PESEL,</w:t>
      </w:r>
    </w:p>
    <w:p w14:paraId="6B90FAA0" w14:textId="77E6CDD1" w:rsidR="00425DE1" w:rsidRPr="009D30A7" w:rsidRDefault="001E192C" w:rsidP="009210A8">
      <w:pPr>
        <w:pStyle w:val="LITlitera"/>
      </w:pPr>
      <w:r w:rsidRPr="009D30A7">
        <w:t>d)</w:t>
      </w:r>
      <w:r w:rsidR="00976667" w:rsidRPr="009D30A7">
        <w:tab/>
      </w:r>
      <w:r w:rsidRPr="009D30A7">
        <w:t>dane teleadresowe obejmuj</w:t>
      </w:r>
      <w:r w:rsidRPr="009D30A7">
        <w:rPr>
          <w:rFonts w:hint="eastAsia"/>
        </w:rPr>
        <w:t>ą</w:t>
      </w:r>
      <w:r w:rsidRPr="009D30A7">
        <w:t>ce numer telefonu lub adres poczty elektronicznej</w:t>
      </w:r>
      <w:r w:rsidR="00425DE1" w:rsidRPr="009D30A7">
        <w:rPr>
          <w:rFonts w:eastAsia="Calibri"/>
        </w:rPr>
        <w:t xml:space="preserve"> </w:t>
      </w:r>
      <w:r w:rsidR="00425DE1" w:rsidRPr="009D30A7">
        <w:t>jeżeli dane te nie zost</w:t>
      </w:r>
      <w:r w:rsidR="002F4865" w:rsidRPr="009D30A7">
        <w:t>ały wskazane na podstawie pkt 12</w:t>
      </w:r>
      <w:r w:rsidR="00425DE1" w:rsidRPr="009D30A7">
        <w:t xml:space="preserve"> lit. g,</w:t>
      </w:r>
    </w:p>
    <w:p w14:paraId="62E18606" w14:textId="22AE8DD1" w:rsidR="001E192C" w:rsidRPr="009D30A7" w:rsidRDefault="00425DE1" w:rsidP="009210A8">
      <w:pPr>
        <w:pStyle w:val="LITlitera"/>
      </w:pPr>
      <w:r w:rsidRPr="009D30A7">
        <w:t>e)</w:t>
      </w:r>
      <w:r w:rsidRPr="009D30A7">
        <w:tab/>
        <w:t>podpis wystawcy karty, o którym mowa w art. 2 pkt 6 ustawy z dnia 28 kwietnia 2011 r. o systemie informacji w ochronie zdrowia;</w:t>
      </w:r>
    </w:p>
    <w:p w14:paraId="00DF7BE2" w14:textId="1D835D6D" w:rsidR="001E192C" w:rsidRPr="009D30A7" w:rsidRDefault="007B40CC" w:rsidP="003A5DC1">
      <w:pPr>
        <w:pStyle w:val="PKTpunkt"/>
      </w:pPr>
      <w:r w:rsidRPr="009D30A7">
        <w:t>1</w:t>
      </w:r>
      <w:r w:rsidR="002F4865" w:rsidRPr="009D30A7">
        <w:t>2</w:t>
      </w:r>
      <w:r w:rsidR="00FF4B50" w:rsidRPr="009D30A7">
        <w:t>)</w:t>
      </w:r>
      <w:r w:rsidR="00FF4B50" w:rsidRPr="009D30A7">
        <w:tab/>
      </w:r>
      <w:r w:rsidR="001E192C" w:rsidRPr="009D30A7">
        <w:t>oznaczenie podmiotu wykonuj</w:t>
      </w:r>
      <w:r w:rsidR="001E192C" w:rsidRPr="009D30A7">
        <w:rPr>
          <w:rFonts w:hint="eastAsia"/>
        </w:rPr>
        <w:t>ą</w:t>
      </w:r>
      <w:r w:rsidR="001E192C" w:rsidRPr="009D30A7">
        <w:t>cego dzia</w:t>
      </w:r>
      <w:r w:rsidR="001E192C" w:rsidRPr="009D30A7">
        <w:rPr>
          <w:rFonts w:hint="eastAsia"/>
        </w:rPr>
        <w:t>ł</w:t>
      </w:r>
      <w:r w:rsidR="001E192C" w:rsidRPr="009D30A7">
        <w:t>alno</w:t>
      </w:r>
      <w:r w:rsidR="001E192C" w:rsidRPr="009D30A7">
        <w:rPr>
          <w:rFonts w:hint="eastAsia"/>
        </w:rPr>
        <w:t>ść</w:t>
      </w:r>
      <w:r w:rsidR="001E192C" w:rsidRPr="009D30A7">
        <w:t xml:space="preserve"> lecznicz</w:t>
      </w:r>
      <w:r w:rsidR="001E192C" w:rsidRPr="009D30A7">
        <w:rPr>
          <w:rFonts w:hint="eastAsia"/>
        </w:rPr>
        <w:t>ą</w:t>
      </w:r>
      <w:r w:rsidR="00132505" w:rsidRPr="009D30A7">
        <w:t xml:space="preserve"> </w:t>
      </w:r>
      <w:r w:rsidR="001E192C" w:rsidRPr="009D30A7">
        <w:rPr>
          <w:rFonts w:hint="eastAsia"/>
        </w:rPr>
        <w:t>–</w:t>
      </w:r>
      <w:r w:rsidR="001E192C" w:rsidRPr="009D30A7">
        <w:t xml:space="preserve"> je</w:t>
      </w:r>
      <w:r w:rsidR="001E192C" w:rsidRPr="009D30A7">
        <w:rPr>
          <w:rFonts w:hint="eastAsia"/>
        </w:rPr>
        <w:t>ż</w:t>
      </w:r>
      <w:r w:rsidR="001E192C" w:rsidRPr="009D30A7">
        <w:t>eli dotyczy, obejmuj</w:t>
      </w:r>
      <w:r w:rsidR="001E192C" w:rsidRPr="009D30A7">
        <w:rPr>
          <w:rFonts w:hint="eastAsia"/>
        </w:rPr>
        <w:t>ą</w:t>
      </w:r>
      <w:r w:rsidR="001E192C" w:rsidRPr="009D30A7">
        <w:t>ce:</w:t>
      </w:r>
    </w:p>
    <w:p w14:paraId="73C0B7B7" w14:textId="00A7F5E7" w:rsidR="00921FAF" w:rsidRPr="009D30A7" w:rsidRDefault="001E192C" w:rsidP="003A5DC1">
      <w:pPr>
        <w:pStyle w:val="LITlitera"/>
      </w:pPr>
      <w:r w:rsidRPr="009D30A7">
        <w:t>a)</w:t>
      </w:r>
      <w:r w:rsidR="00976667" w:rsidRPr="009D30A7">
        <w:tab/>
      </w:r>
      <w:r w:rsidRPr="009D30A7">
        <w:t>nazw</w:t>
      </w:r>
      <w:r w:rsidRPr="009D30A7">
        <w:rPr>
          <w:rFonts w:hint="eastAsia"/>
        </w:rPr>
        <w:t>ę</w:t>
      </w:r>
      <w:r w:rsidRPr="009D30A7">
        <w:t xml:space="preserve"> podmiotu,</w:t>
      </w:r>
    </w:p>
    <w:p w14:paraId="67762888" w14:textId="14A00FEF" w:rsidR="00425DE1" w:rsidRPr="009D30A7" w:rsidRDefault="001E192C" w:rsidP="003A5DC1">
      <w:pPr>
        <w:pStyle w:val="LITlitera"/>
      </w:pPr>
      <w:r w:rsidRPr="009D30A7">
        <w:t>b)</w:t>
      </w:r>
      <w:r w:rsidR="00976667" w:rsidRPr="009D30A7">
        <w:tab/>
      </w:r>
      <w:r w:rsidR="00425DE1" w:rsidRPr="009D30A7">
        <w:tab/>
        <w:t>numer księgi rejestrowej w rejestrze podmiotów wykonujących działalność leczniczą stanowiący część I kodu resortowego z systemu resortowych kodów identyfikacyjnych, o którym mowa w przepisach wydanych na podstawie art. 105 ust. 5 ustawy z dnia 15 kwietnia 201</w:t>
      </w:r>
      <w:r w:rsidR="00B36767" w:rsidRPr="009D30A7">
        <w:t>1 r. o działalności leczniczej</w:t>
      </w:r>
      <w:r w:rsidR="00425DE1" w:rsidRPr="009D30A7">
        <w:t>,</w:t>
      </w:r>
    </w:p>
    <w:p w14:paraId="3AFDDC0C" w14:textId="350B36F9" w:rsidR="00425DE1" w:rsidRPr="009D30A7" w:rsidRDefault="00425DE1" w:rsidP="003A5DC1">
      <w:pPr>
        <w:pStyle w:val="LITlitera"/>
      </w:pPr>
      <w:r w:rsidRPr="009D30A7">
        <w:t>c)</w:t>
      </w:r>
      <w:r w:rsidRPr="009D30A7">
        <w:tab/>
      </w:r>
      <w:r w:rsidRPr="009D30A7">
        <w:tab/>
        <w:t>numer księgi rejestrowej w rejestrze podmiotów wykonujących działalność leczniczą w części prowadzonej przez okręgową radę lekarską, okręgową radę pielęgniarek i położnych wraz z kodem właściwego organu prowadzącego rejestr - w przypadku praktyki zawodowej, o której mowa w art. 5 ust. 2 ustawy z dnia 15 kwietnia 20</w:t>
      </w:r>
      <w:r w:rsidR="003419DF" w:rsidRPr="009D30A7">
        <w:t>11 r. o działalności leczniczej,</w:t>
      </w:r>
    </w:p>
    <w:p w14:paraId="37EF8EC1" w14:textId="77777777" w:rsidR="00425DE1" w:rsidRPr="009D30A7" w:rsidRDefault="00425DE1" w:rsidP="003A5DC1">
      <w:pPr>
        <w:pStyle w:val="LITlitera"/>
      </w:pPr>
      <w:r w:rsidRPr="009D30A7">
        <w:t>d)</w:t>
      </w:r>
      <w:r w:rsidRPr="009D30A7">
        <w:tab/>
      </w:r>
      <w:r w:rsidRPr="009D30A7">
        <w:tab/>
        <w:t>identyfikator miejsca udzielania świadczenia opieki zdrowotnej, o którym mowa w art. 17c ust. 4 pkt 1 ustawy z dnia 28 kwietnia 2011 r. o systemie informacji w ochronie zdrowia,</w:t>
      </w:r>
    </w:p>
    <w:p w14:paraId="7C444625" w14:textId="77777777" w:rsidR="00425DE1" w:rsidRPr="009D30A7" w:rsidRDefault="00425DE1" w:rsidP="003A5DC1">
      <w:pPr>
        <w:pStyle w:val="LITlitera"/>
      </w:pPr>
      <w:r w:rsidRPr="009D30A7">
        <w:t>e)</w:t>
      </w:r>
      <w:r w:rsidRPr="009D30A7">
        <w:tab/>
      </w:r>
      <w:r w:rsidRPr="009D30A7">
        <w:tab/>
        <w:t xml:space="preserve">niepowtarzalny kod identyfikujący jednostkę organizacyjną zakładu leczniczego w strukturze organizacyjnej podmiotu leczniczego stanowiący część V systemu resortowych kodów identyfikacyjnych, o którym mowa w przepisach wydanych na podstawie art. 105 ust. 5 ustawy z dnia 15 kwietnia 2011 r. o działalności leczniczej </w:t>
      </w:r>
      <w:r w:rsidRPr="009D30A7">
        <w:lastRenderedPageBreak/>
        <w:t>- w przypadku podmiotu leczniczego, w którego strukturze organizacyjnej wyodrębniono jednostki organizacyjne,</w:t>
      </w:r>
    </w:p>
    <w:p w14:paraId="6243F6F2" w14:textId="77777777" w:rsidR="00425DE1" w:rsidRPr="009D30A7" w:rsidRDefault="00425DE1" w:rsidP="003A5DC1">
      <w:pPr>
        <w:pStyle w:val="LITlitera"/>
      </w:pPr>
      <w:r w:rsidRPr="009D30A7">
        <w:t>f)</w:t>
      </w:r>
      <w:r w:rsidRPr="009D30A7">
        <w:tab/>
      </w:r>
      <w:r w:rsidRPr="009D30A7">
        <w:tab/>
        <w:t>niepowtarzalny kod identyfikujący komórkę organizacyjną zakładu leczniczego podmiotu leczniczego w strukturze organizacyjnej podmiotu leczniczego stanowiący część VII systemu resortowych kodów identyfikacyjnych, o którym mowa w przepisach wydanych na podstawie art. 105 ust. 5 ustawy z dnia 15 kwietnia 2011 r. o działalności leczniczej - w przypadku podmiotu leczniczego, w którego strukturze organizacyjnej wyodrębniono komórki organizacyjne,</w:t>
      </w:r>
    </w:p>
    <w:p w14:paraId="59192592" w14:textId="368EA256" w:rsidR="001E192C" w:rsidRPr="009D30A7" w:rsidRDefault="0077464B" w:rsidP="003A5DC1">
      <w:pPr>
        <w:pStyle w:val="LITlitera"/>
      </w:pPr>
      <w:r w:rsidRPr="009D30A7">
        <w:t>g)</w:t>
      </w:r>
      <w:r w:rsidRPr="009D30A7">
        <w:tab/>
      </w:r>
      <w:r w:rsidR="00425DE1" w:rsidRPr="009D30A7">
        <w:t>dane teleadresowe obejmuj</w:t>
      </w:r>
      <w:r w:rsidR="00425DE1" w:rsidRPr="009D30A7">
        <w:rPr>
          <w:rFonts w:hint="eastAsia"/>
        </w:rPr>
        <w:t>ą</w:t>
      </w:r>
      <w:r w:rsidR="00425DE1" w:rsidRPr="009D30A7">
        <w:t>ce numer telefonu lub adres poczty elektronicznej</w:t>
      </w:r>
      <w:r w:rsidRPr="009D30A7">
        <w:t>;</w:t>
      </w:r>
    </w:p>
    <w:p w14:paraId="3E86C37A" w14:textId="2C328668" w:rsidR="001E192C" w:rsidRPr="009D30A7" w:rsidRDefault="007B40CC" w:rsidP="0077464B">
      <w:pPr>
        <w:pStyle w:val="ZPKTzmpktartykuempunktem"/>
        <w:ind w:left="0" w:firstLine="0"/>
        <w:rPr>
          <w:rFonts w:eastAsia="Times New Roman"/>
        </w:rPr>
      </w:pPr>
      <w:r w:rsidRPr="009D30A7">
        <w:rPr>
          <w:rFonts w:eastAsia="Times New Roman"/>
        </w:rPr>
        <w:t>1</w:t>
      </w:r>
      <w:r w:rsidR="002F4865" w:rsidRPr="009D30A7">
        <w:rPr>
          <w:rFonts w:eastAsia="Times New Roman"/>
        </w:rPr>
        <w:t>3</w:t>
      </w:r>
      <w:r w:rsidR="00FF4B50" w:rsidRPr="009D30A7">
        <w:rPr>
          <w:rFonts w:eastAsia="Times New Roman"/>
        </w:rPr>
        <w:t>)</w:t>
      </w:r>
      <w:r w:rsidR="00E50F31" w:rsidRPr="009D30A7">
        <w:rPr>
          <w:rFonts w:eastAsia="Times New Roman"/>
        </w:rPr>
        <w:tab/>
      </w:r>
      <w:r w:rsidR="00FF4B50" w:rsidRPr="009D30A7">
        <w:rPr>
          <w:rFonts w:eastAsia="Times New Roman"/>
        </w:rPr>
        <w:tab/>
      </w:r>
      <w:r w:rsidR="001E192C" w:rsidRPr="009D30A7">
        <w:rPr>
          <w:rFonts w:eastAsia="Times New Roman"/>
        </w:rPr>
        <w:t>nazwisko matki dziecka;</w:t>
      </w:r>
    </w:p>
    <w:p w14:paraId="5305FF61" w14:textId="31D9BDA3" w:rsidR="001E192C" w:rsidRPr="009D30A7" w:rsidRDefault="007B40CC" w:rsidP="00DD3CB8">
      <w:pPr>
        <w:pStyle w:val="PKTpunkt"/>
        <w:rPr>
          <w:rFonts w:eastAsia="Times New Roman"/>
        </w:rPr>
      </w:pPr>
      <w:r w:rsidRPr="009D30A7">
        <w:rPr>
          <w:rFonts w:eastAsia="Times New Roman"/>
        </w:rPr>
        <w:t>1</w:t>
      </w:r>
      <w:r w:rsidR="002F4865" w:rsidRPr="009D30A7">
        <w:rPr>
          <w:rFonts w:eastAsia="Times New Roman"/>
        </w:rPr>
        <w:t>4</w:t>
      </w:r>
      <w:r w:rsidR="00FF4B50" w:rsidRPr="009D30A7">
        <w:rPr>
          <w:rFonts w:eastAsia="Times New Roman"/>
        </w:rPr>
        <w:t>)</w:t>
      </w:r>
      <w:r w:rsidR="00FF4B50" w:rsidRPr="009D30A7">
        <w:rPr>
          <w:rFonts w:eastAsia="Times New Roman"/>
        </w:rPr>
        <w:tab/>
      </w:r>
      <w:r w:rsidR="001E192C" w:rsidRPr="009D30A7">
        <w:rPr>
          <w:rFonts w:eastAsia="Times New Roman"/>
        </w:rPr>
        <w:t xml:space="preserve">imię </w:t>
      </w:r>
      <w:r w:rsidR="000B2B4E" w:rsidRPr="009D30A7">
        <w:rPr>
          <w:rFonts w:eastAsia="Times New Roman"/>
        </w:rPr>
        <w:t>(imiona)</w:t>
      </w:r>
      <w:r w:rsidR="001E192C" w:rsidRPr="009D30A7">
        <w:rPr>
          <w:rFonts w:eastAsia="Times New Roman"/>
        </w:rPr>
        <w:t xml:space="preserve"> matki dziecka;</w:t>
      </w:r>
    </w:p>
    <w:p w14:paraId="282300D6" w14:textId="094CD562" w:rsidR="001E192C" w:rsidRPr="009D30A7" w:rsidRDefault="007B40CC" w:rsidP="00DD3CB8">
      <w:pPr>
        <w:pStyle w:val="PKTpunkt"/>
        <w:rPr>
          <w:rFonts w:eastAsia="Times New Roman"/>
        </w:rPr>
      </w:pPr>
      <w:r w:rsidRPr="009D30A7">
        <w:rPr>
          <w:rFonts w:eastAsia="Times New Roman"/>
        </w:rPr>
        <w:t>1</w:t>
      </w:r>
      <w:r w:rsidR="002F4865" w:rsidRPr="009D30A7">
        <w:rPr>
          <w:rFonts w:eastAsia="Times New Roman"/>
        </w:rPr>
        <w:t>5</w:t>
      </w:r>
      <w:r w:rsidR="00FF4B50" w:rsidRPr="009D30A7">
        <w:rPr>
          <w:rFonts w:eastAsia="Times New Roman"/>
        </w:rPr>
        <w:t>)</w:t>
      </w:r>
      <w:r w:rsidR="00FF4B50" w:rsidRPr="009D30A7">
        <w:rPr>
          <w:rFonts w:eastAsia="Times New Roman"/>
        </w:rPr>
        <w:tab/>
      </w:r>
      <w:r w:rsidR="001E192C" w:rsidRPr="009D30A7">
        <w:rPr>
          <w:rFonts w:eastAsia="Times New Roman"/>
        </w:rPr>
        <w:t>nazwisko rodowe matki dziecka;</w:t>
      </w:r>
    </w:p>
    <w:p w14:paraId="61E3C7FD" w14:textId="63A2C8CC" w:rsidR="001E192C" w:rsidRPr="009D30A7" w:rsidRDefault="007B40CC" w:rsidP="00DD3CB8">
      <w:pPr>
        <w:pStyle w:val="PKTpunkt"/>
        <w:rPr>
          <w:rFonts w:eastAsia="Times New Roman"/>
        </w:rPr>
      </w:pPr>
      <w:r w:rsidRPr="009D30A7">
        <w:rPr>
          <w:rFonts w:eastAsia="Times New Roman"/>
        </w:rPr>
        <w:t>1</w:t>
      </w:r>
      <w:r w:rsidR="002F4865" w:rsidRPr="009D30A7">
        <w:rPr>
          <w:rFonts w:eastAsia="Times New Roman"/>
        </w:rPr>
        <w:t>6</w:t>
      </w:r>
      <w:r w:rsidR="00FF4B50" w:rsidRPr="009D30A7">
        <w:rPr>
          <w:rFonts w:eastAsia="Times New Roman"/>
        </w:rPr>
        <w:t>)</w:t>
      </w:r>
      <w:r w:rsidR="00FF4B50" w:rsidRPr="009D30A7">
        <w:rPr>
          <w:rFonts w:eastAsia="Times New Roman"/>
        </w:rPr>
        <w:tab/>
      </w:r>
      <w:r w:rsidR="001E192C" w:rsidRPr="009D30A7">
        <w:rPr>
          <w:rFonts w:eastAsia="Times New Roman"/>
        </w:rPr>
        <w:t>datę i miejsce urodzenia matki dziecka;</w:t>
      </w:r>
    </w:p>
    <w:p w14:paraId="7A7C223A" w14:textId="28CBADF2" w:rsidR="001E192C" w:rsidRPr="009D30A7" w:rsidRDefault="007B40CC" w:rsidP="00DD3CB8">
      <w:pPr>
        <w:pStyle w:val="PKTpunkt"/>
        <w:rPr>
          <w:rFonts w:eastAsia="Times New Roman"/>
        </w:rPr>
      </w:pPr>
      <w:r w:rsidRPr="009D30A7">
        <w:rPr>
          <w:rFonts w:eastAsia="Times New Roman"/>
        </w:rPr>
        <w:t>1</w:t>
      </w:r>
      <w:r w:rsidR="002F4865" w:rsidRPr="009D30A7">
        <w:rPr>
          <w:rFonts w:eastAsia="Times New Roman"/>
        </w:rPr>
        <w:t>7</w:t>
      </w:r>
      <w:r w:rsidR="00FF4B50" w:rsidRPr="009D30A7">
        <w:rPr>
          <w:rFonts w:eastAsia="Times New Roman"/>
        </w:rPr>
        <w:t>)</w:t>
      </w:r>
      <w:r w:rsidR="00FF4B50" w:rsidRPr="009D30A7">
        <w:rPr>
          <w:rFonts w:eastAsia="Times New Roman"/>
        </w:rPr>
        <w:tab/>
      </w:r>
      <w:r w:rsidR="00C03F17" w:rsidRPr="009D30A7">
        <w:rPr>
          <w:rFonts w:eastAsia="Times New Roman"/>
        </w:rPr>
        <w:t xml:space="preserve">adres </w:t>
      </w:r>
      <w:r w:rsidR="001E192C" w:rsidRPr="009D30A7">
        <w:rPr>
          <w:rFonts w:eastAsia="Times New Roman"/>
        </w:rPr>
        <w:t>m</w:t>
      </w:r>
      <w:r w:rsidR="00C03F17" w:rsidRPr="009D30A7">
        <w:rPr>
          <w:rFonts w:eastAsia="Times New Roman"/>
        </w:rPr>
        <w:t>iejsca</w:t>
      </w:r>
      <w:r w:rsidR="001E192C" w:rsidRPr="009D30A7">
        <w:rPr>
          <w:rFonts w:eastAsia="Times New Roman"/>
        </w:rPr>
        <w:t xml:space="preserve"> zamieszkania matki dziecka</w:t>
      </w:r>
      <w:r w:rsidR="005732F8" w:rsidRPr="005732F8">
        <w:rPr>
          <w:rFonts w:asciiTheme="minorHAnsi" w:eastAsiaTheme="minorHAnsi" w:hAnsiTheme="minorHAnsi" w:cstheme="minorBidi"/>
          <w:bCs w:val="0"/>
          <w:sz w:val="22"/>
          <w:szCs w:val="22"/>
          <w:lang w:eastAsia="en-US"/>
        </w:rPr>
        <w:t xml:space="preserve"> </w:t>
      </w:r>
      <w:r w:rsidR="005732F8" w:rsidRPr="005732F8">
        <w:rPr>
          <w:rFonts w:eastAsia="Times New Roman"/>
        </w:rPr>
        <w:t>na terytorium Rzeczypospolitej Polskiej, a</w:t>
      </w:r>
      <w:r w:rsidR="007C40B9">
        <w:rPr>
          <w:rFonts w:eastAsia="Times New Roman"/>
        </w:rPr>
        <w:t xml:space="preserve"> w</w:t>
      </w:r>
      <w:r w:rsidR="005732F8" w:rsidRPr="005732F8">
        <w:rPr>
          <w:rFonts w:eastAsia="Times New Roman"/>
        </w:rPr>
        <w:t xml:space="preserve"> przypadku nieposiadania miejsca zamieszkania na  terytorium Rzeczypospolitej Polskiej – kraj zamieszkania</w:t>
      </w:r>
      <w:r w:rsidR="001E192C" w:rsidRPr="009D30A7">
        <w:rPr>
          <w:rFonts w:eastAsia="Times New Roman"/>
        </w:rPr>
        <w:t>;</w:t>
      </w:r>
    </w:p>
    <w:p w14:paraId="073A0BCD" w14:textId="0DA353B1" w:rsidR="001E192C" w:rsidRPr="009D30A7" w:rsidRDefault="007B40CC" w:rsidP="00DD3CB8">
      <w:pPr>
        <w:pStyle w:val="PKTpunkt"/>
        <w:rPr>
          <w:rFonts w:eastAsia="Times New Roman"/>
        </w:rPr>
      </w:pPr>
      <w:r w:rsidRPr="009D30A7">
        <w:rPr>
          <w:rFonts w:eastAsia="Times New Roman"/>
        </w:rPr>
        <w:t>1</w:t>
      </w:r>
      <w:r w:rsidR="002F4865" w:rsidRPr="009D30A7">
        <w:rPr>
          <w:rFonts w:eastAsia="Times New Roman"/>
        </w:rPr>
        <w:t>8</w:t>
      </w:r>
      <w:r w:rsidR="00FF4B50" w:rsidRPr="009D30A7">
        <w:rPr>
          <w:rFonts w:eastAsia="Times New Roman"/>
        </w:rPr>
        <w:t>)</w:t>
      </w:r>
      <w:r w:rsidR="00FF4B50" w:rsidRPr="009D30A7">
        <w:rPr>
          <w:rFonts w:eastAsia="Times New Roman"/>
        </w:rPr>
        <w:tab/>
      </w:r>
      <w:r w:rsidR="001E192C" w:rsidRPr="009D30A7">
        <w:rPr>
          <w:rFonts w:eastAsia="Times New Roman"/>
        </w:rPr>
        <w:t>liczb</w:t>
      </w:r>
      <w:r w:rsidR="006008D6" w:rsidRPr="009D30A7">
        <w:rPr>
          <w:rFonts w:eastAsia="Times New Roman"/>
        </w:rPr>
        <w:t>ę</w:t>
      </w:r>
      <w:r w:rsidR="001E192C" w:rsidRPr="009D30A7">
        <w:rPr>
          <w:rFonts w:eastAsia="Times New Roman"/>
        </w:rPr>
        <w:t xml:space="preserve"> dzieci urodzonych</w:t>
      </w:r>
      <w:r w:rsidR="0091753F" w:rsidRPr="009D30A7">
        <w:rPr>
          <w:rFonts w:eastAsia="Times New Roman"/>
        </w:rPr>
        <w:t xml:space="preserve"> przez matkę (łącznie z aktualnie urodzonym)</w:t>
      </w:r>
      <w:r w:rsidR="001E192C" w:rsidRPr="009D30A7">
        <w:rPr>
          <w:rFonts w:eastAsia="Times New Roman"/>
        </w:rPr>
        <w:t>, w tym żywo urodzonych;</w:t>
      </w:r>
    </w:p>
    <w:p w14:paraId="58E36D58" w14:textId="4DCE6CC4" w:rsidR="001E192C" w:rsidRPr="009D30A7" w:rsidRDefault="002F4865" w:rsidP="00DD3CB8">
      <w:pPr>
        <w:pStyle w:val="PKTpunkt"/>
        <w:rPr>
          <w:rFonts w:eastAsia="Times New Roman"/>
        </w:rPr>
      </w:pPr>
      <w:r w:rsidRPr="009D30A7">
        <w:rPr>
          <w:rFonts w:eastAsia="Times New Roman"/>
        </w:rPr>
        <w:t>19</w:t>
      </w:r>
      <w:r w:rsidR="00FF4B50" w:rsidRPr="009D30A7">
        <w:rPr>
          <w:rFonts w:eastAsia="Times New Roman"/>
        </w:rPr>
        <w:t>)</w:t>
      </w:r>
      <w:r w:rsidR="00FF4B50" w:rsidRPr="009D30A7">
        <w:rPr>
          <w:rFonts w:eastAsia="Times New Roman"/>
        </w:rPr>
        <w:tab/>
      </w:r>
      <w:r w:rsidR="001E192C" w:rsidRPr="009D30A7">
        <w:rPr>
          <w:rFonts w:eastAsia="Times New Roman"/>
        </w:rPr>
        <w:t>informacj</w:t>
      </w:r>
      <w:r w:rsidR="006008D6" w:rsidRPr="009D30A7">
        <w:rPr>
          <w:rFonts w:eastAsia="Times New Roman"/>
        </w:rPr>
        <w:t>ę</w:t>
      </w:r>
      <w:r w:rsidR="001E192C" w:rsidRPr="009D30A7">
        <w:rPr>
          <w:rFonts w:eastAsia="Times New Roman"/>
        </w:rPr>
        <w:t xml:space="preserve"> o poprzednim porodzie:</w:t>
      </w:r>
    </w:p>
    <w:p w14:paraId="27E6B9D0" w14:textId="5218AA73" w:rsidR="001E192C" w:rsidRPr="009D30A7" w:rsidRDefault="00FF4B50" w:rsidP="00DD3CB8">
      <w:pPr>
        <w:pStyle w:val="PKTpunkt"/>
        <w:rPr>
          <w:rFonts w:eastAsia="Times New Roman"/>
        </w:rPr>
      </w:pPr>
      <w:r w:rsidRPr="009D30A7">
        <w:rPr>
          <w:rFonts w:eastAsia="Times New Roman"/>
        </w:rPr>
        <w:t>a)</w:t>
      </w:r>
      <w:r w:rsidRPr="009D30A7">
        <w:rPr>
          <w:rFonts w:eastAsia="Times New Roman"/>
        </w:rPr>
        <w:tab/>
      </w:r>
      <w:r w:rsidR="001E192C" w:rsidRPr="009D30A7">
        <w:rPr>
          <w:rFonts w:eastAsia="Times New Roman"/>
        </w:rPr>
        <w:t>data poprzedniego porodu,</w:t>
      </w:r>
    </w:p>
    <w:p w14:paraId="38513F26" w14:textId="174FD6F2" w:rsidR="00FA4D42" w:rsidRPr="009D30A7" w:rsidRDefault="00FF4B50" w:rsidP="00DD3CB8">
      <w:pPr>
        <w:pStyle w:val="PKTpunkt"/>
        <w:rPr>
          <w:rFonts w:eastAsia="Times New Roman"/>
        </w:rPr>
      </w:pPr>
      <w:r w:rsidRPr="009D30A7">
        <w:rPr>
          <w:rFonts w:eastAsia="Times New Roman"/>
        </w:rPr>
        <w:t>b)</w:t>
      </w:r>
      <w:r w:rsidRPr="009D30A7">
        <w:rPr>
          <w:rFonts w:eastAsia="Times New Roman"/>
        </w:rPr>
        <w:tab/>
      </w:r>
      <w:r w:rsidR="001E192C" w:rsidRPr="009D30A7">
        <w:rPr>
          <w:rFonts w:eastAsia="Times New Roman" w:hint="eastAsia"/>
        </w:rPr>
        <w:t>ż</w:t>
      </w:r>
      <w:r w:rsidR="001E192C" w:rsidRPr="009D30A7">
        <w:rPr>
          <w:rFonts w:eastAsia="Times New Roman"/>
        </w:rPr>
        <w:t>ywotno</w:t>
      </w:r>
      <w:r w:rsidR="001E192C" w:rsidRPr="009D30A7">
        <w:rPr>
          <w:rFonts w:eastAsia="Times New Roman" w:hint="eastAsia"/>
        </w:rPr>
        <w:t>ść</w:t>
      </w:r>
      <w:r w:rsidR="001E192C" w:rsidRPr="009D30A7">
        <w:rPr>
          <w:rFonts w:eastAsia="Times New Roman"/>
        </w:rPr>
        <w:t xml:space="preserve"> ostatniego dziecka z poprzedniego porodu;</w:t>
      </w:r>
    </w:p>
    <w:p w14:paraId="26014FE5" w14:textId="032F6F47" w:rsidR="001E192C" w:rsidRPr="009D30A7" w:rsidRDefault="007B40CC" w:rsidP="00DD3CB8">
      <w:pPr>
        <w:pStyle w:val="PKTpunkt"/>
        <w:rPr>
          <w:rFonts w:eastAsia="Times New Roman"/>
        </w:rPr>
      </w:pPr>
      <w:r w:rsidRPr="009D30A7">
        <w:rPr>
          <w:rFonts w:eastAsia="Times New Roman"/>
        </w:rPr>
        <w:t>2</w:t>
      </w:r>
      <w:r w:rsidR="002F4865" w:rsidRPr="009D30A7">
        <w:rPr>
          <w:rFonts w:eastAsia="Times New Roman"/>
        </w:rPr>
        <w:t>0</w:t>
      </w:r>
      <w:r w:rsidR="001E192C" w:rsidRPr="009D30A7">
        <w:rPr>
          <w:rFonts w:eastAsia="Times New Roman"/>
        </w:rPr>
        <w:t>)</w:t>
      </w:r>
      <w:r w:rsidR="00976667" w:rsidRPr="009D30A7">
        <w:rPr>
          <w:rFonts w:eastAsia="Times New Roman"/>
        </w:rPr>
        <w:tab/>
      </w:r>
      <w:r w:rsidR="001E192C" w:rsidRPr="009D30A7">
        <w:rPr>
          <w:rFonts w:eastAsia="Times New Roman"/>
        </w:rPr>
        <w:t>adnotacj</w:t>
      </w:r>
      <w:r w:rsidR="001E192C" w:rsidRPr="009D30A7">
        <w:rPr>
          <w:rFonts w:eastAsia="Times New Roman" w:hint="eastAsia"/>
        </w:rPr>
        <w:t>ę</w:t>
      </w:r>
      <w:r w:rsidR="001E192C" w:rsidRPr="009D30A7">
        <w:rPr>
          <w:rFonts w:eastAsia="Times New Roman"/>
        </w:rPr>
        <w:t xml:space="preserve">, </w:t>
      </w:r>
      <w:r w:rsidR="001E192C" w:rsidRPr="009D30A7">
        <w:rPr>
          <w:rFonts w:eastAsia="Times New Roman" w:hint="eastAsia"/>
        </w:rPr>
        <w:t>ż</w:t>
      </w:r>
      <w:r w:rsidR="001E192C" w:rsidRPr="009D30A7">
        <w:rPr>
          <w:rFonts w:eastAsia="Times New Roman"/>
        </w:rPr>
        <w:t>e dziecko urodzi</w:t>
      </w:r>
      <w:r w:rsidR="001E192C" w:rsidRPr="009D30A7">
        <w:rPr>
          <w:rFonts w:eastAsia="Times New Roman" w:hint="eastAsia"/>
        </w:rPr>
        <w:t>ł</w:t>
      </w:r>
      <w:r w:rsidR="001E192C" w:rsidRPr="009D30A7">
        <w:rPr>
          <w:rFonts w:eastAsia="Times New Roman"/>
        </w:rPr>
        <w:t>o si</w:t>
      </w:r>
      <w:r w:rsidR="001E192C" w:rsidRPr="009D30A7">
        <w:rPr>
          <w:rFonts w:eastAsia="Times New Roman" w:hint="eastAsia"/>
        </w:rPr>
        <w:t>ę</w:t>
      </w:r>
      <w:r w:rsidR="001E192C" w:rsidRPr="009D30A7">
        <w:rPr>
          <w:rFonts w:eastAsia="Times New Roman"/>
        </w:rPr>
        <w:t xml:space="preserve"> martwe;</w:t>
      </w:r>
    </w:p>
    <w:p w14:paraId="1B62C8FA" w14:textId="4DCCA2A0" w:rsidR="001E192C" w:rsidRPr="009D30A7" w:rsidRDefault="007B40CC" w:rsidP="00DD3CB8">
      <w:pPr>
        <w:pStyle w:val="PKTpunkt"/>
        <w:rPr>
          <w:rFonts w:eastAsia="Times New Roman"/>
        </w:rPr>
      </w:pPr>
      <w:r w:rsidRPr="009D30A7">
        <w:rPr>
          <w:rFonts w:eastAsia="Times New Roman"/>
        </w:rPr>
        <w:t>2</w:t>
      </w:r>
      <w:r w:rsidR="002F4865" w:rsidRPr="009D30A7">
        <w:rPr>
          <w:rFonts w:eastAsia="Times New Roman"/>
        </w:rPr>
        <w:t>1</w:t>
      </w:r>
      <w:r w:rsidR="001E192C" w:rsidRPr="009D30A7">
        <w:rPr>
          <w:rFonts w:eastAsia="Times New Roman"/>
        </w:rPr>
        <w:t>)</w:t>
      </w:r>
      <w:r w:rsidR="00976667" w:rsidRPr="009D30A7">
        <w:rPr>
          <w:rFonts w:eastAsia="Times New Roman"/>
        </w:rPr>
        <w:tab/>
      </w:r>
      <w:r w:rsidR="001E192C" w:rsidRPr="009D30A7">
        <w:rPr>
          <w:rFonts w:eastAsia="Times New Roman"/>
        </w:rPr>
        <w:t>czas zgonu (przed porodem, w trakcie, nie ustalono);</w:t>
      </w:r>
    </w:p>
    <w:p w14:paraId="37C4EEEB" w14:textId="585B6E7A" w:rsidR="001E192C" w:rsidRPr="009D30A7" w:rsidRDefault="007B40CC" w:rsidP="00DD3CB8">
      <w:pPr>
        <w:pStyle w:val="PKTpunkt"/>
        <w:rPr>
          <w:rFonts w:eastAsia="Times New Roman"/>
        </w:rPr>
      </w:pPr>
      <w:r w:rsidRPr="009D30A7">
        <w:rPr>
          <w:rFonts w:eastAsia="Times New Roman"/>
        </w:rPr>
        <w:t>2</w:t>
      </w:r>
      <w:r w:rsidR="002F4865" w:rsidRPr="009D30A7">
        <w:rPr>
          <w:rFonts w:eastAsia="Times New Roman"/>
        </w:rPr>
        <w:t>2</w:t>
      </w:r>
      <w:r w:rsidR="001E192C" w:rsidRPr="009D30A7">
        <w:rPr>
          <w:rFonts w:eastAsia="Times New Roman"/>
        </w:rPr>
        <w:t>)</w:t>
      </w:r>
      <w:r w:rsidR="00976667" w:rsidRPr="009D30A7">
        <w:rPr>
          <w:rFonts w:eastAsia="Times New Roman"/>
        </w:rPr>
        <w:tab/>
      </w:r>
      <w:r w:rsidR="001E192C" w:rsidRPr="009D30A7">
        <w:rPr>
          <w:rFonts w:eastAsia="Times New Roman"/>
        </w:rPr>
        <w:t>informacj</w:t>
      </w:r>
      <w:r w:rsidR="006008D6" w:rsidRPr="009D30A7">
        <w:rPr>
          <w:rFonts w:eastAsia="Times New Roman"/>
        </w:rPr>
        <w:t>ę</w:t>
      </w:r>
      <w:r w:rsidR="001E192C" w:rsidRPr="009D30A7">
        <w:rPr>
          <w:rFonts w:eastAsia="Times New Roman"/>
        </w:rPr>
        <w:t xml:space="preserve"> o przyczynie zgonu;</w:t>
      </w:r>
    </w:p>
    <w:p w14:paraId="190E8DE2" w14:textId="7A6840E6" w:rsidR="001E192C" w:rsidRPr="009D30A7" w:rsidRDefault="007B40CC" w:rsidP="00DD3CB8">
      <w:pPr>
        <w:pStyle w:val="PKTpunkt"/>
        <w:rPr>
          <w:rFonts w:eastAsia="Times New Roman"/>
        </w:rPr>
      </w:pPr>
      <w:r w:rsidRPr="009D30A7">
        <w:rPr>
          <w:rFonts w:eastAsia="Times New Roman"/>
        </w:rPr>
        <w:t>2</w:t>
      </w:r>
      <w:r w:rsidR="002F4865" w:rsidRPr="009D30A7">
        <w:rPr>
          <w:rFonts w:eastAsia="Times New Roman"/>
        </w:rPr>
        <w:t>3</w:t>
      </w:r>
      <w:r w:rsidR="001E192C" w:rsidRPr="009D30A7">
        <w:rPr>
          <w:rFonts w:eastAsia="Times New Roman"/>
        </w:rPr>
        <w:t>)</w:t>
      </w:r>
      <w:r w:rsidR="00976667" w:rsidRPr="009D30A7">
        <w:rPr>
          <w:rFonts w:eastAsia="Times New Roman"/>
        </w:rPr>
        <w:tab/>
      </w:r>
      <w:r w:rsidR="001E192C" w:rsidRPr="009D30A7">
        <w:rPr>
          <w:rFonts w:eastAsia="Times New Roman"/>
        </w:rPr>
        <w:t xml:space="preserve">informację, że zgon nastąpił w przebiegu choroby zakaźnej, </w:t>
      </w:r>
      <w:r w:rsidR="002733BA" w:rsidRPr="009D30A7">
        <w:rPr>
          <w:rFonts w:ascii="Times New Roman" w:eastAsiaTheme="minorHAnsi" w:hAnsi="Times New Roman" w:cs="Times New Roman"/>
          <w:sz w:val="22"/>
          <w:szCs w:val="22"/>
          <w:lang w:eastAsia="en-US"/>
        </w:rPr>
        <w:t xml:space="preserve"> </w:t>
      </w:r>
      <w:r w:rsidR="002733BA" w:rsidRPr="009D30A7">
        <w:rPr>
          <w:rFonts w:eastAsia="Times New Roman"/>
        </w:rPr>
        <w:t>określonej w przepisach wydanych na podstawie</w:t>
      </w:r>
      <w:r w:rsidR="001E192C" w:rsidRPr="009D30A7">
        <w:rPr>
          <w:rFonts w:eastAsia="Times New Roman"/>
        </w:rPr>
        <w:t xml:space="preserve"> art. 27 ust. 9 ustawy z dnia 5 grudnia 2008 r. o zapobieganiu oraz zwalczaniu zakażeń i chorób zakaźnych u ludzi – albo jest takie podejrzenie;</w:t>
      </w:r>
    </w:p>
    <w:p w14:paraId="3DE18EA9" w14:textId="0C8EA88D" w:rsidR="008D5491" w:rsidRPr="009D30A7" w:rsidRDefault="007B40CC" w:rsidP="00DD3CB8">
      <w:pPr>
        <w:pStyle w:val="PKTpunkt"/>
        <w:rPr>
          <w:rFonts w:eastAsia="Times New Roman"/>
        </w:rPr>
      </w:pPr>
      <w:r w:rsidRPr="009D30A7">
        <w:rPr>
          <w:rFonts w:eastAsia="Times New Roman"/>
        </w:rPr>
        <w:t>2</w:t>
      </w:r>
      <w:r w:rsidR="002F4865" w:rsidRPr="009D30A7">
        <w:rPr>
          <w:rFonts w:eastAsia="Times New Roman"/>
        </w:rPr>
        <w:t>4</w:t>
      </w:r>
      <w:r w:rsidR="001E192C" w:rsidRPr="009D30A7">
        <w:rPr>
          <w:rFonts w:eastAsia="Times New Roman"/>
        </w:rPr>
        <w:t>)</w:t>
      </w:r>
      <w:r w:rsidR="00976667" w:rsidRPr="009D30A7">
        <w:rPr>
          <w:rFonts w:eastAsia="Times New Roman"/>
        </w:rPr>
        <w:tab/>
      </w:r>
      <w:r w:rsidR="001E192C" w:rsidRPr="009D30A7">
        <w:rPr>
          <w:rFonts w:eastAsia="Times New Roman"/>
        </w:rPr>
        <w:t xml:space="preserve">informację, że zgon nastąpił w przebiegu zakażenia lub choroby zakaźnej, określonej w przepisach wydanych na podstawie art. 28a ust. </w:t>
      </w:r>
      <w:r w:rsidR="00A23F9C" w:rsidRPr="009D30A7">
        <w:rPr>
          <w:rFonts w:eastAsia="Times New Roman"/>
        </w:rPr>
        <w:t>6</w:t>
      </w:r>
      <w:r w:rsidR="001E192C" w:rsidRPr="009D30A7">
        <w:rPr>
          <w:rFonts w:eastAsia="Times New Roman"/>
        </w:rPr>
        <w:t xml:space="preserve"> ustawa z dnia 5 grudnia 2008 r. o zapobieganiu oraz zwalczaniu zakażeń i chorób zakaźnych u ludzi – albo jest takie podejrzenie</w:t>
      </w:r>
      <w:r w:rsidR="008D5491" w:rsidRPr="009D30A7">
        <w:rPr>
          <w:rFonts w:eastAsia="Times New Roman"/>
        </w:rPr>
        <w:t>;</w:t>
      </w:r>
    </w:p>
    <w:p w14:paraId="5E65C8C7" w14:textId="361C6F13" w:rsidR="001E192C" w:rsidRPr="009D30A7" w:rsidRDefault="002F4865" w:rsidP="00DD3CB8">
      <w:pPr>
        <w:pStyle w:val="PKTpunkt"/>
        <w:rPr>
          <w:rFonts w:eastAsia="Times New Roman"/>
        </w:rPr>
      </w:pPr>
      <w:r w:rsidRPr="009D30A7">
        <w:rPr>
          <w:rFonts w:eastAsia="Times New Roman"/>
        </w:rPr>
        <w:t>25</w:t>
      </w:r>
      <w:r w:rsidR="008D5491" w:rsidRPr="009D30A7">
        <w:rPr>
          <w:rFonts w:eastAsia="Times New Roman"/>
        </w:rPr>
        <w:t xml:space="preserve">) </w:t>
      </w:r>
      <w:r w:rsidR="0077464B" w:rsidRPr="009D30A7">
        <w:rPr>
          <w:rFonts w:eastAsia="Times New Roman"/>
        </w:rPr>
        <w:tab/>
      </w:r>
      <w:r w:rsidR="006321A6" w:rsidRPr="009D30A7">
        <w:rPr>
          <w:rFonts w:eastAsia="Times New Roman"/>
        </w:rPr>
        <w:t>datę wystawienia karty urodzenia z adnotacją o martwym urodzeniu</w:t>
      </w:r>
      <w:r w:rsidR="00DD3CB8" w:rsidRPr="009D30A7">
        <w:rPr>
          <w:rFonts w:eastAsia="Times New Roman"/>
        </w:rPr>
        <w:t>.</w:t>
      </w:r>
    </w:p>
    <w:p w14:paraId="01D4648C" w14:textId="01751665" w:rsidR="001E192C" w:rsidRPr="009D30A7" w:rsidRDefault="001E192C" w:rsidP="00976667">
      <w:pPr>
        <w:pStyle w:val="USTustnpkodeksu"/>
        <w:rPr>
          <w:rFonts w:eastAsia="Calibri"/>
        </w:rPr>
      </w:pPr>
      <w:r w:rsidRPr="009D30A7">
        <w:rPr>
          <w:rFonts w:eastAsia="Calibri"/>
        </w:rPr>
        <w:lastRenderedPageBreak/>
        <w:t>2.</w:t>
      </w:r>
      <w:r w:rsidR="00976667" w:rsidRPr="009D30A7">
        <w:rPr>
          <w:rFonts w:eastAsia="Calibri"/>
        </w:rPr>
        <w:t> </w:t>
      </w:r>
      <w:r w:rsidRPr="009D30A7">
        <w:rPr>
          <w:rFonts w:eastAsia="Calibri"/>
        </w:rPr>
        <w:t xml:space="preserve">Unikalny numer identyfikujący kartę </w:t>
      </w:r>
      <w:r w:rsidRPr="009D30A7">
        <w:t xml:space="preserve">urodzenia </w:t>
      </w:r>
      <w:r w:rsidRPr="009D30A7">
        <w:rPr>
          <w:rFonts w:eastAsia="Calibri"/>
        </w:rPr>
        <w:t>z adnotacją o martwym urodzeniu nadaje się w sposób określony w przepisach wydanych na podstawie art. 2</w:t>
      </w:r>
      <w:r w:rsidR="004822C2" w:rsidRPr="009D30A7">
        <w:rPr>
          <w:rFonts w:eastAsia="Calibri"/>
        </w:rPr>
        <w:t>1</w:t>
      </w:r>
      <w:r w:rsidR="000D4FBF" w:rsidRPr="009D30A7">
        <w:rPr>
          <w:rFonts w:eastAsia="Calibri"/>
        </w:rPr>
        <w:t xml:space="preserve"> pkt 1</w:t>
      </w:r>
      <w:r w:rsidRPr="009D30A7">
        <w:rPr>
          <w:rFonts w:eastAsia="Calibri"/>
        </w:rPr>
        <w:t xml:space="preserve">. Numer ten </w:t>
      </w:r>
      <w:r w:rsidR="00623E2C" w:rsidRPr="009D30A7">
        <w:rPr>
          <w:rFonts w:eastAsia="Calibri"/>
        </w:rPr>
        <w:t>przekazuje się,</w:t>
      </w:r>
      <w:r w:rsidRPr="009D30A7">
        <w:rPr>
          <w:rFonts w:eastAsia="Calibri"/>
        </w:rPr>
        <w:t xml:space="preserve"> na wniosek</w:t>
      </w:r>
      <w:r w:rsidR="00623E2C" w:rsidRPr="009D30A7">
        <w:rPr>
          <w:rFonts w:eastAsia="Calibri"/>
        </w:rPr>
        <w:t>,</w:t>
      </w:r>
      <w:r w:rsidRPr="009D30A7">
        <w:rPr>
          <w:rFonts w:eastAsia="Calibri"/>
        </w:rPr>
        <w:t xml:space="preserve"> podmiotowi </w:t>
      </w:r>
      <w:r w:rsidR="00112C37" w:rsidRPr="009D30A7">
        <w:rPr>
          <w:rFonts w:eastAsia="Calibri"/>
        </w:rPr>
        <w:t xml:space="preserve">uprawnionemu do </w:t>
      </w:r>
      <w:r w:rsidR="00623E2C" w:rsidRPr="009D30A7">
        <w:rPr>
          <w:rFonts w:eastAsia="Calibri"/>
        </w:rPr>
        <w:t xml:space="preserve">zorganizowania </w:t>
      </w:r>
      <w:r w:rsidRPr="009D30A7">
        <w:rPr>
          <w:rFonts w:eastAsia="Calibri"/>
        </w:rPr>
        <w:t xml:space="preserve">pochówku albo </w:t>
      </w:r>
      <w:r w:rsidR="00623E2C" w:rsidRPr="009D30A7">
        <w:rPr>
          <w:rFonts w:eastAsia="Calibri"/>
        </w:rPr>
        <w:t>podmiotowi zobowiązanemu do zorganizowania pochówku</w:t>
      </w:r>
      <w:r w:rsidR="00AD16AD" w:rsidRPr="009D30A7">
        <w:rPr>
          <w:rFonts w:eastAsia="Calibri"/>
        </w:rPr>
        <w:t>,</w:t>
      </w:r>
      <w:r w:rsidR="00AD16AD" w:rsidRPr="009D30A7">
        <w:rPr>
          <w:rFonts w:ascii="Times New Roman" w:eastAsia="Calibri" w:hAnsi="Times New Roman"/>
          <w:bCs w:val="0"/>
        </w:rPr>
        <w:t xml:space="preserve"> </w:t>
      </w:r>
      <w:r w:rsidR="00AD16AD" w:rsidRPr="009D30A7">
        <w:rPr>
          <w:rFonts w:eastAsia="Calibri"/>
        </w:rPr>
        <w:t>a także podmiotowi</w:t>
      </w:r>
      <w:r w:rsidR="0041157F" w:rsidRPr="009D30A7">
        <w:rPr>
          <w:rFonts w:eastAsia="Calibri"/>
        </w:rPr>
        <w:t xml:space="preserve"> uprawnionemu do zgłoszenia urodzenia</w:t>
      </w:r>
      <w:r w:rsidR="00AD16AD" w:rsidRPr="009D30A7">
        <w:rPr>
          <w:rFonts w:eastAsia="Calibri"/>
        </w:rPr>
        <w:t>, o którym mowa w art. 57 ustawy z dnia 28 listopada 2014 r. Prawo o aktach stanu cywilnego.</w:t>
      </w:r>
    </w:p>
    <w:p w14:paraId="13D46521" w14:textId="754C3CFF" w:rsidR="008C1747" w:rsidRPr="009D30A7" w:rsidRDefault="001E192C" w:rsidP="00976667">
      <w:pPr>
        <w:pStyle w:val="USTustnpkodeksu"/>
        <w:rPr>
          <w:rFonts w:eastAsia="Calibri"/>
        </w:rPr>
      </w:pPr>
      <w:r w:rsidRPr="009D30A7">
        <w:rPr>
          <w:rFonts w:eastAsia="Calibri"/>
        </w:rPr>
        <w:t>3.</w:t>
      </w:r>
      <w:r w:rsidR="00976667" w:rsidRPr="009D30A7">
        <w:rPr>
          <w:rFonts w:eastAsia="Calibri"/>
        </w:rPr>
        <w:t> </w:t>
      </w:r>
      <w:r w:rsidRPr="009D30A7">
        <w:rPr>
          <w:rFonts w:eastAsia="Calibri"/>
        </w:rPr>
        <w:t>W przypadku braku możliwości wystawienia karty</w:t>
      </w:r>
      <w:r w:rsidR="006B6957" w:rsidRPr="009D30A7">
        <w:rPr>
          <w:rFonts w:eastAsia="Calibri"/>
          <w:u w:val="single"/>
        </w:rPr>
        <w:t xml:space="preserve"> </w:t>
      </w:r>
      <w:r w:rsidRPr="009D30A7">
        <w:t>urodzenia z</w:t>
      </w:r>
      <w:r w:rsidRPr="009D30A7">
        <w:rPr>
          <w:rFonts w:eastAsia="Calibri"/>
        </w:rPr>
        <w:t xml:space="preserve"> adnotacją o martwym urodzeniu w postaci elektronicznej, wystawca sporządza, w postaci papierowej, zaświadczenie  o martwym urodzeniu obejmujące następujące dane:</w:t>
      </w:r>
    </w:p>
    <w:p w14:paraId="2447B037" w14:textId="77777777" w:rsidR="008C1747" w:rsidRPr="009D30A7" w:rsidRDefault="008C1747" w:rsidP="007634EE">
      <w:pPr>
        <w:pStyle w:val="PKTpunkt"/>
        <w:rPr>
          <w:rFonts w:eastAsia="Calibri"/>
        </w:rPr>
      </w:pPr>
      <w:r w:rsidRPr="009D30A7">
        <w:rPr>
          <w:rFonts w:eastAsia="Calibri"/>
        </w:rPr>
        <w:t xml:space="preserve">1) </w:t>
      </w:r>
      <w:r w:rsidR="001E192C" w:rsidRPr="009D30A7">
        <w:rPr>
          <w:rFonts w:eastAsia="Calibri"/>
        </w:rPr>
        <w:t>imię i nazwisko matki dziecka</w:t>
      </w:r>
      <w:r w:rsidRPr="009D30A7">
        <w:rPr>
          <w:rFonts w:eastAsia="Calibri"/>
        </w:rPr>
        <w:t>;</w:t>
      </w:r>
    </w:p>
    <w:p w14:paraId="5ACCF06D" w14:textId="122B8CF8" w:rsidR="008C1747" w:rsidRPr="009D30A7" w:rsidRDefault="008C1747" w:rsidP="007634EE">
      <w:pPr>
        <w:pStyle w:val="PKTpunkt"/>
        <w:rPr>
          <w:rFonts w:eastAsia="Calibri"/>
        </w:rPr>
      </w:pPr>
      <w:r w:rsidRPr="009D30A7">
        <w:rPr>
          <w:rFonts w:eastAsia="Calibri"/>
        </w:rPr>
        <w:t>2)</w:t>
      </w:r>
      <w:r w:rsidR="001E192C" w:rsidRPr="009D30A7">
        <w:rPr>
          <w:rFonts w:eastAsia="Calibri"/>
        </w:rPr>
        <w:t xml:space="preserve"> numer PESEL matki dziecka</w:t>
      </w:r>
      <w:r w:rsidR="00E50F31" w:rsidRPr="009D30A7">
        <w:rPr>
          <w:rFonts w:eastAsia="Calibri"/>
        </w:rPr>
        <w:t>,</w:t>
      </w:r>
      <w:r w:rsidR="00723416" w:rsidRPr="009D30A7">
        <w:rPr>
          <w:rFonts w:eastAsia="Calibri"/>
        </w:rPr>
        <w:t xml:space="preserve"> a w przypadku </w:t>
      </w:r>
      <w:r w:rsidRPr="009D30A7">
        <w:rPr>
          <w:rFonts w:eastAsia="Calibri"/>
        </w:rPr>
        <w:t>matki dziecka</w:t>
      </w:r>
      <w:r w:rsidR="00723416" w:rsidRPr="009D30A7">
        <w:rPr>
          <w:rFonts w:eastAsia="Calibri"/>
        </w:rPr>
        <w:t>, któr</w:t>
      </w:r>
      <w:r w:rsidRPr="009D30A7">
        <w:rPr>
          <w:rFonts w:eastAsia="Calibri"/>
        </w:rPr>
        <w:t>ej</w:t>
      </w:r>
      <w:r w:rsidR="00723416" w:rsidRPr="009D30A7">
        <w:rPr>
          <w:rFonts w:eastAsia="Calibri"/>
        </w:rPr>
        <w:t xml:space="preserve"> nie nadano</w:t>
      </w:r>
      <w:r w:rsidR="001E192C" w:rsidRPr="009D30A7">
        <w:rPr>
          <w:rFonts w:eastAsia="Calibri"/>
        </w:rPr>
        <w:t xml:space="preserve"> numer</w:t>
      </w:r>
      <w:r w:rsidR="00723416" w:rsidRPr="009D30A7">
        <w:rPr>
          <w:rFonts w:eastAsia="Calibri"/>
        </w:rPr>
        <w:t>u PESEL</w:t>
      </w:r>
      <w:r w:rsidR="001E192C" w:rsidRPr="009D30A7">
        <w:rPr>
          <w:rFonts w:eastAsia="Calibri"/>
        </w:rPr>
        <w:t xml:space="preserve"> </w:t>
      </w:r>
      <w:r w:rsidR="00723416" w:rsidRPr="009D30A7">
        <w:rPr>
          <w:rFonts w:eastAsia="Calibri"/>
        </w:rPr>
        <w:t xml:space="preserve">– rodzaj i numer </w:t>
      </w:r>
      <w:r w:rsidR="001E192C" w:rsidRPr="009D30A7">
        <w:rPr>
          <w:rFonts w:eastAsia="Calibri"/>
        </w:rPr>
        <w:t>dokumentu potwierdzającego jej tożsamość</w:t>
      </w:r>
      <w:r w:rsidR="00325E5B" w:rsidRPr="009D30A7">
        <w:rPr>
          <w:rFonts w:ascii="Times New Roman" w:eastAsia="Calibri" w:hAnsi="Times New Roman"/>
        </w:rPr>
        <w:t xml:space="preserve"> </w:t>
      </w:r>
      <w:r w:rsidR="00325E5B" w:rsidRPr="009D30A7">
        <w:rPr>
          <w:rFonts w:eastAsia="Calibri"/>
        </w:rPr>
        <w:t>oraz państwo jego wydania, a w przypadku osób o nieustalonej tożsamości – identyfikator, o którym mowa w art. 21 pkt 2</w:t>
      </w:r>
      <w:r w:rsidRPr="009D30A7">
        <w:rPr>
          <w:rFonts w:eastAsia="Calibri"/>
        </w:rPr>
        <w:t>;</w:t>
      </w:r>
    </w:p>
    <w:p w14:paraId="1707F047" w14:textId="26812A32" w:rsidR="008C1747" w:rsidRPr="009D30A7" w:rsidRDefault="0077464B" w:rsidP="007634EE">
      <w:pPr>
        <w:pStyle w:val="PKTpunkt"/>
        <w:rPr>
          <w:rFonts w:eastAsia="Calibri"/>
        </w:rPr>
      </w:pPr>
      <w:r w:rsidRPr="009D30A7">
        <w:rPr>
          <w:rFonts w:eastAsia="Calibri"/>
        </w:rPr>
        <w:t>3)</w:t>
      </w:r>
      <w:r w:rsidRPr="009D30A7">
        <w:rPr>
          <w:rFonts w:eastAsia="Calibri"/>
        </w:rPr>
        <w:tab/>
      </w:r>
      <w:r w:rsidR="001E192C" w:rsidRPr="009D30A7">
        <w:rPr>
          <w:rFonts w:eastAsia="Calibri"/>
        </w:rPr>
        <w:t>miejsce, datę, godzinę i minutę urodzenia dziecka</w:t>
      </w:r>
      <w:r w:rsidR="008C1747" w:rsidRPr="009D30A7">
        <w:rPr>
          <w:rFonts w:eastAsia="Calibri"/>
        </w:rPr>
        <w:t>;</w:t>
      </w:r>
    </w:p>
    <w:p w14:paraId="4C21F1B3" w14:textId="73BB341B" w:rsidR="001E192C" w:rsidRPr="009D30A7" w:rsidRDefault="008C1747" w:rsidP="007634EE">
      <w:pPr>
        <w:pStyle w:val="PKTpunkt"/>
        <w:rPr>
          <w:rFonts w:eastAsia="Calibri"/>
        </w:rPr>
      </w:pPr>
      <w:r w:rsidRPr="009D30A7">
        <w:rPr>
          <w:rFonts w:eastAsia="Calibri"/>
        </w:rPr>
        <w:t>4)</w:t>
      </w:r>
      <w:r w:rsidR="0077464B" w:rsidRPr="009D30A7">
        <w:rPr>
          <w:rFonts w:eastAsia="Calibri"/>
        </w:rPr>
        <w:tab/>
      </w:r>
      <w:r w:rsidR="001E192C" w:rsidRPr="009D30A7">
        <w:rPr>
          <w:rFonts w:eastAsia="Calibri"/>
        </w:rPr>
        <w:t>informacj</w:t>
      </w:r>
      <w:r w:rsidR="00FA4D42" w:rsidRPr="009D30A7">
        <w:rPr>
          <w:rFonts w:eastAsia="Calibri"/>
        </w:rPr>
        <w:t>e</w:t>
      </w:r>
      <w:r w:rsidR="001E192C" w:rsidRPr="009D30A7">
        <w:rPr>
          <w:rFonts w:eastAsia="Calibri"/>
        </w:rPr>
        <w:t xml:space="preserve"> o wystawcy zaświadczenia, obejmując</w:t>
      </w:r>
      <w:r w:rsidR="00FA4D42" w:rsidRPr="009D30A7">
        <w:rPr>
          <w:rFonts w:eastAsia="Calibri"/>
        </w:rPr>
        <w:t>e</w:t>
      </w:r>
      <w:r w:rsidR="001E192C" w:rsidRPr="009D30A7">
        <w:rPr>
          <w:rFonts w:eastAsia="Calibri"/>
        </w:rPr>
        <w:t>:</w:t>
      </w:r>
    </w:p>
    <w:p w14:paraId="4D424BA0" w14:textId="21148F01" w:rsidR="001E192C" w:rsidRPr="009D30A7" w:rsidRDefault="008C1747" w:rsidP="007634EE">
      <w:pPr>
        <w:pStyle w:val="LITlitera"/>
        <w:rPr>
          <w:rFonts w:eastAsia="Calibri"/>
        </w:rPr>
      </w:pPr>
      <w:r w:rsidRPr="009D30A7">
        <w:rPr>
          <w:rFonts w:eastAsia="Calibri"/>
        </w:rPr>
        <w:t>a</w:t>
      </w:r>
      <w:r w:rsidR="001E192C" w:rsidRPr="009D30A7">
        <w:rPr>
          <w:rFonts w:eastAsia="Calibri"/>
        </w:rPr>
        <w:t>)</w:t>
      </w:r>
      <w:r w:rsidR="00976667" w:rsidRPr="009D30A7">
        <w:rPr>
          <w:rFonts w:eastAsia="Calibri"/>
        </w:rPr>
        <w:tab/>
      </w:r>
      <w:r w:rsidR="001E192C" w:rsidRPr="009D30A7">
        <w:rPr>
          <w:rFonts w:eastAsia="Calibri"/>
        </w:rPr>
        <w:t>imię (imiona) i nazwisko</w:t>
      </w:r>
      <w:r w:rsidR="003419DF" w:rsidRPr="009D30A7">
        <w:rPr>
          <w:rFonts w:eastAsia="Calibri"/>
        </w:rPr>
        <w:t>,</w:t>
      </w:r>
    </w:p>
    <w:p w14:paraId="035C23AD" w14:textId="327F7AD8" w:rsidR="001E192C" w:rsidRPr="009D30A7" w:rsidRDefault="008C1747" w:rsidP="007634EE">
      <w:pPr>
        <w:pStyle w:val="LITlitera"/>
        <w:rPr>
          <w:rFonts w:eastAsia="Calibri"/>
        </w:rPr>
      </w:pPr>
      <w:r w:rsidRPr="009D30A7">
        <w:rPr>
          <w:rFonts w:eastAsia="Calibri"/>
        </w:rPr>
        <w:t>b</w:t>
      </w:r>
      <w:r w:rsidR="001E192C" w:rsidRPr="009D30A7">
        <w:rPr>
          <w:rFonts w:eastAsia="Calibri"/>
        </w:rPr>
        <w:t>)</w:t>
      </w:r>
      <w:r w:rsidR="00976667" w:rsidRPr="009D30A7">
        <w:rPr>
          <w:rFonts w:eastAsia="Calibri"/>
        </w:rPr>
        <w:tab/>
      </w:r>
      <w:r w:rsidR="001E192C" w:rsidRPr="009D30A7">
        <w:rPr>
          <w:rFonts w:eastAsia="Calibri"/>
        </w:rPr>
        <w:t>tytuł zawodowy</w:t>
      </w:r>
      <w:r w:rsidR="003419DF" w:rsidRPr="009D30A7">
        <w:rPr>
          <w:rFonts w:eastAsia="Calibri"/>
        </w:rPr>
        <w:t>,</w:t>
      </w:r>
    </w:p>
    <w:p w14:paraId="00D16291" w14:textId="761C371D" w:rsidR="001E192C" w:rsidRPr="009D30A7" w:rsidRDefault="008C1747" w:rsidP="007634EE">
      <w:pPr>
        <w:pStyle w:val="LITlitera"/>
        <w:rPr>
          <w:rFonts w:eastAsia="Calibri"/>
        </w:rPr>
      </w:pPr>
      <w:r w:rsidRPr="009D30A7">
        <w:rPr>
          <w:rFonts w:eastAsia="Calibri"/>
        </w:rPr>
        <w:t>c</w:t>
      </w:r>
      <w:r w:rsidR="001E192C" w:rsidRPr="009D30A7">
        <w:rPr>
          <w:rFonts w:eastAsia="Calibri"/>
        </w:rPr>
        <w:t>)</w:t>
      </w:r>
      <w:r w:rsidR="00976667" w:rsidRPr="009D30A7">
        <w:rPr>
          <w:rFonts w:eastAsia="Calibri"/>
        </w:rPr>
        <w:tab/>
      </w:r>
      <w:r w:rsidR="001E192C" w:rsidRPr="009D30A7">
        <w:rPr>
          <w:rFonts w:eastAsia="Calibri"/>
        </w:rPr>
        <w:t>numer prawa wykonywania zawodu, a jeżeli nie został nadany - numer PESEL</w:t>
      </w:r>
      <w:r w:rsidR="003419DF" w:rsidRPr="009D30A7">
        <w:rPr>
          <w:rFonts w:eastAsia="Calibri"/>
        </w:rPr>
        <w:t>,</w:t>
      </w:r>
    </w:p>
    <w:p w14:paraId="7BBF096C" w14:textId="337B59BC" w:rsidR="001E192C" w:rsidRPr="009D30A7" w:rsidRDefault="008C1747" w:rsidP="007634EE">
      <w:pPr>
        <w:pStyle w:val="LITlitera"/>
        <w:rPr>
          <w:rFonts w:eastAsia="Calibri"/>
        </w:rPr>
      </w:pPr>
      <w:r w:rsidRPr="009D30A7">
        <w:rPr>
          <w:rFonts w:eastAsia="Calibri"/>
        </w:rPr>
        <w:t>d</w:t>
      </w:r>
      <w:r w:rsidR="001E192C" w:rsidRPr="009D30A7">
        <w:rPr>
          <w:rFonts w:eastAsia="Calibri"/>
        </w:rPr>
        <w:t>)</w:t>
      </w:r>
      <w:r w:rsidR="00976667" w:rsidRPr="009D30A7">
        <w:rPr>
          <w:rFonts w:eastAsia="Calibri"/>
        </w:rPr>
        <w:tab/>
      </w:r>
      <w:r w:rsidR="001E192C" w:rsidRPr="009D30A7">
        <w:rPr>
          <w:rFonts w:eastAsia="Calibri"/>
        </w:rPr>
        <w:t>dane teleadresowe obejmujące numer telefonu lub adres poczty elektronicznej</w:t>
      </w:r>
    </w:p>
    <w:p w14:paraId="6AD96FA4" w14:textId="184E31EC" w:rsidR="001E192C" w:rsidRPr="009D30A7" w:rsidRDefault="00976667" w:rsidP="007634EE">
      <w:pPr>
        <w:pStyle w:val="PKTpunkt"/>
        <w:rPr>
          <w:rFonts w:eastAsia="Calibri"/>
        </w:rPr>
      </w:pPr>
      <w:r w:rsidRPr="009D30A7">
        <w:rPr>
          <w:rFonts w:eastAsia="Calibri"/>
        </w:rPr>
        <w:t>– </w:t>
      </w:r>
      <w:r w:rsidR="001E192C" w:rsidRPr="009D30A7">
        <w:rPr>
          <w:rFonts w:eastAsia="Calibri"/>
        </w:rPr>
        <w:t xml:space="preserve">oraz opatruje je </w:t>
      </w:r>
      <w:r w:rsidR="00EB6F47" w:rsidRPr="009D30A7">
        <w:rPr>
          <w:rFonts w:eastAsia="Calibri"/>
        </w:rPr>
        <w:t xml:space="preserve">własnoręcznym </w:t>
      </w:r>
      <w:r w:rsidR="001E192C" w:rsidRPr="009D30A7">
        <w:rPr>
          <w:rFonts w:eastAsia="Calibri"/>
        </w:rPr>
        <w:t>podpisem.</w:t>
      </w:r>
    </w:p>
    <w:p w14:paraId="329CD240" w14:textId="5E459457" w:rsidR="001E192C" w:rsidRPr="00132724" w:rsidRDefault="001E192C" w:rsidP="007634EE">
      <w:pPr>
        <w:pStyle w:val="USTustnpkodeksu"/>
      </w:pPr>
      <w:r w:rsidRPr="009D30A7">
        <w:t>4.</w:t>
      </w:r>
      <w:r w:rsidR="00976667" w:rsidRPr="009D30A7">
        <w:t> </w:t>
      </w:r>
      <w:r w:rsidR="009A15E5" w:rsidRPr="009D30A7">
        <w:t>K</w:t>
      </w:r>
      <w:r w:rsidRPr="009D30A7">
        <w:t>art</w:t>
      </w:r>
      <w:r w:rsidRPr="009D30A7">
        <w:rPr>
          <w:rFonts w:hint="eastAsia"/>
        </w:rPr>
        <w:t>ę</w:t>
      </w:r>
      <w:r w:rsidRPr="009D30A7">
        <w:t xml:space="preserve"> urodzenia z adnotacją o martwym urodzeniu wystawia się w postaci elektronicznej niezwłocznie</w:t>
      </w:r>
      <w:r w:rsidR="002479D5" w:rsidRPr="00132724">
        <w:t xml:space="preserve"> po odz</w:t>
      </w:r>
      <w:r w:rsidR="002479D5" w:rsidRPr="009D30A7">
        <w:t>yskaniu możliwości jej wystawienia</w:t>
      </w:r>
      <w:r w:rsidRPr="009D30A7">
        <w:t xml:space="preserve">, jednak nie później niż w ciągu 2 godzin od odzyskania </w:t>
      </w:r>
      <w:r w:rsidR="002479D5" w:rsidRPr="009D30A7">
        <w:t xml:space="preserve">takiej </w:t>
      </w:r>
      <w:r w:rsidRPr="009D30A7">
        <w:t>możliwości</w:t>
      </w:r>
      <w:r w:rsidRPr="00132724">
        <w:t>.</w:t>
      </w:r>
    </w:p>
    <w:p w14:paraId="5D3E715B" w14:textId="4CFFBC80" w:rsidR="00786C25" w:rsidRPr="009D30A7" w:rsidRDefault="001E192C" w:rsidP="007634EE">
      <w:pPr>
        <w:pStyle w:val="ARTartustawynprozporzdzenia"/>
        <w:rPr>
          <w:bCs/>
        </w:rPr>
      </w:pPr>
      <w:r w:rsidRPr="009D30A7">
        <w:rPr>
          <w:rStyle w:val="Ppogrubienie"/>
          <w:bCs/>
        </w:rPr>
        <w:t>Art.</w:t>
      </w:r>
      <w:r w:rsidR="00976667" w:rsidRPr="009D30A7">
        <w:rPr>
          <w:rStyle w:val="Ppogrubienie"/>
          <w:bCs/>
        </w:rPr>
        <w:t> </w:t>
      </w:r>
      <w:r w:rsidRPr="009D30A7">
        <w:rPr>
          <w:rStyle w:val="Ppogrubienie"/>
          <w:bCs/>
        </w:rPr>
        <w:t>2</w:t>
      </w:r>
      <w:r w:rsidR="0010588C" w:rsidRPr="009D30A7">
        <w:rPr>
          <w:rStyle w:val="Ppogrubienie"/>
          <w:bCs/>
        </w:rPr>
        <w:t>1</w:t>
      </w:r>
      <w:r w:rsidRPr="009D30A7">
        <w:rPr>
          <w:rStyle w:val="Ppogrubienie"/>
          <w:bCs/>
        </w:rPr>
        <w:t>.</w:t>
      </w:r>
      <w:r w:rsidR="00976667" w:rsidRPr="009D30A7">
        <w:rPr>
          <w:bCs/>
        </w:rPr>
        <w:t> </w:t>
      </w:r>
      <w:r w:rsidRPr="009D30A7">
        <w:rPr>
          <w:bCs/>
        </w:rPr>
        <w:t xml:space="preserve">Minister właściwy do spraw zdrowia, w porozumieniu </w:t>
      </w:r>
      <w:r w:rsidR="00AD16AD" w:rsidRPr="009D30A7">
        <w:rPr>
          <w:bCs/>
        </w:rPr>
        <w:t>z</w:t>
      </w:r>
      <w:r w:rsidRPr="009D30A7">
        <w:rPr>
          <w:bCs/>
        </w:rPr>
        <w:t xml:space="preserve"> ministrem właściwym do spraw informatyzacji</w:t>
      </w:r>
      <w:r w:rsidR="003276CA" w:rsidRPr="009D30A7">
        <w:rPr>
          <w:bCs/>
        </w:rPr>
        <w:t xml:space="preserve"> </w:t>
      </w:r>
      <w:r w:rsidRPr="009D30A7">
        <w:rPr>
          <w:bCs/>
        </w:rPr>
        <w:t>określi, w drodze rozporządzenia,</w:t>
      </w:r>
      <w:r w:rsidR="009C734E" w:rsidRPr="009D30A7">
        <w:rPr>
          <w:bCs/>
        </w:rPr>
        <w:t xml:space="preserve"> </w:t>
      </w:r>
      <w:r w:rsidRPr="009D30A7">
        <w:rPr>
          <w:bCs/>
        </w:rPr>
        <w:t>sposób</w:t>
      </w:r>
      <w:r w:rsidR="00786C25" w:rsidRPr="009D30A7">
        <w:rPr>
          <w:bCs/>
        </w:rPr>
        <w:t>:</w:t>
      </w:r>
    </w:p>
    <w:p w14:paraId="4B7E4375" w14:textId="1DA33249" w:rsidR="00786C25" w:rsidRPr="009D30A7" w:rsidRDefault="00786C25" w:rsidP="007634EE">
      <w:pPr>
        <w:pStyle w:val="PKTpunkt"/>
      </w:pPr>
      <w:r w:rsidRPr="009D30A7">
        <w:t>1)</w:t>
      </w:r>
      <w:r w:rsidRPr="009D30A7">
        <w:tab/>
      </w:r>
      <w:r w:rsidR="001E192C" w:rsidRPr="009D30A7">
        <w:t xml:space="preserve">nadawania </w:t>
      </w:r>
      <w:bookmarkStart w:id="11" w:name="_Hlk73375938"/>
      <w:r w:rsidR="001E192C" w:rsidRPr="009D30A7">
        <w:t xml:space="preserve">unikalnego numeru identyfikującego </w:t>
      </w:r>
      <w:bookmarkEnd w:id="11"/>
      <w:r w:rsidR="001E192C" w:rsidRPr="009D30A7">
        <w:t>kartę zgonu oraz unikalnego numeru identyfikującego kartę urodzenia z adnotacją o martwym urodzeniu</w:t>
      </w:r>
      <w:r w:rsidR="009C734E" w:rsidRPr="00132724">
        <w:t>,</w:t>
      </w:r>
    </w:p>
    <w:p w14:paraId="124F4B4D" w14:textId="5F93049E" w:rsidR="00AD16AD" w:rsidRPr="009D30A7" w:rsidRDefault="00AD16AD" w:rsidP="007634EE">
      <w:pPr>
        <w:pStyle w:val="PKTpunkt"/>
      </w:pPr>
      <w:r w:rsidRPr="009D30A7">
        <w:t>2)</w:t>
      </w:r>
      <w:r w:rsidRPr="009D30A7">
        <w:tab/>
        <w:t xml:space="preserve"> budowy identyfikatorów osoby zmarłej o nieustalonej tożsamości albo matki dziecka martwo urodzonego, kt</w:t>
      </w:r>
      <w:r w:rsidR="00AC1DB1" w:rsidRPr="009D30A7">
        <w:t>órej tożsamość jest nieustalona,</w:t>
      </w:r>
    </w:p>
    <w:p w14:paraId="07088179" w14:textId="6368E71E" w:rsidR="00AD16AD" w:rsidRPr="009D30A7" w:rsidRDefault="00AD16AD" w:rsidP="007634EE">
      <w:pPr>
        <w:pStyle w:val="PKTpunkt"/>
      </w:pPr>
      <w:r w:rsidRPr="009D30A7">
        <w:t>3)</w:t>
      </w:r>
      <w:r w:rsidRPr="009D30A7">
        <w:tab/>
        <w:t>przekazywania unikalnego numeru identyfikującego kartę zgonu oraz unikalnego numeru identyfikującego kartę urodzenia z adnotacją o martwym urodzeniu podm</w:t>
      </w:r>
      <w:r w:rsidR="00A52DEB" w:rsidRPr="009D30A7">
        <w:t>iotom, o których mowa w ustawie</w:t>
      </w:r>
    </w:p>
    <w:p w14:paraId="60F0E8D1" w14:textId="25581DFA" w:rsidR="00AD16AD" w:rsidRPr="009D30A7" w:rsidRDefault="00AD16AD" w:rsidP="007634EE">
      <w:pPr>
        <w:pStyle w:val="PKTpunkt"/>
      </w:pPr>
      <w:r w:rsidRPr="009D30A7">
        <w:lastRenderedPageBreak/>
        <w:t>- mając na względzie zapewnienie niepowtarzalności tych numerów i tych identyfikatorów oraz bezpieczeństwo danych objętych tymi dokumentami.</w:t>
      </w:r>
    </w:p>
    <w:p w14:paraId="7C295867" w14:textId="77777777" w:rsidR="00CE1C7C" w:rsidRPr="009D30A7" w:rsidRDefault="00CE1C7C" w:rsidP="00CE1C7C">
      <w:pPr>
        <w:pStyle w:val="USTustnpkodeksu"/>
      </w:pPr>
      <w:bookmarkStart w:id="12" w:name="bookmark0"/>
      <w:bookmarkStart w:id="13" w:name="bookmark1"/>
      <w:bookmarkEnd w:id="12"/>
      <w:bookmarkEnd w:id="13"/>
      <w:r w:rsidRPr="00633F7A">
        <w:rPr>
          <w:rStyle w:val="Ppogrubienie"/>
        </w:rPr>
        <w:t>Art. 22.</w:t>
      </w:r>
      <w:r w:rsidRPr="009D30A7">
        <w:t xml:space="preserve"> 1. Dane objęte kartą zgonu i kartą urodzenia z adnotacją o martwym urodzeniu są przetwarzane w systemie teleinformatycznym, o którym mowa w art. 7 ust. 1 ustawy z dnia 28 kwietnia 2011 r o systemie informacji w ochronie zdrowia, zwanym dalej „Systemem P1”.</w:t>
      </w:r>
    </w:p>
    <w:p w14:paraId="59315B55" w14:textId="77777777" w:rsidR="00CE1C7C" w:rsidRPr="009D30A7" w:rsidRDefault="00CE1C7C" w:rsidP="00CE1C7C">
      <w:pPr>
        <w:pStyle w:val="USTustnpkodeksu"/>
      </w:pPr>
      <w:r w:rsidRPr="009D30A7">
        <w:t>2. Treść dokumentów, o których mowa w ust. 1, zapisana w Systemie P1 nie może być zmieniana.</w:t>
      </w:r>
    </w:p>
    <w:p w14:paraId="5589A5B8" w14:textId="77777777" w:rsidR="00CE1C7C" w:rsidRPr="009D30A7" w:rsidRDefault="00CE1C7C" w:rsidP="00CE1C7C">
      <w:pPr>
        <w:pStyle w:val="USTustnpkodeksu"/>
      </w:pPr>
      <w:r w:rsidRPr="009D30A7">
        <w:t>3. W przypadku błędu dotyczącego:</w:t>
      </w:r>
    </w:p>
    <w:p w14:paraId="1CA75585" w14:textId="77777777" w:rsidR="00CE1C7C" w:rsidRPr="009D30A7" w:rsidRDefault="00CE1C7C" w:rsidP="00CE1C7C">
      <w:pPr>
        <w:pStyle w:val="USTustnpkodeksu"/>
      </w:pPr>
      <w:r w:rsidRPr="009D30A7">
        <w:t>1) wystawienia karty zgonu dla niewłaściwej osoby polegającego na zamieszczeniu w karcie zgonu błędnych danych osoby zmarłej, o których mowa w art. 19 ust. 1 pkt 1, 11 lub 13,</w:t>
      </w:r>
    </w:p>
    <w:p w14:paraId="5A888257" w14:textId="77777777" w:rsidR="00CE1C7C" w:rsidRPr="009D30A7" w:rsidRDefault="00CE1C7C" w:rsidP="00CE1C7C">
      <w:pPr>
        <w:pStyle w:val="USTustnpkodeksu"/>
      </w:pPr>
      <w:r w:rsidRPr="009D30A7">
        <w:t>2) zamieszczenia w karcie urodzenia z adnotacją o martwym urodzeniu danych, o których mowa w art. 20 ust. 1 pkt 1, 13 lub 14, kobiety, która nie urodziła dziecka, dla którego karta została wystawiona,</w:t>
      </w:r>
    </w:p>
    <w:p w14:paraId="41FD3832" w14:textId="77777777" w:rsidR="00CE1C7C" w:rsidRPr="009D30A7" w:rsidRDefault="00CE1C7C" w:rsidP="00CE1C7C">
      <w:pPr>
        <w:pStyle w:val="USTustnpkodeksu"/>
      </w:pPr>
      <w:r w:rsidRPr="009D30A7">
        <w:t>3) wystawienia karty urodzenia z adnotacją o martwym urodzeniu zamiast karty urodzenia,</w:t>
      </w:r>
    </w:p>
    <w:p w14:paraId="2A61A1EB" w14:textId="77777777" w:rsidR="00CE1C7C" w:rsidRPr="009D30A7" w:rsidRDefault="00CE1C7C" w:rsidP="00CE1C7C">
      <w:pPr>
        <w:pStyle w:val="USTustnpkodeksu"/>
      </w:pPr>
      <w:r w:rsidRPr="009D30A7">
        <w:t>4) zamieszczenia w karcie urodzenia z adnotacją o martwym urodzeniu płci dziecka, zamiast wskazania, że „ustalenie płci nie jest możliwe”</w:t>
      </w:r>
    </w:p>
    <w:p w14:paraId="5E6A6152" w14:textId="47A87AE6" w:rsidR="00CE1C7C" w:rsidRPr="009D30A7" w:rsidRDefault="00CE1C7C" w:rsidP="00CE1C7C">
      <w:pPr>
        <w:pStyle w:val="USTustnpkodeksu"/>
      </w:pPr>
      <w:r w:rsidRPr="009D30A7">
        <w:t>- wystawca karty zgonu albo karty urodzenia z adnotacją o martwym urodzeniu niezwłocznie przekazuje, za pośrednictwem Systemu P1, podpisany kwalifikowanym podpisem elektronicznym, podpisem zaufanym, podpisem osobistym albo z wykorzystaniem sposobu potwierdzania pochodzenia oraz integralności danych dostępnego w systemie teleinformatycznym udostępnianym bezpłatnie przez Zakład Ubezpieczeń Społecznych podmiotom, o których mowa w art. 23, sporządzony na piśmie utrwalonym w postaci elektronicznej dokument anulowania karty zgonu albo karty urodzenia z adnotacją o martwym urodzeniu.</w:t>
      </w:r>
    </w:p>
    <w:p w14:paraId="42746D9C" w14:textId="77777777" w:rsidR="00CE1C7C" w:rsidRPr="009D30A7" w:rsidRDefault="00CE1C7C" w:rsidP="00CE1C7C">
      <w:pPr>
        <w:pStyle w:val="USTustnpkodeksu"/>
      </w:pPr>
      <w:r w:rsidRPr="009D30A7">
        <w:t xml:space="preserve">4. Z wyjątkiem sytuacji określonych w ust. 3, w przypadku stwierdzenia błędnego zamieszczenia w karcie zgonu danych, o których mowa w art. 19 ust. 1 albo w karcie urodzenia z adnotacją o martwym urodzeniu danych, o których mowa w art. 20 ust. 1 lub dokonania nowych ustaleń co do tych danych, wystawca karty zgonu albo karty urodzenia z adnotacją o martwym urodzeniu niezwłocznie przekazuje, za pośrednictwem Systemu P1, podmiotom, o których mowa w art. 23 ust. 1 podpisany kwalifikowanym podpisem elektronicznym, podpisem zaufanym, podpisem osobistym albo z wykorzystaniem sposobu potwierdzania pochodzenia oraz integralności danych dostępnego w systemie teleinformatycznym udostępnianym </w:t>
      </w:r>
      <w:r w:rsidRPr="009D30A7">
        <w:lastRenderedPageBreak/>
        <w:t>bezpłatnie przez Zakład Ubezpieczeń Społecznych dokument korekty sporządzony w postaci elektronicznej, zawierający prawidłowe dane oraz unikalne numery identyfikujące ten dokument i odpowiednio kartę zgonu albo kartę urodzenia z adnotacją o martwym urodzeniu.</w:t>
      </w:r>
    </w:p>
    <w:p w14:paraId="079DCA00" w14:textId="5061B4B7" w:rsidR="00CE1C7C" w:rsidRPr="009D30A7" w:rsidRDefault="00CE1C7C" w:rsidP="00CE1C7C">
      <w:pPr>
        <w:pStyle w:val="USTustnpkodeksu"/>
      </w:pPr>
      <w:r w:rsidRPr="009D30A7">
        <w:t xml:space="preserve">5. Z wyjątkiem sytuacji określonych w ust. 3, w przypadku stwierdzenia błędnego zamieszczenia w karcie zgonu danych, o których mowa w art. 23 ust. 2 pkt 1 lit. a  albo w karcie urodzenia z adnotacją o martwym urodzeniu danych, o których mowa w art. 23 ust. 2 pkt 1 lit. b lub dokonania nowych ustaleń co do tych danych, do rejestru przypadków zakażeń i </w:t>
      </w:r>
      <w:proofErr w:type="spellStart"/>
      <w:r w:rsidRPr="009D30A7">
        <w:t>zachorowań</w:t>
      </w:r>
      <w:proofErr w:type="spellEnd"/>
      <w:r w:rsidRPr="009D30A7">
        <w:t xml:space="preserve"> na chorobę zakaźną, o którym mowa w art. 30 ustawy z dnia 5 grudnia 2008 r. o zapobieganiu oraz zwalczaniu zakażeń i chorób zakaźnych u ludzi,  za pośrednictwem Systemu P1, są niezwłocznie przekazywane prawidłowe dane, o których mowa w art. 23 ust. 2 pkt 1 lit. a lub b, wraz z unikalnym numerem identyfikującym odpowiednio kartę zgonu albo kartę urodzenia z adnotacją o martwym urodzeniu, których dotyczy korekta.</w:t>
      </w:r>
    </w:p>
    <w:p w14:paraId="731AF6B8" w14:textId="126A4EA1" w:rsidR="00CE1C7C" w:rsidRPr="009D30A7" w:rsidRDefault="00CE1C7C" w:rsidP="00CE1C7C">
      <w:pPr>
        <w:pStyle w:val="USTustnpkodeksu"/>
      </w:pPr>
      <w:r w:rsidRPr="009D30A7">
        <w:t>6. W  przypadku stwierdzenia błędnego zamieszczenia w karcie zgonu danych, o których mowa w art. 19 ust. 1 pkt 2  albo w karcie urodzenia z adnotacją o martwym urodzeniu danych, o których mowa w art. 20 ust. ust. 1 pkt 2 i 4  lub dokonania nowych ustaleń co do tych danych, z zastrzeżeniem art. 22 ust. 3 pkt 4, kierownikowi urzędu stanu cywilnego, za pośrednictwem Systemu P1, jest niezwłocznie przekazywany na piśmie utrwalonym w postaci elektronicznej dokument korekty zawierający prawidłowe dane, o których mowa w art. 23 ust. 2 pkt 2 lit. a i b, opatrzony pieczęcią elektroniczną ministra właściwego do spraw zdrowia wraz z unikalnym numerem identyfikującym odpowiednio kartę zgonu albo kartę urodzenia z adnotacją o martwym urodzeniu, których dotyczy korekta.</w:t>
      </w:r>
    </w:p>
    <w:p w14:paraId="6C77EAE6" w14:textId="77777777" w:rsidR="00CE1C7C" w:rsidRPr="009D30A7" w:rsidRDefault="00CE1C7C" w:rsidP="00CE1C7C">
      <w:pPr>
        <w:pStyle w:val="USTustnpkodeksu"/>
      </w:pPr>
      <w:r w:rsidRPr="009D30A7">
        <w:t>7. Do dokumentu korekty, o którym mowa w ust. 6, stosuje się odpowiednio art. 23, z zastrzeżeniem ust. 8 i 9.</w:t>
      </w:r>
    </w:p>
    <w:p w14:paraId="4F7B75B6" w14:textId="6D5B4A90" w:rsidR="00CE1C7C" w:rsidRPr="009D30A7" w:rsidRDefault="00CE1C7C" w:rsidP="00CE1C7C">
      <w:pPr>
        <w:pStyle w:val="USTustnpkodeksu"/>
      </w:pPr>
      <w:r w:rsidRPr="009D30A7">
        <w:t>8. Dokument korekty karty zgonu lub karty urodzenia z adnotacją o martwym urodzeniu jest przekazany do kierownika urzędu stanu cywilnego w celu sprostowania aktu stanu cywilnego, jego sporządzenia albo unieważnienia</w:t>
      </w:r>
      <w:r w:rsidR="00633F7A">
        <w:t>.</w:t>
      </w:r>
    </w:p>
    <w:p w14:paraId="4591E9F8" w14:textId="563999AA" w:rsidR="00CE1C7C" w:rsidRPr="009D30A7" w:rsidRDefault="00CE1C7C" w:rsidP="00633F7A">
      <w:pPr>
        <w:pStyle w:val="USTustnpkodeksu"/>
      </w:pPr>
      <w:r w:rsidRPr="009D30A7">
        <w:t>9. W przypadku gdy dokument korekty, o którym mowa w ust. 6,  dotyczy dokonania nowych ustaleń co do płci dziecka, dla którego uprzednio wystawiono kartę urodzenia</w:t>
      </w:r>
      <w:r w:rsidR="00633F7A">
        <w:t xml:space="preserve"> </w:t>
      </w:r>
      <w:r w:rsidRPr="009D30A7">
        <w:t>z adnotacją o martwym urodzeniu bez ustalonej płci, dokument korekty jest przekazywany do kierownika urzędu stanu cywilnego w celu sporządzenia aktu urodzenia z adnotacją, że dziecko urodziło się martwe.</w:t>
      </w:r>
    </w:p>
    <w:p w14:paraId="09C9AB56" w14:textId="77777777" w:rsidR="00CE1C7C" w:rsidRPr="009D30A7" w:rsidRDefault="00CE1C7C" w:rsidP="00CE1C7C">
      <w:pPr>
        <w:pStyle w:val="USTustnpkodeksu"/>
      </w:pPr>
      <w:r w:rsidRPr="009D30A7">
        <w:t>10. Jeżeli dokument korekty, o którym mowa w ust. 6, dotyczy:</w:t>
      </w:r>
    </w:p>
    <w:p w14:paraId="18BEA65C" w14:textId="77777777" w:rsidR="00CE1C7C" w:rsidRPr="009D30A7" w:rsidRDefault="00CE1C7C" w:rsidP="00CE1C7C">
      <w:pPr>
        <w:pStyle w:val="USTustnpkodeksu"/>
      </w:pPr>
      <w:r w:rsidRPr="009D30A7">
        <w:t>1) miejsca zgonu albo miejsca znalezienia zwłok,</w:t>
      </w:r>
    </w:p>
    <w:p w14:paraId="6500E007" w14:textId="77777777" w:rsidR="00CE1C7C" w:rsidRPr="009D30A7" w:rsidRDefault="00CE1C7C" w:rsidP="00CE1C7C">
      <w:pPr>
        <w:pStyle w:val="USTustnpkodeksu"/>
      </w:pPr>
      <w:r w:rsidRPr="009D30A7">
        <w:lastRenderedPageBreak/>
        <w:t>2) miejsca urodzenia</w:t>
      </w:r>
    </w:p>
    <w:p w14:paraId="798BED12" w14:textId="546126DF" w:rsidR="00CE1C7C" w:rsidRPr="009D30A7" w:rsidRDefault="00CE1C7C" w:rsidP="00CE1C7C">
      <w:pPr>
        <w:pStyle w:val="USTustnpkodeksu"/>
      </w:pPr>
      <w:r w:rsidRPr="009D30A7">
        <w:t>- i wpływa na zmianę właściwości kierownika urzędu stanu cywilnego, dokument korekty jest przekazywany do kierownika urzędu stanu cywilnego, który sporządził dotychczasowy akt zgonu albo akt urodzenia z adnotacją o martwym urodzeniu oraz do kierownika urzędu stanu cywilnego właściwego do sporządzenia aktu. Do kierownika urzędu stanu cywilnego właściwego do sporządzenia aktu zgonu albo aktu urodzenia z adnotacją, że dziecko urodziło się martwe, przekazuje się również unikalny numer identyfikujący kartę zgonu albo kartę urodzenia z adnotacją o martwym urodzeniu, których dotyczy korekta.</w:t>
      </w:r>
    </w:p>
    <w:p w14:paraId="257FB59A" w14:textId="0812CD78" w:rsidR="00CE1C7C" w:rsidRPr="009D30A7" w:rsidRDefault="00CE1C7C" w:rsidP="00CE1C7C">
      <w:pPr>
        <w:pStyle w:val="USTustnpkodeksu"/>
      </w:pPr>
      <w:r w:rsidRPr="009D30A7">
        <w:t>11. Karty zgonu i karty urodzenia z adnotacją o martwym urodzeniu, dokumenty anulowania kart, o których mowa w ust. 3 oraz dokumenty korekty, o których mowa w ust. 4 i 6 , są przechowywane w Systemie P1 przez okres 30 lat, licząc od końca roku kalendarzowego, w którym zostały wystawione odpowiednio te karty albo te dokumenty.</w:t>
      </w:r>
    </w:p>
    <w:p w14:paraId="41F19B1E" w14:textId="77777777" w:rsidR="00636BFB" w:rsidRPr="009D30A7" w:rsidRDefault="00636BFB" w:rsidP="00636BFB">
      <w:pPr>
        <w:pStyle w:val="ARTartustawynprozporzdzenia"/>
      </w:pPr>
      <w:r w:rsidRPr="00DC5853">
        <w:rPr>
          <w:rStyle w:val="Ppogrubienie"/>
        </w:rPr>
        <w:t>Art. 23.</w:t>
      </w:r>
      <w:r w:rsidRPr="009D30A7">
        <w:t xml:space="preserve"> 1. Karta zgonu i karta urodzenia z adnotacją o martwym urodzeniu z Systemu P1 są niezwłocznie przekazywane:</w:t>
      </w:r>
    </w:p>
    <w:p w14:paraId="6CD8AD6E" w14:textId="77777777" w:rsidR="00636BFB" w:rsidRPr="009D30A7" w:rsidRDefault="00636BFB" w:rsidP="00636BFB">
      <w:pPr>
        <w:pStyle w:val="ARTartustawynprozporzdzenia"/>
      </w:pPr>
      <w:r w:rsidRPr="009D30A7">
        <w:t>1)</w:t>
      </w:r>
      <w:r w:rsidRPr="009D30A7">
        <w:tab/>
        <w:t>Prezesowi Głównego Urzędu Statystycznego;</w:t>
      </w:r>
    </w:p>
    <w:p w14:paraId="4F8250F7" w14:textId="77777777" w:rsidR="00636BFB" w:rsidRPr="009D30A7" w:rsidRDefault="00636BFB" w:rsidP="00636BFB">
      <w:pPr>
        <w:pStyle w:val="ARTartustawynprozporzdzenia"/>
      </w:pPr>
      <w:r w:rsidRPr="009D30A7">
        <w:t>2)</w:t>
      </w:r>
      <w:r w:rsidRPr="009D30A7">
        <w:tab/>
        <w:t>Dyrektorowi Narodowego Instytutu Zdrowia Publicznego PZH – Państwowego Instytutu Badawczego</w:t>
      </w:r>
    </w:p>
    <w:p w14:paraId="5569053F" w14:textId="77777777" w:rsidR="00636BFB" w:rsidRPr="009D30A7" w:rsidRDefault="00636BFB" w:rsidP="00636BFB">
      <w:pPr>
        <w:pStyle w:val="ARTartustawynprozporzdzenia"/>
      </w:pPr>
      <w:r w:rsidRPr="009D30A7">
        <w:t xml:space="preserve">- w celu realizacji zadań tych podmiotów określonych w ustawie lub przepisach odrębnych. </w:t>
      </w:r>
    </w:p>
    <w:p w14:paraId="38FB22D8" w14:textId="77777777" w:rsidR="00636BFB" w:rsidRPr="009D30A7" w:rsidRDefault="00636BFB" w:rsidP="00636BFB">
      <w:pPr>
        <w:pStyle w:val="ARTartustawynprozporzdzenia"/>
      </w:pPr>
      <w:r w:rsidRPr="009D30A7">
        <w:t>2. Dane zawarte w karcie zgonu i karcie urodzenia z adnotacją o martwym urodzeniu są przekazywane z Systemu P1 niezwłocznie:</w:t>
      </w:r>
    </w:p>
    <w:p w14:paraId="157493F6" w14:textId="77777777" w:rsidR="00636BFB" w:rsidRPr="009D30A7" w:rsidRDefault="00636BFB" w:rsidP="00636BFB">
      <w:pPr>
        <w:pStyle w:val="ARTartustawynprozporzdzenia"/>
      </w:pPr>
      <w:r w:rsidRPr="009D30A7">
        <w:t>1)</w:t>
      </w:r>
      <w:r w:rsidRPr="009D30A7">
        <w:tab/>
        <w:t xml:space="preserve">do rejestru przypadków zakażeń i </w:t>
      </w:r>
      <w:proofErr w:type="spellStart"/>
      <w:r w:rsidRPr="009D30A7">
        <w:t>zachorowań</w:t>
      </w:r>
      <w:proofErr w:type="spellEnd"/>
      <w:r w:rsidRPr="009D30A7">
        <w:t xml:space="preserve"> na chorobę zakaźną, o którym mowa w art. 30 ustawy z dnia 5 grudnia 2008 r. o zapobieganiu oraz zwalczaniu zakażeń i chorób zakaźnych u ludzi  w zakresie danych określonych:</w:t>
      </w:r>
    </w:p>
    <w:p w14:paraId="345CEF87" w14:textId="77777777" w:rsidR="00636BFB" w:rsidRPr="009D30A7" w:rsidRDefault="00636BFB" w:rsidP="00636BFB">
      <w:pPr>
        <w:pStyle w:val="ARTartustawynprozporzdzenia"/>
      </w:pPr>
      <w:r w:rsidRPr="009D30A7">
        <w:t>a)</w:t>
      </w:r>
      <w:r w:rsidRPr="009D30A7">
        <w:tab/>
        <w:t>w art. 19 ust. 1 pkt 1, 2 i 4-19,</w:t>
      </w:r>
    </w:p>
    <w:p w14:paraId="6C5DD97E" w14:textId="77777777" w:rsidR="00636BFB" w:rsidRPr="009D30A7" w:rsidRDefault="00636BFB" w:rsidP="00636BFB">
      <w:pPr>
        <w:pStyle w:val="ARTartustawynprozporzdzenia"/>
      </w:pPr>
      <w:r w:rsidRPr="009D30A7">
        <w:t>b)</w:t>
      </w:r>
      <w:r w:rsidRPr="009D30A7">
        <w:tab/>
        <w:t>w art. 20 ust. 1 pkt 1, 2, 4, 10-17, 20, 22-24</w:t>
      </w:r>
    </w:p>
    <w:p w14:paraId="676DB39A" w14:textId="77777777" w:rsidR="00636BFB" w:rsidRPr="009D30A7" w:rsidRDefault="00636BFB" w:rsidP="00636BFB">
      <w:pPr>
        <w:pStyle w:val="ARTartustawynprozporzdzenia"/>
      </w:pPr>
      <w:r w:rsidRPr="009D30A7">
        <w:t xml:space="preserve">– w przypadku gdy zgon nastąpił z powodu zakażenia lub choroby zakaźnej, określonych w przepisach wydanych na podstawie art. 27 ust. 9 oraz art. 28a ust. 6 ustawy z dnia 5 grudnia 2008 r. o zapobieganiu oraz zwalczaniu zakażeń i chorób zakaźnych u ludzi – albo jest takie </w:t>
      </w:r>
      <w:r w:rsidRPr="009D30A7">
        <w:lastRenderedPageBreak/>
        <w:t>podejrzenie albo to zakażenie lub choroba zakaźna została wskazana jako okoliczność zgonu, z uwzględnieniem zasady określonej w art. 41 tej ustawy;</w:t>
      </w:r>
    </w:p>
    <w:p w14:paraId="76900C75" w14:textId="77777777" w:rsidR="00636BFB" w:rsidRPr="009D30A7" w:rsidRDefault="00636BFB" w:rsidP="00636BFB">
      <w:pPr>
        <w:pStyle w:val="ARTartustawynprozporzdzenia"/>
      </w:pPr>
      <w:r w:rsidRPr="009D30A7">
        <w:t>2)</w:t>
      </w:r>
      <w:r w:rsidRPr="009D30A7">
        <w:tab/>
        <w:t>do kierownika urzędu stanu cywilnego w postaci dokumentu elektronicznego zawierającego część danych pochodzących z karty zgonu i karty urodzenia z adnotacją o martwym urodzeniu, opatrzonego pieczęcią elektroniczną ministra właściwego do spraw zdrowia:</w:t>
      </w:r>
    </w:p>
    <w:p w14:paraId="33E2EE5F" w14:textId="5C3431AC" w:rsidR="00636BFB" w:rsidRPr="009D30A7" w:rsidRDefault="00636BFB" w:rsidP="00636BFB">
      <w:pPr>
        <w:pStyle w:val="ARTartustawynprozporzdzenia"/>
      </w:pPr>
      <w:r w:rsidRPr="009D30A7">
        <w:t>a)</w:t>
      </w:r>
      <w:r w:rsidRPr="009D30A7">
        <w:tab/>
        <w:t>w celu sporządzenia aktu zgonu, jako dokument utrwalony w postaci elektronicznej, obejmujący dane określone w art. 19 ust. 1 pkt 1, 2, 7-15,17 i 22,</w:t>
      </w:r>
    </w:p>
    <w:p w14:paraId="251FE438" w14:textId="015128F9" w:rsidR="007C40B9" w:rsidRPr="007C40B9" w:rsidRDefault="00636BFB" w:rsidP="007C40B9">
      <w:pPr>
        <w:pStyle w:val="ARTartustawynprozporzdzenia"/>
        <w:rPr>
          <w:i/>
        </w:rPr>
      </w:pPr>
      <w:r w:rsidRPr="009D30A7">
        <w:t>b)</w:t>
      </w:r>
      <w:r w:rsidRPr="009D30A7">
        <w:tab/>
      </w:r>
      <w:r w:rsidR="007C40B9" w:rsidRPr="007C40B9">
        <w:rPr>
          <w:i/>
        </w:rPr>
        <w:t xml:space="preserve"> </w:t>
      </w:r>
      <w:r w:rsidR="007C40B9" w:rsidRPr="00646A37">
        <w:t>w celu sporządzenia aktu urodzenia z adnotacją, że dziecko urodziło się martwe, jako dokument utrwalony w postaci elektronicznej, obejmujący dane określone w art. 20 ust</w:t>
      </w:r>
      <w:r w:rsidR="007C40B9" w:rsidRPr="007C40B9">
        <w:t xml:space="preserve">. 1 pkt 1, 2, 4, 10-16, 20 i 25. </w:t>
      </w:r>
      <w:r w:rsidR="007C40B9">
        <w:t>D</w:t>
      </w:r>
      <w:r w:rsidR="007C40B9" w:rsidRPr="00646A37">
        <w:t>okumentu nie przekazuje się w przypadku gdy tożsamość matki dziecka jest nieustalona lub nie jest możliwe ustalenie płci dziecka,</w:t>
      </w:r>
    </w:p>
    <w:p w14:paraId="08CE97CB" w14:textId="15ED9E29" w:rsidR="00636BFB" w:rsidRPr="009D30A7" w:rsidRDefault="00636BFB" w:rsidP="00636BFB">
      <w:pPr>
        <w:pStyle w:val="ARTartustawynprozporzdzenia"/>
      </w:pPr>
      <w:r w:rsidRPr="009D30A7">
        <w:t>c)</w:t>
      </w:r>
      <w:r w:rsidRPr="009D30A7">
        <w:tab/>
        <w:t>w celu wydania odpisu karty zgonu albo odpisu karty urodzenia z adnotacją o martwym urodzeniu, w części przeznaczonej do pochówku, o których mowa w art. 24;</w:t>
      </w:r>
    </w:p>
    <w:p w14:paraId="78A1EBD5" w14:textId="77777777" w:rsidR="00636BFB" w:rsidRPr="009D30A7" w:rsidRDefault="00636BFB" w:rsidP="00636BFB">
      <w:pPr>
        <w:pStyle w:val="ARTartustawynprozporzdzenia"/>
      </w:pPr>
      <w:r w:rsidRPr="009D30A7">
        <w:t>3)</w:t>
      </w:r>
      <w:r w:rsidRPr="009D30A7">
        <w:tab/>
        <w:t>do ministra  właściwego  do spraw informatyzacji:</w:t>
      </w:r>
    </w:p>
    <w:p w14:paraId="76E14735" w14:textId="44A4DA73" w:rsidR="00636BFB" w:rsidRPr="009D30A7" w:rsidRDefault="00636BFB" w:rsidP="00636BFB">
      <w:pPr>
        <w:pStyle w:val="ARTartustawynprozporzdzenia"/>
      </w:pPr>
      <w:r w:rsidRPr="009D30A7">
        <w:t>a) w postaci dokumentu elektronicznego zawierającego dane, o których mowa w art. 19 ust. 1 pkt 1, 2, 7, 8-15, 17, 19 i 22, opatrzonego pieczęcią elektroniczną ministra właściwego do spraw zdrowia, w celu udostępniania usługi elektronicznej umożliwiającej, na potrzeby pochówku, pobranie tego dokumentu na zasadach określonych w art. 25</w:t>
      </w:r>
      <w:r w:rsidR="00E65012">
        <w:t xml:space="preserve"> ust. 1</w:t>
      </w:r>
      <w:r w:rsidRPr="009D30A7">
        <w:t>;</w:t>
      </w:r>
    </w:p>
    <w:p w14:paraId="2C983F9A" w14:textId="34602746" w:rsidR="00636BFB" w:rsidRPr="009D30A7" w:rsidRDefault="00E65012" w:rsidP="00636BFB">
      <w:pPr>
        <w:pStyle w:val="ARTartustawynprozporzdzenia"/>
      </w:pPr>
      <w:r>
        <w:t>b</w:t>
      </w:r>
      <w:r w:rsidR="00636BFB" w:rsidRPr="009D30A7">
        <w:t>) w postaci dokumentu elektronicznego zawierającego dane, o których mowa w art. 20 ust. 1 pkt 2-4, 9, 10, 11-16, 20, 24 i 25 opatrzonego pieczęcią elektroniczną ministra właściwego do spraw zdrowia, w celu udostępniania usługi elektronicznej umożliwiającej, na potrzeby pochówku, pobranie tego dokumentu na zasadach określonych w art. 25</w:t>
      </w:r>
      <w:r>
        <w:t xml:space="preserve"> ust. 2</w:t>
      </w:r>
      <w:r w:rsidR="00636BFB" w:rsidRPr="009D30A7">
        <w:t>;</w:t>
      </w:r>
    </w:p>
    <w:p w14:paraId="67CCB309" w14:textId="77777777" w:rsidR="00636BFB" w:rsidRPr="009D30A7" w:rsidRDefault="00636BFB" w:rsidP="00636BFB">
      <w:pPr>
        <w:pStyle w:val="ARTartustawynprozporzdzenia"/>
      </w:pPr>
      <w:r w:rsidRPr="009D30A7">
        <w:t>4)</w:t>
      </w:r>
      <w:r w:rsidRPr="009D30A7">
        <w:tab/>
        <w:t>do innych podmiotów uprawnionych na podstawie odrębnych przepisów i w zakresie wskazanym w tych przepisach.</w:t>
      </w:r>
    </w:p>
    <w:p w14:paraId="59628AD8" w14:textId="029987C2" w:rsidR="00636BFB" w:rsidRPr="009D30A7" w:rsidRDefault="00636BFB" w:rsidP="00636BFB">
      <w:pPr>
        <w:pStyle w:val="ARTartustawynprozporzdzenia"/>
      </w:pPr>
      <w:r w:rsidRPr="009D30A7">
        <w:t>3. Dane, o których mowa w ust. 2 pkt 2 lit. a, są przekazywane do kierownika urzędu stanu</w:t>
      </w:r>
      <w:r w:rsidR="009C7CE5" w:rsidRPr="009D30A7">
        <w:t xml:space="preserve"> cywilnego właściwego ze względu na miejsce zgonu albo miejsce znalezienia zwłok, zaś dane o których mowa w ust. 2 pkt 2 lit. b, są przekazywane do kierownika urzędu stanu cywilnego właściwego ze względu na miejsce urodzenia.</w:t>
      </w:r>
    </w:p>
    <w:p w14:paraId="588D7DC9" w14:textId="31282EDB" w:rsidR="001069E3" w:rsidRPr="009D30A7" w:rsidRDefault="001069E3" w:rsidP="001069E3">
      <w:pPr>
        <w:pStyle w:val="ARTartustawynprozporzdzenia"/>
        <w:rPr>
          <w:bCs/>
        </w:rPr>
      </w:pPr>
      <w:r w:rsidRPr="00310168">
        <w:rPr>
          <w:rStyle w:val="Ppogrubienie"/>
        </w:rPr>
        <w:lastRenderedPageBreak/>
        <w:t>Art. 24.</w:t>
      </w:r>
      <w:r w:rsidRPr="00132724">
        <w:rPr>
          <w:bCs/>
        </w:rPr>
        <w:t xml:space="preserve"> 1. Kierownik urzędu stanu cywilnego, na wniosek osoby uprawnionej lub podmiotu zobowiązanego do zorganizowania pochówku, wydaje nieodpłatnie odpis karty zgonu lub, jeżeli jest znana płeć dziecka, odpis karty urodzenia z adnotacją o martwym urodzen</w:t>
      </w:r>
      <w:r w:rsidRPr="005D1CFD">
        <w:rPr>
          <w:bCs/>
        </w:rPr>
        <w:t>iu, w części przeznaczonej do pochówku. Wniosek o wydanie odpisu składa się do wybranego kierownika urzędu stanu cywilnego, podając unikalny numer karty zgonu albo karty urodzenia z adnotacją o martwym urodzeniu, jeżeli są znane albo dane umożliwiające ide</w:t>
      </w:r>
      <w:r w:rsidRPr="009D30A7">
        <w:rPr>
          <w:bCs/>
        </w:rPr>
        <w:t>ntyfikację osoby zmarłej albo dziecka, które urodziło się martwe.</w:t>
      </w:r>
    </w:p>
    <w:p w14:paraId="471F7F15" w14:textId="77777777" w:rsidR="001069E3" w:rsidRPr="009D30A7" w:rsidRDefault="001069E3" w:rsidP="001069E3">
      <w:pPr>
        <w:pStyle w:val="ARTartustawynprozporzdzenia"/>
        <w:rPr>
          <w:bCs/>
        </w:rPr>
      </w:pPr>
      <w:r w:rsidRPr="009D30A7">
        <w:rPr>
          <w:bCs/>
        </w:rPr>
        <w:t>2. Odpis karty zgonu w części przeznaczonej do pochówku zawiera dane określone w art. 19 ust. 1 pkt 1, 2, 7,  8-15, 17, 19 i 22.</w:t>
      </w:r>
    </w:p>
    <w:p w14:paraId="1E5B2B29" w14:textId="77777777" w:rsidR="001069E3" w:rsidRPr="009D30A7" w:rsidRDefault="001069E3" w:rsidP="001069E3">
      <w:pPr>
        <w:pStyle w:val="ARTartustawynprozporzdzenia"/>
        <w:rPr>
          <w:bCs/>
        </w:rPr>
      </w:pPr>
      <w:r w:rsidRPr="009D30A7">
        <w:rPr>
          <w:bCs/>
        </w:rPr>
        <w:t>3. Odpis karty urodzenia z adnotacją o martwym urodzeniu w części przeznaczonej do pochówku, zawiera dane określone w art. 20 ust. 1 pkt 2-4, 9, 10, 11-16, 20, 24 i 25.</w:t>
      </w:r>
    </w:p>
    <w:p w14:paraId="2A939844" w14:textId="77777777" w:rsidR="001069E3" w:rsidRPr="009D30A7" w:rsidRDefault="001069E3" w:rsidP="001069E3">
      <w:pPr>
        <w:pStyle w:val="ARTartustawynprozporzdzenia"/>
        <w:rPr>
          <w:bCs/>
        </w:rPr>
      </w:pPr>
      <w:r w:rsidRPr="009D30A7">
        <w:rPr>
          <w:bCs/>
        </w:rPr>
        <w:t>4. Odpisy, o których mowa w ust. 2 i 3, w części przeznaczonej do pochówku wydaje się, w zależności od żądania wnioskodawcy, na piśmie utrwalonym:</w:t>
      </w:r>
    </w:p>
    <w:p w14:paraId="7B453068" w14:textId="77777777" w:rsidR="001069E3" w:rsidRPr="009D30A7" w:rsidRDefault="001069E3" w:rsidP="001069E3">
      <w:pPr>
        <w:pStyle w:val="ARTartustawynprozporzdzenia"/>
        <w:rPr>
          <w:bCs/>
        </w:rPr>
      </w:pPr>
      <w:r w:rsidRPr="009D30A7">
        <w:rPr>
          <w:bCs/>
        </w:rPr>
        <w:t>1)</w:t>
      </w:r>
      <w:r w:rsidRPr="009D30A7">
        <w:rPr>
          <w:bCs/>
        </w:rPr>
        <w:tab/>
        <w:t>w postaci papierowej - potwierdzony przez kierownika urzędu stanu cywilnego własnoręcznym podpisem za zgodność z dokumentem elektronicznym otrzymanym z Systemu P1, lub</w:t>
      </w:r>
    </w:p>
    <w:p w14:paraId="285EFF77" w14:textId="062189FA" w:rsidR="001069E3" w:rsidRPr="009D30A7" w:rsidRDefault="001069E3" w:rsidP="001069E3">
      <w:pPr>
        <w:pStyle w:val="ARTartustawynprozporzdzenia"/>
        <w:rPr>
          <w:bCs/>
        </w:rPr>
      </w:pPr>
      <w:r w:rsidRPr="009D30A7">
        <w:rPr>
          <w:bCs/>
        </w:rPr>
        <w:t>2)</w:t>
      </w:r>
      <w:r w:rsidR="00891514">
        <w:rPr>
          <w:bCs/>
        </w:rPr>
        <w:tab/>
      </w:r>
      <w:r w:rsidRPr="009D30A7">
        <w:rPr>
          <w:bCs/>
        </w:rPr>
        <w:t>w postaci elektronicznej - opatrzony pieczęcią elektroniczną ministra właściwego do spraw zdrowia.</w:t>
      </w:r>
    </w:p>
    <w:p w14:paraId="5F7B5178" w14:textId="77777777" w:rsidR="001069E3" w:rsidRPr="009D30A7" w:rsidRDefault="001069E3" w:rsidP="001069E3">
      <w:pPr>
        <w:pStyle w:val="ARTartustawynprozporzdzenia"/>
        <w:rPr>
          <w:bCs/>
        </w:rPr>
      </w:pPr>
      <w:r w:rsidRPr="009D30A7">
        <w:rPr>
          <w:bCs/>
        </w:rPr>
        <w:t>5. Odpisy, o których mowa w ust. 2 i 3, w części przeznaczonej do pochówku zawierają także pouczenie o możliwości wykorzystania odpowiednio odpisu, o którym mowa w ust. 2 albo 3.</w:t>
      </w:r>
    </w:p>
    <w:p w14:paraId="6E625A1F" w14:textId="380F9D2B" w:rsidR="001069E3" w:rsidRPr="009D30A7" w:rsidRDefault="001069E3" w:rsidP="001069E3">
      <w:pPr>
        <w:pStyle w:val="ARTartustawynprozporzdzenia"/>
        <w:rPr>
          <w:bCs/>
        </w:rPr>
      </w:pPr>
      <w:r w:rsidRPr="009D30A7">
        <w:rPr>
          <w:bCs/>
        </w:rPr>
        <w:t>6. Kierownik urzędu stanu cywilnego przetwarza odpisy, o których mowa w ust. 2 i 3,  w części przeznaczonej do pochówku z wykorzystaniem funkcjonalności  rejestru stanu cywilnego, o którym mowa w ustawie z dnia 28 listopada 2014 r. -  Prawo o aktach</w:t>
      </w:r>
      <w:r w:rsidRPr="009D30A7">
        <w:t xml:space="preserve"> </w:t>
      </w:r>
      <w:r w:rsidRPr="009D30A7">
        <w:rPr>
          <w:bCs/>
        </w:rPr>
        <w:t>stanu cywilnego, wyłącznie w celu realizacji wniosku i do czasu ich wydania.</w:t>
      </w:r>
    </w:p>
    <w:p w14:paraId="3E0CF362" w14:textId="0F959A44" w:rsidR="00F6486A" w:rsidRPr="00F6486A" w:rsidRDefault="001069E3" w:rsidP="00F6486A">
      <w:pPr>
        <w:pStyle w:val="ARTartustawynprozporzdzenia"/>
      </w:pPr>
      <w:r w:rsidRPr="00310168">
        <w:rPr>
          <w:rStyle w:val="Ppogrubienie"/>
        </w:rPr>
        <w:t>Art. 25</w:t>
      </w:r>
      <w:r w:rsidRPr="009D30A7">
        <w:t xml:space="preserve">. </w:t>
      </w:r>
      <w:r w:rsidR="00F6486A" w:rsidRPr="00F6486A">
        <w:t>1. Pobranie dokumentu, o którym mowa w art. 23 ust. 2 pkt 3 lit. a, jest możliwe z wykorzystaniem usługi udostępnionej przez ministra właściwego do spraw informatyzacji, po uwierzytelnieniu  w sposób określony w art. 20a ust. 1 ustawy z dnia 17 lutego 2005 r. o informatyzacji działalności podmiotów realizujących zadania publiczne</w:t>
      </w:r>
      <w:r w:rsidR="008F7935">
        <w:t xml:space="preserve"> (Dz. U. z 2023 r. poz. 57)</w:t>
      </w:r>
      <w:r w:rsidR="00F6486A" w:rsidRPr="00F6486A">
        <w:t xml:space="preserve"> oraz po podaniu:</w:t>
      </w:r>
    </w:p>
    <w:p w14:paraId="11E1D696" w14:textId="77777777" w:rsidR="00F6486A" w:rsidRPr="00F6486A" w:rsidRDefault="00F6486A" w:rsidP="00F6486A">
      <w:pPr>
        <w:pStyle w:val="ARTartustawynprozporzdzenia"/>
      </w:pPr>
      <w:r w:rsidRPr="00F6486A">
        <w:lastRenderedPageBreak/>
        <w:t>a) unikalnego numeru identyfikującego kartę zgonu albo</w:t>
      </w:r>
    </w:p>
    <w:p w14:paraId="1FF2061F" w14:textId="77777777" w:rsidR="00F6486A" w:rsidRPr="00F6486A" w:rsidRDefault="00F6486A" w:rsidP="00F6486A">
      <w:pPr>
        <w:pStyle w:val="ARTartustawynprozporzdzenia"/>
      </w:pPr>
      <w:r w:rsidRPr="00F6486A">
        <w:t>b) numeru PESEL osoby zmarłej i kodu dostępu albo</w:t>
      </w:r>
    </w:p>
    <w:p w14:paraId="5C85D31E" w14:textId="209834D4" w:rsidR="001069E3" w:rsidRPr="009D30A7" w:rsidRDefault="00F6486A" w:rsidP="00F6486A">
      <w:pPr>
        <w:pStyle w:val="ARTartustawynprozporzdzenia"/>
      </w:pPr>
      <w:r w:rsidRPr="00F6486A">
        <w:t>c) numeru PESEL i kodu stanowiącego część numeru do</w:t>
      </w:r>
      <w:r>
        <w:t xml:space="preserve">wodu osobistego osoby zmarłej. </w:t>
      </w:r>
    </w:p>
    <w:p w14:paraId="4BD11535" w14:textId="67CF8A5C" w:rsidR="001069E3" w:rsidRPr="009D30A7" w:rsidRDefault="001069E3" w:rsidP="001069E3">
      <w:pPr>
        <w:pStyle w:val="ARTartustawynprozporzdzenia"/>
      </w:pPr>
      <w:r w:rsidRPr="009D30A7">
        <w:t xml:space="preserve">2. Pobranie przez przedsiębiorcę z branży pogrzebowej zarejestrowanego w rejestrze o którym mowa </w:t>
      </w:r>
      <w:r w:rsidRPr="001709D0">
        <w:t>w art.15</w:t>
      </w:r>
      <w:r w:rsidR="00907ED4" w:rsidRPr="001709D0">
        <w:t>6</w:t>
      </w:r>
      <w:r w:rsidRPr="001709D0">
        <w:t xml:space="preserve"> ust.1</w:t>
      </w:r>
      <w:r w:rsidRPr="009D30A7">
        <w:t>,</w:t>
      </w:r>
      <w:r w:rsidR="00E65012">
        <w:t>i właściciela cmentarza</w:t>
      </w:r>
      <w:r w:rsidRPr="009D30A7">
        <w:t xml:space="preserve"> dokumentu o którym mowa w art. 23 ust. 2 pkt 3 lit. </w:t>
      </w:r>
      <w:r w:rsidR="00E65012">
        <w:t>b</w:t>
      </w:r>
      <w:r w:rsidRPr="009D30A7">
        <w:t xml:space="preserve"> jest możliwe z wykorzystaniem usługi udostępnionej przez ministra właściwego do spraw informatyzacji, po uwierzytelnieniu się w sposób określony w art. 20a ust. 1 ustawy z dnia 17 lutego 2005 r. o informatyzacji działalności podmiotów realizujących zadania publiczne, na podstawie unikalnego numeru identyfikującego kartę urodzenia z adnotacją o martwym urodzeniu.</w:t>
      </w:r>
    </w:p>
    <w:p w14:paraId="5F2F58AC" w14:textId="2D93987A" w:rsidR="001E192C" w:rsidRPr="009D30A7" w:rsidRDefault="001E192C" w:rsidP="001069E3">
      <w:pPr>
        <w:pStyle w:val="ARTartustawynprozporzdzenia"/>
        <w:rPr>
          <w:rFonts w:eastAsia="Calibri"/>
        </w:rPr>
      </w:pPr>
      <w:r w:rsidRPr="009D30A7">
        <w:rPr>
          <w:rStyle w:val="Ppogrubienie"/>
        </w:rPr>
        <w:t>Art.</w:t>
      </w:r>
      <w:r w:rsidR="00976667" w:rsidRPr="009D30A7">
        <w:rPr>
          <w:rStyle w:val="Ppogrubienie"/>
        </w:rPr>
        <w:t> </w:t>
      </w:r>
      <w:r w:rsidRPr="009D30A7">
        <w:rPr>
          <w:rStyle w:val="Ppogrubienie"/>
        </w:rPr>
        <w:t>2</w:t>
      </w:r>
      <w:r w:rsidR="0010588C" w:rsidRPr="009D30A7">
        <w:rPr>
          <w:rStyle w:val="Ppogrubienie"/>
        </w:rPr>
        <w:t>6</w:t>
      </w:r>
      <w:r w:rsidRPr="009D30A7">
        <w:rPr>
          <w:rStyle w:val="Ppogrubienie"/>
        </w:rPr>
        <w:t>.</w:t>
      </w:r>
      <w:r w:rsidR="00976667" w:rsidRPr="009D30A7">
        <w:rPr>
          <w:rFonts w:eastAsia="Calibri"/>
        </w:rPr>
        <w:t> </w:t>
      </w:r>
      <w:r w:rsidRPr="009D30A7">
        <w:rPr>
          <w:rFonts w:eastAsia="Calibri"/>
        </w:rPr>
        <w:t xml:space="preserve">1. Przyczynie zgonu określonej w karcie zgonu oraz karcie urodzenia z adnotacją o martwym </w:t>
      </w:r>
      <w:bookmarkStart w:id="14" w:name="_Hlk73380433"/>
      <w:r w:rsidRPr="009D30A7">
        <w:rPr>
          <w:rFonts w:eastAsia="Calibri"/>
        </w:rPr>
        <w:t>urodzeniu nadaje się kody zgodnie z Międzynarodową Statystyczną Klasyfikacją Chorób i Problemów Zdrowotnych, w szczególności kody wyjściowej przyczyny zgonu.</w:t>
      </w:r>
    </w:p>
    <w:bookmarkEnd w:id="14"/>
    <w:p w14:paraId="3669A643" w14:textId="71C09D6C" w:rsidR="001E192C" w:rsidRPr="009D30A7" w:rsidRDefault="001E192C" w:rsidP="003701DC">
      <w:pPr>
        <w:pStyle w:val="USTustnpkodeksu"/>
      </w:pPr>
      <w:r w:rsidRPr="009D30A7">
        <w:t>2.</w:t>
      </w:r>
      <w:r w:rsidR="00976667" w:rsidRPr="009D30A7">
        <w:t> </w:t>
      </w:r>
      <w:r w:rsidRPr="009D30A7">
        <w:t xml:space="preserve">Prezes Głównego Urzędu Statystycznego zapewnia nadawanie kodów, o których mowa w ust. 1, przez osoby </w:t>
      </w:r>
      <w:r w:rsidR="008F671E" w:rsidRPr="009D30A7">
        <w:t xml:space="preserve">spełniające kryteria </w:t>
      </w:r>
      <w:r w:rsidRPr="009D30A7">
        <w:t xml:space="preserve"> określone w ust. 3, zwane dalej </w:t>
      </w:r>
      <w:r w:rsidR="00C846B9" w:rsidRPr="009D30A7">
        <w:t>„</w:t>
      </w:r>
      <w:r w:rsidRPr="009D30A7">
        <w:t>koderem</w:t>
      </w:r>
      <w:r w:rsidR="00C846B9" w:rsidRPr="009D30A7">
        <w:t>”</w:t>
      </w:r>
      <w:r w:rsidRPr="009D30A7">
        <w:t>.</w:t>
      </w:r>
    </w:p>
    <w:p w14:paraId="0E1C21C6" w14:textId="7121AB59" w:rsidR="001E192C" w:rsidRPr="009D30A7" w:rsidRDefault="001E192C" w:rsidP="003701DC">
      <w:pPr>
        <w:pStyle w:val="USTustnpkodeksu"/>
      </w:pPr>
      <w:r w:rsidRPr="009D30A7">
        <w:t>3.</w:t>
      </w:r>
      <w:r w:rsidR="00976667" w:rsidRPr="009D30A7">
        <w:t> </w:t>
      </w:r>
      <w:r w:rsidRPr="009D30A7">
        <w:t>Koderem może być osoba, która:</w:t>
      </w:r>
    </w:p>
    <w:p w14:paraId="68485CB4" w14:textId="704C0C8B" w:rsidR="001E192C" w:rsidRPr="009D30A7" w:rsidRDefault="001E192C" w:rsidP="003701DC">
      <w:pPr>
        <w:pStyle w:val="PKTpunkt"/>
      </w:pPr>
      <w:r w:rsidRPr="009D30A7">
        <w:rPr>
          <w:rFonts w:eastAsia="Calibri"/>
        </w:rPr>
        <w:t>1)</w:t>
      </w:r>
      <w:r w:rsidRPr="009D30A7">
        <w:rPr>
          <w:rFonts w:eastAsia="Calibri"/>
        </w:rPr>
        <w:tab/>
      </w:r>
      <w:r w:rsidRPr="009D30A7">
        <w:t xml:space="preserve">ukończyła studia </w:t>
      </w:r>
      <w:r w:rsidR="004367E4" w:rsidRPr="009D30A7">
        <w:t xml:space="preserve">w </w:t>
      </w:r>
      <w:r w:rsidRPr="009D30A7">
        <w:t>uczelni medycznej;</w:t>
      </w:r>
    </w:p>
    <w:p w14:paraId="3B1952F0" w14:textId="7B74E43B" w:rsidR="001E192C" w:rsidRPr="009D30A7" w:rsidRDefault="001E192C" w:rsidP="003701DC">
      <w:pPr>
        <w:pStyle w:val="PKTpunkt"/>
      </w:pPr>
      <w:r w:rsidRPr="009D30A7">
        <w:t>2)</w:t>
      </w:r>
      <w:r w:rsidRPr="009D30A7">
        <w:tab/>
        <w:t>posiada co najmniej 5-letni staż pracy w podmiocie wykonującym działalność leczniczą;</w:t>
      </w:r>
    </w:p>
    <w:p w14:paraId="558F8A17" w14:textId="304C60D0" w:rsidR="001E192C" w:rsidRPr="009D30A7" w:rsidRDefault="001E192C" w:rsidP="003701DC">
      <w:pPr>
        <w:pStyle w:val="PKTpunkt"/>
      </w:pPr>
      <w:r w:rsidRPr="009D30A7">
        <w:t>3)</w:t>
      </w:r>
      <w:r w:rsidRPr="009D30A7">
        <w:tab/>
        <w:t xml:space="preserve">nie była skazana prawomocnym wyrokiem za umyślne przestępstwo </w:t>
      </w:r>
      <w:r w:rsidR="004367E4" w:rsidRPr="009D30A7">
        <w:t xml:space="preserve">ścigane z oskarżenia publicznego </w:t>
      </w:r>
      <w:r w:rsidRPr="009D30A7">
        <w:t>ani umyślne przestępstwo skarbowe.</w:t>
      </w:r>
    </w:p>
    <w:p w14:paraId="7EB18A70" w14:textId="1F36452E" w:rsidR="001E192C" w:rsidRPr="009D30A7" w:rsidRDefault="001E192C" w:rsidP="00976667">
      <w:pPr>
        <w:pStyle w:val="USTustnpkodeksu"/>
        <w:rPr>
          <w:rFonts w:eastAsia="Calibri"/>
        </w:rPr>
      </w:pPr>
      <w:r w:rsidRPr="009D30A7">
        <w:rPr>
          <w:rFonts w:eastAsia="Calibri"/>
        </w:rPr>
        <w:t>4.</w:t>
      </w:r>
      <w:r w:rsidR="00976667" w:rsidRPr="009D30A7">
        <w:rPr>
          <w:rFonts w:eastAsia="Calibri"/>
        </w:rPr>
        <w:t> </w:t>
      </w:r>
      <w:r w:rsidRPr="009D30A7">
        <w:rPr>
          <w:rFonts w:eastAsia="Calibri"/>
        </w:rPr>
        <w:t>Przy określaniu kodów koder bierze pod uwagę opis słowny przyczyny zgonu. W przypadku braku możliwości weryfikacji informacji w zakresie przyczyny zgonu koder nadaje kod, o którym mowa w ust. 1, zgodnie z aktualną wiedzą w dziedzinie medycyny oraz posiadanymi kwalifikacjami zawodowymi.</w:t>
      </w:r>
    </w:p>
    <w:p w14:paraId="7C18F514" w14:textId="66C28E72" w:rsidR="001E192C" w:rsidRPr="009D30A7" w:rsidRDefault="001E192C" w:rsidP="00C846B9">
      <w:pPr>
        <w:pStyle w:val="USTustnpkodeksu"/>
        <w:keepNext/>
        <w:rPr>
          <w:rFonts w:eastAsia="Calibri"/>
        </w:rPr>
      </w:pPr>
      <w:r w:rsidRPr="009D30A7">
        <w:rPr>
          <w:rFonts w:eastAsia="Calibri"/>
        </w:rPr>
        <w:t>5.</w:t>
      </w:r>
      <w:r w:rsidR="00976667" w:rsidRPr="009D30A7">
        <w:rPr>
          <w:rFonts w:eastAsia="Calibri"/>
        </w:rPr>
        <w:t> </w:t>
      </w:r>
      <w:r w:rsidRPr="009D30A7">
        <w:rPr>
          <w:rFonts w:eastAsia="Calibri"/>
        </w:rPr>
        <w:t>W celu nadania kodu przyczyny</w:t>
      </w:r>
      <w:r w:rsidR="009935E3" w:rsidRPr="009D30A7">
        <w:rPr>
          <w:rFonts w:eastAsia="Calibri"/>
        </w:rPr>
        <w:t xml:space="preserve"> zgonu, o którym mowa w ust. 1:</w:t>
      </w:r>
    </w:p>
    <w:p w14:paraId="647EECFC" w14:textId="2B7ABD3E" w:rsidR="001E192C" w:rsidRPr="009D30A7" w:rsidRDefault="001E192C" w:rsidP="00976667">
      <w:pPr>
        <w:pStyle w:val="PKTpunkt"/>
        <w:rPr>
          <w:rFonts w:eastAsia="Calibri"/>
        </w:rPr>
      </w:pPr>
      <w:r w:rsidRPr="009D30A7">
        <w:rPr>
          <w:rFonts w:eastAsia="Calibri"/>
        </w:rPr>
        <w:t>1)</w:t>
      </w:r>
      <w:r w:rsidR="00976667" w:rsidRPr="009D30A7">
        <w:rPr>
          <w:rFonts w:eastAsia="Calibri"/>
        </w:rPr>
        <w:tab/>
      </w:r>
      <w:r w:rsidRPr="009D30A7">
        <w:rPr>
          <w:rFonts w:eastAsia="Calibri"/>
        </w:rPr>
        <w:t>koder ma dostęp do danych osobowych lub jednostkowych danych medycznych osób zmarłych przetwarzanych w Systemie P1;</w:t>
      </w:r>
    </w:p>
    <w:p w14:paraId="74566EF6" w14:textId="7ABC5020" w:rsidR="001E192C" w:rsidRPr="009D30A7" w:rsidRDefault="001E192C" w:rsidP="00976667">
      <w:pPr>
        <w:pStyle w:val="PKTpunkt"/>
        <w:rPr>
          <w:rFonts w:eastAsia="Calibri"/>
        </w:rPr>
      </w:pPr>
      <w:r w:rsidRPr="009D30A7">
        <w:rPr>
          <w:rFonts w:eastAsia="Calibri"/>
        </w:rPr>
        <w:t>2)</w:t>
      </w:r>
      <w:r w:rsidR="00976667" w:rsidRPr="009D30A7">
        <w:rPr>
          <w:rFonts w:eastAsia="Calibri"/>
        </w:rPr>
        <w:tab/>
      </w:r>
      <w:r w:rsidRPr="009D30A7">
        <w:rPr>
          <w:rFonts w:eastAsia="Calibri"/>
        </w:rPr>
        <w:t>koderowi przysługuje dostęp do dokumentacji medycznej osób zmarłych na zasadach określonych w ustawie z dnia 6 listopada 2008 r. – o prawach pacjenta i Rzeczniku Praw Pacjenta;</w:t>
      </w:r>
    </w:p>
    <w:p w14:paraId="4104B71C" w14:textId="2734E26C" w:rsidR="009F515E" w:rsidRPr="009D30A7" w:rsidRDefault="001E192C" w:rsidP="00976667">
      <w:pPr>
        <w:pStyle w:val="PKTpunkt"/>
        <w:rPr>
          <w:rFonts w:eastAsia="Calibri"/>
        </w:rPr>
      </w:pPr>
      <w:r w:rsidRPr="009D30A7">
        <w:rPr>
          <w:rFonts w:eastAsia="Calibri"/>
        </w:rPr>
        <w:t>3)</w:t>
      </w:r>
      <w:r w:rsidR="00976667" w:rsidRPr="009D30A7">
        <w:rPr>
          <w:rFonts w:eastAsia="Calibri"/>
        </w:rPr>
        <w:tab/>
      </w:r>
      <w:r w:rsidRPr="009D30A7">
        <w:rPr>
          <w:rFonts w:eastAsia="Calibri"/>
        </w:rPr>
        <w:t xml:space="preserve">osoby wystawiające kartę zgonu albo kartę urodzenia z adnotacją o martwym urodzeniu  udzielają na żądanie kodera wyjaśnień odnoszących się do faktu zgonu i jego przyczyny, </w:t>
      </w:r>
      <w:r w:rsidRPr="009D30A7">
        <w:rPr>
          <w:rFonts w:eastAsia="Calibri"/>
        </w:rPr>
        <w:lastRenderedPageBreak/>
        <w:t>a jeżeli zmarły pozostawał podczas ostatniej choroby pod opieką lekarską, wyjaśnienia te mogą również dotyczyć przebiegu tej choroby.</w:t>
      </w:r>
    </w:p>
    <w:p w14:paraId="32EBD764" w14:textId="1E2506DF" w:rsidR="001E192C" w:rsidRPr="009D30A7" w:rsidRDefault="001E192C" w:rsidP="00976667">
      <w:pPr>
        <w:pStyle w:val="USTustnpkodeksu"/>
        <w:rPr>
          <w:rFonts w:eastAsia="Calibri"/>
        </w:rPr>
      </w:pPr>
      <w:r w:rsidRPr="009D30A7">
        <w:rPr>
          <w:rFonts w:eastAsia="Calibri"/>
        </w:rPr>
        <w:t>6.</w:t>
      </w:r>
      <w:r w:rsidR="00976667" w:rsidRPr="009D30A7">
        <w:rPr>
          <w:rFonts w:eastAsia="Calibri"/>
        </w:rPr>
        <w:t> </w:t>
      </w:r>
      <w:r w:rsidRPr="009D30A7">
        <w:rPr>
          <w:rFonts w:eastAsia="Calibri"/>
        </w:rPr>
        <w:t>Koder jest obowiązany do zachowania w tajemnicy informacji</w:t>
      </w:r>
      <w:r w:rsidR="00A81C2E" w:rsidRPr="009D30A7">
        <w:rPr>
          <w:rFonts w:eastAsia="Calibri"/>
        </w:rPr>
        <w:t xml:space="preserve"> </w:t>
      </w:r>
      <w:r w:rsidRPr="009D30A7">
        <w:rPr>
          <w:rFonts w:eastAsia="Calibri"/>
        </w:rPr>
        <w:t>uzyskanych w związku z wykonywaniem czynności, o których mowa w ust. 1.</w:t>
      </w:r>
    </w:p>
    <w:p w14:paraId="1CB2F345" w14:textId="2F71710A" w:rsidR="001E192C" w:rsidRPr="009D30A7" w:rsidRDefault="009F515E" w:rsidP="00976667">
      <w:pPr>
        <w:pStyle w:val="USTustnpkodeksu"/>
        <w:rPr>
          <w:rFonts w:eastAsia="Calibri"/>
        </w:rPr>
      </w:pPr>
      <w:r w:rsidRPr="009D30A7">
        <w:rPr>
          <w:rFonts w:eastAsia="Calibri"/>
        </w:rPr>
        <w:t>7</w:t>
      </w:r>
      <w:r w:rsidR="001E192C" w:rsidRPr="009D30A7">
        <w:rPr>
          <w:rFonts w:eastAsia="Calibri"/>
        </w:rPr>
        <w:t>.</w:t>
      </w:r>
      <w:r w:rsidR="00976667" w:rsidRPr="009D30A7">
        <w:rPr>
          <w:rFonts w:eastAsia="Calibri"/>
        </w:rPr>
        <w:t> </w:t>
      </w:r>
      <w:r w:rsidR="001E192C" w:rsidRPr="009D30A7">
        <w:rPr>
          <w:rFonts w:eastAsia="Calibri"/>
        </w:rPr>
        <w:t xml:space="preserve">Prezes Głównego Urzędu Statystycznego przekazuje do Systemu P1, za pośrednictwem systemu </w:t>
      </w:r>
      <w:r w:rsidR="009C734E" w:rsidRPr="009D30A7">
        <w:rPr>
          <w:rFonts w:eastAsia="Calibri"/>
        </w:rPr>
        <w:t>teleinformatycznego</w:t>
      </w:r>
      <w:r w:rsidR="001E192C" w:rsidRPr="009D30A7">
        <w:rPr>
          <w:rFonts w:eastAsia="Calibri"/>
        </w:rPr>
        <w:t>, nie rzadziej niż raz</w:t>
      </w:r>
      <w:r w:rsidR="001D1FD7" w:rsidRPr="009D30A7">
        <w:rPr>
          <w:rFonts w:eastAsia="Calibri"/>
        </w:rPr>
        <w:t xml:space="preserve"> w </w:t>
      </w:r>
      <w:r w:rsidR="001E192C" w:rsidRPr="009D30A7">
        <w:rPr>
          <w:rFonts w:eastAsia="Calibri"/>
        </w:rPr>
        <w:t xml:space="preserve">miesiącu zbiorczą informację o nadanych kodach, o których mowa w ust. 1, dla każdej karty zgonu oraz karty urodzenia z adnotacją o martwym urodzeniu. Kody te są przypisywane w Systemie P1 do właściwej </w:t>
      </w:r>
      <w:bookmarkStart w:id="15" w:name="_Hlk73383274"/>
      <w:r w:rsidR="001E192C" w:rsidRPr="009D30A7">
        <w:rPr>
          <w:rFonts w:eastAsia="Calibri"/>
        </w:rPr>
        <w:t>karty zgonu albo karty urodzenia z adnotacją o martwym urodzeniu.</w:t>
      </w:r>
    </w:p>
    <w:bookmarkEnd w:id="15"/>
    <w:p w14:paraId="09EB0E24" w14:textId="075F9A0E" w:rsidR="001E192C" w:rsidRPr="00E90577" w:rsidRDefault="001E192C" w:rsidP="00A01A3E">
      <w:pPr>
        <w:pStyle w:val="ROZDZODDZOZNoznaczenierozdziauluboddziau"/>
        <w:rPr>
          <w:rStyle w:val="Ppogrubienie"/>
          <w:b w:val="0"/>
        </w:rPr>
      </w:pPr>
      <w:r w:rsidRPr="009D30A7">
        <w:rPr>
          <w:rStyle w:val="Ppogrubienie"/>
          <w:b w:val="0"/>
        </w:rPr>
        <w:t>Rozdział 2</w:t>
      </w:r>
    </w:p>
    <w:p w14:paraId="198A1F32" w14:textId="79A5B57E" w:rsidR="001E192C" w:rsidRPr="00132724" w:rsidRDefault="001E192C" w:rsidP="00C846B9">
      <w:pPr>
        <w:pStyle w:val="ROZDZODDZPRZEDMprzedmiotregulacjirozdziauluboddziau"/>
        <w:rPr>
          <w:rFonts w:eastAsia="Times New Roman"/>
        </w:rPr>
      </w:pPr>
      <w:r w:rsidRPr="00132724">
        <w:rPr>
          <w:rFonts w:eastAsia="Times New Roman"/>
        </w:rPr>
        <w:t xml:space="preserve">Nabywanie i utrata prawa do wykonywania czynności </w:t>
      </w:r>
      <w:proofErr w:type="spellStart"/>
      <w:r w:rsidRPr="00132724">
        <w:rPr>
          <w:rFonts w:eastAsia="Times New Roman"/>
        </w:rPr>
        <w:t>koronera</w:t>
      </w:r>
      <w:proofErr w:type="spellEnd"/>
    </w:p>
    <w:p w14:paraId="62DB89C5" w14:textId="1DE00C45" w:rsidR="001E192C" w:rsidRPr="009D30A7" w:rsidRDefault="001E192C" w:rsidP="00C846B9">
      <w:pPr>
        <w:pStyle w:val="ARTartustawynprozporzdzenia"/>
        <w:keepNext/>
        <w:rPr>
          <w:rFonts w:eastAsia="Times New Roman"/>
        </w:rPr>
      </w:pPr>
      <w:r w:rsidRPr="009D30A7">
        <w:rPr>
          <w:rStyle w:val="Ppogrubienie"/>
        </w:rPr>
        <w:t>Art.</w:t>
      </w:r>
      <w:r w:rsidR="00976667" w:rsidRPr="009D30A7">
        <w:rPr>
          <w:rStyle w:val="Ppogrubienie"/>
        </w:rPr>
        <w:t> </w:t>
      </w:r>
      <w:r w:rsidRPr="009D30A7">
        <w:rPr>
          <w:rStyle w:val="Ppogrubienie"/>
        </w:rPr>
        <w:t>2</w:t>
      </w:r>
      <w:r w:rsidR="009935E3" w:rsidRPr="009D30A7">
        <w:rPr>
          <w:rStyle w:val="Ppogrubienie"/>
        </w:rPr>
        <w:t>7</w:t>
      </w:r>
      <w:r w:rsidRPr="009D30A7">
        <w:rPr>
          <w:rStyle w:val="Ppogrubienie"/>
        </w:rPr>
        <w:t>.</w:t>
      </w:r>
      <w:r w:rsidR="00976667" w:rsidRPr="009D30A7">
        <w:rPr>
          <w:rFonts w:eastAsia="Times New Roman"/>
        </w:rPr>
        <w:t> </w:t>
      </w:r>
      <w:r w:rsidRPr="009D30A7">
        <w:rPr>
          <w:rFonts w:eastAsia="Times New Roman"/>
        </w:rPr>
        <w:t xml:space="preserve">1. </w:t>
      </w:r>
      <w:proofErr w:type="spellStart"/>
      <w:r w:rsidRPr="009D30A7">
        <w:rPr>
          <w:rFonts w:eastAsia="Times New Roman"/>
        </w:rPr>
        <w:t>Koronerem</w:t>
      </w:r>
      <w:proofErr w:type="spellEnd"/>
      <w:r w:rsidRPr="009D30A7">
        <w:rPr>
          <w:rFonts w:eastAsia="Times New Roman"/>
        </w:rPr>
        <w:t xml:space="preserve"> może być lekarz, który spełnia następujące warunki:</w:t>
      </w:r>
    </w:p>
    <w:p w14:paraId="1B4124C8" w14:textId="53BAFB4E" w:rsidR="001E192C" w:rsidRPr="009D30A7" w:rsidRDefault="001E192C" w:rsidP="00976667">
      <w:pPr>
        <w:pStyle w:val="PKTpunkt"/>
        <w:rPr>
          <w:rFonts w:eastAsia="Times New Roman"/>
        </w:rPr>
      </w:pPr>
      <w:r w:rsidRPr="009D30A7">
        <w:rPr>
          <w:rFonts w:eastAsia="Times New Roman"/>
        </w:rPr>
        <w:t>1)</w:t>
      </w:r>
      <w:r w:rsidRPr="009D30A7">
        <w:rPr>
          <w:rFonts w:eastAsia="Times New Roman"/>
        </w:rPr>
        <w:tab/>
        <w:t>ma prawo wykonywania zawodu lekarza na terytorium Rzeczypospolitej Polskiej;</w:t>
      </w:r>
    </w:p>
    <w:p w14:paraId="2D2CDACF" w14:textId="77777777" w:rsidR="001E192C" w:rsidRPr="009D30A7" w:rsidRDefault="001E192C" w:rsidP="00976667">
      <w:pPr>
        <w:pStyle w:val="PKTpunkt"/>
        <w:rPr>
          <w:rFonts w:eastAsia="Times New Roman"/>
        </w:rPr>
      </w:pPr>
      <w:r w:rsidRPr="009D30A7">
        <w:rPr>
          <w:rFonts w:eastAsia="Times New Roman"/>
        </w:rPr>
        <w:t>2)</w:t>
      </w:r>
      <w:r w:rsidRPr="009D30A7">
        <w:rPr>
          <w:rFonts w:eastAsia="Times New Roman"/>
        </w:rPr>
        <w:tab/>
        <w:t>ma pełną zdolność do czynności prawnych;</w:t>
      </w:r>
    </w:p>
    <w:p w14:paraId="2CD2FBFC" w14:textId="7923D5F9" w:rsidR="001E192C" w:rsidRPr="009D30A7" w:rsidRDefault="001E192C" w:rsidP="00976667">
      <w:pPr>
        <w:pStyle w:val="PKTpunkt"/>
        <w:rPr>
          <w:rFonts w:eastAsia="Times New Roman"/>
        </w:rPr>
      </w:pPr>
      <w:r w:rsidRPr="009D30A7">
        <w:rPr>
          <w:rFonts w:eastAsia="Times New Roman"/>
        </w:rPr>
        <w:t>3)</w:t>
      </w:r>
      <w:r w:rsidRPr="009D30A7">
        <w:rPr>
          <w:rFonts w:eastAsia="Times New Roman"/>
        </w:rPr>
        <w:tab/>
        <w:t>nie był skazany prawomocnym wyrokiem za umyślne przestępstwo ścigane z oskarżenia publicznego lub</w:t>
      </w:r>
      <w:r w:rsidR="00D63202" w:rsidRPr="009D30A7">
        <w:rPr>
          <w:rFonts w:eastAsia="Times New Roman"/>
        </w:rPr>
        <w:t xml:space="preserve"> umyślne</w:t>
      </w:r>
      <w:r w:rsidRPr="009D30A7">
        <w:rPr>
          <w:rFonts w:eastAsia="Times New Roman"/>
        </w:rPr>
        <w:t xml:space="preserve"> przestępstwo skarbowe;</w:t>
      </w:r>
    </w:p>
    <w:p w14:paraId="3519C2A5" w14:textId="77777777" w:rsidR="001E192C" w:rsidRPr="009D30A7" w:rsidRDefault="001E192C" w:rsidP="00C846B9">
      <w:pPr>
        <w:pStyle w:val="PKTpunkt"/>
        <w:keepNext/>
        <w:rPr>
          <w:rFonts w:eastAsia="Times New Roman"/>
        </w:rPr>
      </w:pPr>
      <w:r w:rsidRPr="009D30A7">
        <w:rPr>
          <w:rFonts w:eastAsia="Times New Roman"/>
        </w:rPr>
        <w:t>4)</w:t>
      </w:r>
      <w:r w:rsidRPr="009D30A7">
        <w:rPr>
          <w:rFonts w:eastAsia="Times New Roman"/>
        </w:rPr>
        <w:tab/>
        <w:t>posiada:</w:t>
      </w:r>
    </w:p>
    <w:p w14:paraId="384D1473" w14:textId="5730A837" w:rsidR="001E192C" w:rsidRPr="009D30A7" w:rsidRDefault="001E192C" w:rsidP="00976667">
      <w:pPr>
        <w:pStyle w:val="LITlitera"/>
        <w:rPr>
          <w:rFonts w:eastAsia="Times New Roman"/>
        </w:rPr>
      </w:pPr>
      <w:r w:rsidRPr="009D30A7">
        <w:rPr>
          <w:rFonts w:eastAsia="Times New Roman"/>
        </w:rPr>
        <w:t>a)</w:t>
      </w:r>
      <w:r w:rsidRPr="009D30A7">
        <w:rPr>
          <w:rFonts w:eastAsia="Times New Roman"/>
        </w:rPr>
        <w:tab/>
        <w:t xml:space="preserve">specjalizację </w:t>
      </w:r>
      <w:r w:rsidR="008B79C0" w:rsidRPr="009D30A7">
        <w:rPr>
          <w:rFonts w:eastAsia="Times New Roman"/>
        </w:rPr>
        <w:t>w dziedzinie</w:t>
      </w:r>
      <w:r w:rsidRPr="009D30A7">
        <w:rPr>
          <w:rFonts w:eastAsia="Times New Roman"/>
        </w:rPr>
        <w:t xml:space="preserve"> medycyny sądowej, patomorfologii, anestezjologii i intensywnej terapii</w:t>
      </w:r>
      <w:r w:rsidR="00D63202" w:rsidRPr="009D30A7">
        <w:rPr>
          <w:rFonts w:eastAsia="Times New Roman"/>
        </w:rPr>
        <w:t xml:space="preserve"> lub</w:t>
      </w:r>
      <w:r w:rsidRPr="009D30A7">
        <w:rPr>
          <w:rFonts w:eastAsia="Times New Roman"/>
        </w:rPr>
        <w:t xml:space="preserve"> medycyny ratunkowej albo</w:t>
      </w:r>
    </w:p>
    <w:p w14:paraId="001657D3" w14:textId="6D1EA397" w:rsidR="001E192C" w:rsidRPr="009D30A7" w:rsidRDefault="001E192C" w:rsidP="00B851EF">
      <w:pPr>
        <w:pStyle w:val="LITlitera"/>
        <w:rPr>
          <w:rFonts w:eastAsia="Times New Roman"/>
        </w:rPr>
      </w:pPr>
      <w:r w:rsidRPr="009D30A7">
        <w:rPr>
          <w:rFonts w:eastAsia="Times New Roman"/>
        </w:rPr>
        <w:t>b)</w:t>
      </w:r>
      <w:r w:rsidRPr="009D30A7">
        <w:rPr>
          <w:rFonts w:eastAsia="Times New Roman"/>
        </w:rPr>
        <w:tab/>
        <w:t>co najmniej 3-letni staż pracy w zawodzie lekarza oraz odbył szkolenie</w:t>
      </w:r>
      <w:r w:rsidR="00FE4D5E">
        <w:rPr>
          <w:rFonts w:eastAsia="Times New Roman"/>
        </w:rPr>
        <w:t xml:space="preserve"> z zakresu medycyny sądowej</w:t>
      </w:r>
      <w:r w:rsidRPr="009D30A7">
        <w:rPr>
          <w:rFonts w:eastAsia="Times New Roman"/>
        </w:rPr>
        <w:t xml:space="preserve"> w zakładzie medycyny sądowej uczelni medycznej</w:t>
      </w:r>
      <w:r w:rsidR="00B851EF" w:rsidRPr="009D30A7">
        <w:rPr>
          <w:rFonts w:eastAsia="Times New Roman"/>
        </w:rPr>
        <w:t>; do 3-letniego stażu pracy w zawodzie nie wlicza się czasu odbywania stażu podyplomowego</w:t>
      </w:r>
      <w:r w:rsidRPr="009D30A7">
        <w:rPr>
          <w:rFonts w:eastAsia="Times New Roman"/>
        </w:rPr>
        <w:t>.</w:t>
      </w:r>
    </w:p>
    <w:p w14:paraId="3B373C0A" w14:textId="3A8EF229" w:rsidR="00104580" w:rsidRPr="009D30A7" w:rsidRDefault="001E192C" w:rsidP="0077464B">
      <w:pPr>
        <w:pStyle w:val="USTustnpkodeksu"/>
        <w:rPr>
          <w:rFonts w:eastAsia="Times New Roman"/>
        </w:rPr>
      </w:pPr>
      <w:r w:rsidRPr="009D30A7">
        <w:rPr>
          <w:rFonts w:eastAsia="Times New Roman"/>
        </w:rPr>
        <w:t>2.</w:t>
      </w:r>
      <w:r w:rsidR="00976667" w:rsidRPr="009D30A7">
        <w:rPr>
          <w:rFonts w:eastAsia="Times New Roman"/>
        </w:rPr>
        <w:t> </w:t>
      </w:r>
      <w:proofErr w:type="spellStart"/>
      <w:r w:rsidRPr="009D30A7">
        <w:rPr>
          <w:rFonts w:eastAsia="Times New Roman"/>
        </w:rPr>
        <w:t>Koronerem</w:t>
      </w:r>
      <w:proofErr w:type="spellEnd"/>
      <w:r w:rsidRPr="009D30A7">
        <w:rPr>
          <w:rFonts w:eastAsia="Times New Roman"/>
        </w:rPr>
        <w:t xml:space="preserve"> może być również lekarz, który spełnia wymagania określone w ust. 1 pkt 1–3 będący w trakcie specjalizacji</w:t>
      </w:r>
      <w:r w:rsidR="008500B6" w:rsidRPr="009D30A7">
        <w:rPr>
          <w:rFonts w:eastAsia="Times New Roman"/>
        </w:rPr>
        <w:t xml:space="preserve"> w dziedzinie</w:t>
      </w:r>
      <w:r w:rsidRPr="009D30A7">
        <w:rPr>
          <w:rFonts w:eastAsia="Times New Roman"/>
        </w:rPr>
        <w:t xml:space="preserve"> medycyny sądowej</w:t>
      </w:r>
      <w:r w:rsidR="009372B4" w:rsidRPr="009D30A7">
        <w:rPr>
          <w:rFonts w:eastAsia="Times New Roman"/>
        </w:rPr>
        <w:t>,</w:t>
      </w:r>
      <w:r w:rsidRPr="009D30A7">
        <w:rPr>
          <w:rFonts w:eastAsia="Times New Roman"/>
        </w:rPr>
        <w:t xml:space="preserve"> patomorfologii</w:t>
      </w:r>
      <w:r w:rsidR="009372B4" w:rsidRPr="009D30A7">
        <w:t xml:space="preserve"> </w:t>
      </w:r>
      <w:r w:rsidR="009372B4" w:rsidRPr="009D30A7">
        <w:rPr>
          <w:rFonts w:eastAsia="Times New Roman"/>
        </w:rPr>
        <w:t xml:space="preserve">anestezjologii i intensywnej </w:t>
      </w:r>
      <w:r w:rsidR="004F2B31" w:rsidRPr="009D30A7">
        <w:rPr>
          <w:rFonts w:eastAsia="Times New Roman"/>
        </w:rPr>
        <w:t>terapii lub medycyny ratunkowej</w:t>
      </w:r>
      <w:r w:rsidRPr="009D30A7">
        <w:rPr>
          <w:rFonts w:eastAsia="Times New Roman"/>
        </w:rPr>
        <w:t>, po ukończeniu 2 roku szkolenia specjalizacyjnego i uzyskaniu zgody kierownika specjalizacji.</w:t>
      </w:r>
    </w:p>
    <w:p w14:paraId="03D2A28F" w14:textId="4ED1720F" w:rsidR="001E192C" w:rsidRPr="009D30A7" w:rsidRDefault="001E192C" w:rsidP="00976667">
      <w:pPr>
        <w:pStyle w:val="USTustnpkodeksu"/>
        <w:rPr>
          <w:rFonts w:eastAsia="Times New Roman"/>
        </w:rPr>
      </w:pPr>
      <w:r w:rsidRPr="009D30A7">
        <w:rPr>
          <w:rFonts w:eastAsia="Times New Roman"/>
        </w:rPr>
        <w:t>3.</w:t>
      </w:r>
      <w:r w:rsidR="00976667" w:rsidRPr="009D30A7">
        <w:rPr>
          <w:rFonts w:eastAsia="Times New Roman"/>
        </w:rPr>
        <w:t> </w:t>
      </w:r>
      <w:r w:rsidRPr="009D30A7">
        <w:rPr>
          <w:rFonts w:eastAsia="Times New Roman"/>
        </w:rPr>
        <w:t xml:space="preserve">Szkolenie, o którym mowa w ust. 1 pkt 4 lit. b, prowadzi lekarz posiadający specjalizację </w:t>
      </w:r>
      <w:r w:rsidR="008500B6" w:rsidRPr="009D30A7">
        <w:rPr>
          <w:rFonts w:eastAsia="Times New Roman"/>
        </w:rPr>
        <w:t xml:space="preserve"> w dziedzinie</w:t>
      </w:r>
      <w:r w:rsidRPr="009D30A7">
        <w:rPr>
          <w:rFonts w:eastAsia="Times New Roman"/>
        </w:rPr>
        <w:t xml:space="preserve"> medycyny sądowej na podstawie programu szkolenia obejmującego co najmniej 30 godzin, opracowanego na podstawie ramowego programu szkolenia przez kierownika zakładu medycyny sądowej uczelni medycznej zatrudniającej tego lekarza, zatwierdzonego przez konsultanta krajowego w dziedzinie medycyny sądowej.</w:t>
      </w:r>
    </w:p>
    <w:p w14:paraId="42B2F488" w14:textId="18C2F596" w:rsidR="001E192C" w:rsidRPr="00132724" w:rsidRDefault="001E192C" w:rsidP="00976667">
      <w:pPr>
        <w:pStyle w:val="USTustnpkodeksu"/>
        <w:rPr>
          <w:rFonts w:eastAsia="Times New Roman"/>
        </w:rPr>
      </w:pPr>
      <w:r w:rsidRPr="009D30A7">
        <w:rPr>
          <w:rFonts w:eastAsia="Times New Roman"/>
        </w:rPr>
        <w:lastRenderedPageBreak/>
        <w:t>4.</w:t>
      </w:r>
      <w:r w:rsidR="00976667" w:rsidRPr="009D30A7">
        <w:rPr>
          <w:rFonts w:eastAsia="Times New Roman"/>
        </w:rPr>
        <w:t> </w:t>
      </w:r>
      <w:r w:rsidRPr="009D30A7">
        <w:rPr>
          <w:rFonts w:eastAsia="Times New Roman"/>
        </w:rPr>
        <w:t>Odbycie szkolenia potwierdza zaświadczenie o nabyciu umiejętności</w:t>
      </w:r>
      <w:r w:rsidRPr="009D30A7">
        <w:rPr>
          <w:rFonts w:eastAsia="Calibri"/>
        </w:rPr>
        <w:t xml:space="preserve"> </w:t>
      </w:r>
      <w:r w:rsidRPr="009D30A7">
        <w:rPr>
          <w:rFonts w:eastAsia="Times New Roman"/>
        </w:rPr>
        <w:t xml:space="preserve">do wykonywania czynności </w:t>
      </w:r>
      <w:proofErr w:type="spellStart"/>
      <w:r w:rsidR="008500B6" w:rsidRPr="009D30A7">
        <w:rPr>
          <w:rFonts w:eastAsia="Times New Roman"/>
        </w:rPr>
        <w:t>koronera</w:t>
      </w:r>
      <w:proofErr w:type="spellEnd"/>
      <w:r w:rsidRPr="009D30A7">
        <w:rPr>
          <w:rFonts w:eastAsia="Times New Roman"/>
        </w:rPr>
        <w:t xml:space="preserve"> wydane przez kierownika zakładu medycyny sądowej, w którym lekarz odbył szkolenie</w:t>
      </w:r>
      <w:r w:rsidR="007821EA" w:rsidRPr="009D30A7">
        <w:rPr>
          <w:rFonts w:eastAsia="Times New Roman"/>
        </w:rPr>
        <w:t>.</w:t>
      </w:r>
      <w:r w:rsidRPr="009D30A7">
        <w:rPr>
          <w:rFonts w:eastAsia="Times New Roman"/>
        </w:rPr>
        <w:t xml:space="preserve"> </w:t>
      </w:r>
      <w:r w:rsidR="007821EA" w:rsidRPr="009D30A7">
        <w:rPr>
          <w:rFonts w:eastAsia="Times New Roman"/>
        </w:rPr>
        <w:t xml:space="preserve">Zaświadczenie wydaje się </w:t>
      </w:r>
      <w:r w:rsidRPr="009D30A7">
        <w:rPr>
          <w:rFonts w:eastAsia="Times New Roman"/>
        </w:rPr>
        <w:t>na podstawie opinii dokumentującej, nabycie takich umiejętności, sporządzonej przez lekarza prowadzącego szkolenie</w:t>
      </w:r>
      <w:r w:rsidR="007821EA" w:rsidRPr="009D30A7">
        <w:rPr>
          <w:rFonts w:eastAsia="Times New Roman"/>
        </w:rPr>
        <w:t xml:space="preserve">, wydanej po przeprowadzeniu praktycznego sprawdzianu weryfikującego wiedzę i umiejętności lekarza do wykonywania czynności </w:t>
      </w:r>
      <w:proofErr w:type="spellStart"/>
      <w:r w:rsidR="007821EA" w:rsidRPr="009D30A7">
        <w:rPr>
          <w:rFonts w:eastAsia="Times New Roman"/>
        </w:rPr>
        <w:t>koronera</w:t>
      </w:r>
      <w:proofErr w:type="spellEnd"/>
      <w:r w:rsidRPr="009D30A7">
        <w:rPr>
          <w:rFonts w:eastAsia="Times New Roman"/>
        </w:rPr>
        <w:t>.</w:t>
      </w:r>
    </w:p>
    <w:p w14:paraId="0A544A8C" w14:textId="0036388A" w:rsidR="00F953BE" w:rsidRPr="009D30A7" w:rsidRDefault="00C11065" w:rsidP="00976667">
      <w:pPr>
        <w:pStyle w:val="USTustnpkodeksu"/>
        <w:rPr>
          <w:rFonts w:eastAsia="Times New Roman"/>
        </w:rPr>
      </w:pPr>
      <w:r>
        <w:rPr>
          <w:rFonts w:eastAsia="Times New Roman"/>
        </w:rPr>
        <w:t>5</w:t>
      </w:r>
      <w:r w:rsidR="00F953BE" w:rsidRPr="009D30A7">
        <w:rPr>
          <w:rFonts w:eastAsia="Times New Roman"/>
        </w:rPr>
        <w:t>. Spełnianie warunków, o których mowa w ust. 1 pkt 2-3 potwierdza się na podstawie pisemnego oświadczenia, składanego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53CA2F99" w14:textId="74FBC187" w:rsidR="00C82040" w:rsidRPr="009D30A7" w:rsidRDefault="00C11065" w:rsidP="00C846B9">
      <w:pPr>
        <w:pStyle w:val="USTustnpkodeksu"/>
        <w:keepNext/>
        <w:rPr>
          <w:rFonts w:eastAsia="Times New Roman"/>
        </w:rPr>
      </w:pPr>
      <w:r>
        <w:rPr>
          <w:rFonts w:eastAsia="Times New Roman"/>
        </w:rPr>
        <w:t>6</w:t>
      </w:r>
      <w:r w:rsidR="00C82040" w:rsidRPr="009D30A7">
        <w:rPr>
          <w:rFonts w:eastAsia="Times New Roman"/>
        </w:rPr>
        <w:t xml:space="preserve">. Lekarz spełniający wymagania, o których mowa w ust. 1 i 2, może </w:t>
      </w:r>
      <w:bookmarkStart w:id="16" w:name="_Hlk89159494"/>
      <w:r w:rsidR="00C82040" w:rsidRPr="009D30A7">
        <w:rPr>
          <w:rFonts w:eastAsia="Times New Roman"/>
        </w:rPr>
        <w:t xml:space="preserve">wykonywać czynności </w:t>
      </w:r>
      <w:proofErr w:type="spellStart"/>
      <w:r w:rsidR="00C82040" w:rsidRPr="009D30A7">
        <w:rPr>
          <w:rFonts w:eastAsia="Times New Roman"/>
        </w:rPr>
        <w:t>koronera</w:t>
      </w:r>
      <w:proofErr w:type="spellEnd"/>
      <w:r w:rsidR="00C82040" w:rsidRPr="009D30A7">
        <w:rPr>
          <w:rFonts w:eastAsia="Times New Roman"/>
        </w:rPr>
        <w:t xml:space="preserve"> </w:t>
      </w:r>
      <w:bookmarkEnd w:id="16"/>
      <w:r w:rsidR="00C82040" w:rsidRPr="009D30A7">
        <w:rPr>
          <w:rFonts w:eastAsia="Times New Roman"/>
        </w:rPr>
        <w:t>na podstawie umowy zawartej przez wojewodę:</w:t>
      </w:r>
    </w:p>
    <w:p w14:paraId="0E90E5AA" w14:textId="494DC410" w:rsidR="00C82040" w:rsidRPr="009D30A7" w:rsidRDefault="00C82040" w:rsidP="008A68B4">
      <w:pPr>
        <w:pStyle w:val="PKTpunkt"/>
        <w:rPr>
          <w:rFonts w:eastAsia="Times New Roman"/>
        </w:rPr>
      </w:pPr>
      <w:r w:rsidRPr="009D30A7">
        <w:rPr>
          <w:rFonts w:eastAsia="Times New Roman"/>
        </w:rPr>
        <w:t>1)</w:t>
      </w:r>
      <w:r w:rsidRPr="009D30A7">
        <w:rPr>
          <w:rFonts w:eastAsia="Times New Roman"/>
        </w:rPr>
        <w:tab/>
        <w:t>z tym lekarzem;</w:t>
      </w:r>
    </w:p>
    <w:p w14:paraId="67C75F81" w14:textId="47EC97E9" w:rsidR="00C82040" w:rsidRPr="009D30A7" w:rsidRDefault="00C82040" w:rsidP="008A68B4">
      <w:pPr>
        <w:pStyle w:val="PKTpunkt"/>
        <w:rPr>
          <w:rFonts w:eastAsia="Times New Roman"/>
        </w:rPr>
      </w:pPr>
      <w:r w:rsidRPr="009D30A7">
        <w:rPr>
          <w:rFonts w:eastAsia="Times New Roman"/>
        </w:rPr>
        <w:t>2)</w:t>
      </w:r>
      <w:r w:rsidRPr="009D30A7">
        <w:rPr>
          <w:rFonts w:eastAsia="Times New Roman"/>
        </w:rPr>
        <w:tab/>
        <w:t xml:space="preserve">z podmiotem wykonującym działalność leczniczą, w którym </w:t>
      </w:r>
      <w:bookmarkStart w:id="17" w:name="_Hlk89158910"/>
      <w:r w:rsidRPr="009D30A7">
        <w:rPr>
          <w:rFonts w:eastAsia="Times New Roman"/>
        </w:rPr>
        <w:t>lekarz ten wykonuje zawód lekarza;</w:t>
      </w:r>
    </w:p>
    <w:p w14:paraId="66A7D345" w14:textId="4DA32C00" w:rsidR="00C82040" w:rsidRPr="009D30A7" w:rsidRDefault="00C82040" w:rsidP="008A68B4">
      <w:pPr>
        <w:pStyle w:val="PKTpunkt"/>
        <w:rPr>
          <w:rFonts w:eastAsia="Times New Roman"/>
        </w:rPr>
      </w:pPr>
      <w:r w:rsidRPr="009D30A7">
        <w:rPr>
          <w:rFonts w:eastAsia="Times New Roman"/>
        </w:rPr>
        <w:t>3)</w:t>
      </w:r>
      <w:r w:rsidRPr="009D30A7">
        <w:rPr>
          <w:rFonts w:eastAsia="Times New Roman"/>
        </w:rPr>
        <w:tab/>
      </w:r>
      <w:bookmarkStart w:id="18" w:name="_Hlk89159053"/>
      <w:bookmarkEnd w:id="17"/>
      <w:r w:rsidRPr="009D30A7">
        <w:rPr>
          <w:rFonts w:eastAsia="Times New Roman"/>
        </w:rPr>
        <w:t>uczelnią medyczną posiadająca w swojej strukturze organizacyjnej zakład medycyny sądowej</w:t>
      </w:r>
      <w:bookmarkEnd w:id="18"/>
      <w:r w:rsidRPr="009D30A7">
        <w:rPr>
          <w:rFonts w:eastAsia="Times New Roman"/>
        </w:rPr>
        <w:t>, w którym lekarz ten jest zatrudniony.</w:t>
      </w:r>
    </w:p>
    <w:p w14:paraId="4F60DE20" w14:textId="32206FFB" w:rsidR="00C82040" w:rsidRPr="009D30A7" w:rsidRDefault="00C11065" w:rsidP="00C82040">
      <w:pPr>
        <w:pStyle w:val="USTustnpkodeksu"/>
        <w:rPr>
          <w:rFonts w:eastAsia="Times New Roman"/>
        </w:rPr>
      </w:pPr>
      <w:r>
        <w:rPr>
          <w:rFonts w:eastAsia="Times New Roman"/>
        </w:rPr>
        <w:t>7</w:t>
      </w:r>
      <w:r w:rsidR="00C82040" w:rsidRPr="009D30A7">
        <w:rPr>
          <w:rFonts w:eastAsia="Times New Roman"/>
        </w:rPr>
        <w:t>. Wojewoda ogłasza w Biuletynie Informacji Publicznej i na stronie internetowej województwa</w:t>
      </w:r>
      <w:r w:rsidR="00DA7D04" w:rsidRPr="009D30A7">
        <w:rPr>
          <w:rFonts w:eastAsia="Times New Roman"/>
        </w:rPr>
        <w:t>, a również jeżeli jest to możl</w:t>
      </w:r>
      <w:r w:rsidR="00E84276" w:rsidRPr="009D30A7">
        <w:rPr>
          <w:rFonts w:eastAsia="Times New Roman"/>
        </w:rPr>
        <w:t>iwe</w:t>
      </w:r>
      <w:r w:rsidR="00C82040" w:rsidRPr="009D30A7">
        <w:rPr>
          <w:rFonts w:eastAsia="Times New Roman"/>
        </w:rPr>
        <w:t xml:space="preserve"> w inny sposób zwyczajowo przyjęty na obszarze w</w:t>
      </w:r>
      <w:r w:rsidR="008A68B4" w:rsidRPr="009D30A7">
        <w:rPr>
          <w:rFonts w:eastAsia="Times New Roman"/>
        </w:rPr>
        <w:t xml:space="preserve">ojewództwa komunikat o zamiarze zawarcia </w:t>
      </w:r>
      <w:r w:rsidR="00C82040" w:rsidRPr="009D30A7">
        <w:rPr>
          <w:rFonts w:eastAsia="Times New Roman"/>
        </w:rPr>
        <w:t xml:space="preserve">umów o wykonywanie czynności </w:t>
      </w:r>
      <w:proofErr w:type="spellStart"/>
      <w:r w:rsidR="00C82040" w:rsidRPr="009D30A7">
        <w:rPr>
          <w:rFonts w:eastAsia="Times New Roman"/>
        </w:rPr>
        <w:t>koronera</w:t>
      </w:r>
      <w:proofErr w:type="spellEnd"/>
      <w:r w:rsidR="00C82040" w:rsidRPr="009D30A7">
        <w:rPr>
          <w:rFonts w:eastAsia="Times New Roman"/>
        </w:rPr>
        <w:t xml:space="preserve">. Komunikat zawiera co najmniej sposób oraz termin zgłaszania się podmiotów zainteresowanych zawarciem umowy o wykonywanie czynności </w:t>
      </w:r>
      <w:proofErr w:type="spellStart"/>
      <w:r w:rsidR="00C82040" w:rsidRPr="009D30A7">
        <w:rPr>
          <w:rFonts w:eastAsia="Times New Roman"/>
        </w:rPr>
        <w:t>koronera</w:t>
      </w:r>
      <w:proofErr w:type="spellEnd"/>
      <w:r w:rsidR="00C82040" w:rsidRPr="009D30A7">
        <w:rPr>
          <w:rFonts w:eastAsia="Times New Roman"/>
        </w:rPr>
        <w:t xml:space="preserve"> oraz sposób potwierdzenia przez lekarzy, o których mowa w ust. 5, spełniania wymagań określonych w ust. 1-2 oraz ich gotowości do wykonywania czynności </w:t>
      </w:r>
      <w:proofErr w:type="spellStart"/>
      <w:r w:rsidR="00C82040" w:rsidRPr="009D30A7">
        <w:rPr>
          <w:rFonts w:eastAsia="Times New Roman"/>
        </w:rPr>
        <w:t>koronera</w:t>
      </w:r>
      <w:proofErr w:type="spellEnd"/>
      <w:r w:rsidR="00C82040" w:rsidRPr="009D30A7">
        <w:rPr>
          <w:rFonts w:eastAsia="Times New Roman"/>
        </w:rPr>
        <w:t>.</w:t>
      </w:r>
    </w:p>
    <w:p w14:paraId="52364638" w14:textId="6589941E" w:rsidR="00C82040" w:rsidRPr="009D30A7" w:rsidRDefault="00C11065" w:rsidP="00C625AF">
      <w:pPr>
        <w:pStyle w:val="USTustnpkodeksu"/>
        <w:rPr>
          <w:rFonts w:eastAsia="Times New Roman"/>
        </w:rPr>
      </w:pPr>
      <w:r>
        <w:rPr>
          <w:rFonts w:eastAsia="Times New Roman"/>
        </w:rPr>
        <w:t>8</w:t>
      </w:r>
      <w:r w:rsidR="00C82040" w:rsidRPr="009D30A7">
        <w:rPr>
          <w:rFonts w:eastAsia="Times New Roman"/>
        </w:rPr>
        <w:t>. Zawarcie umowy poprzedzają negocjacje z podmiotami, które zgłosiły zainteresowanie jej zawarciem.</w:t>
      </w:r>
      <w:r w:rsidR="00C625AF" w:rsidRPr="009D30A7">
        <w:rPr>
          <w:rFonts w:eastAsia="Times New Roman"/>
          <w:bCs w:val="0"/>
        </w:rPr>
        <w:t xml:space="preserve"> </w:t>
      </w:r>
      <w:r w:rsidR="00C625AF" w:rsidRPr="009D30A7">
        <w:rPr>
          <w:rFonts w:eastAsia="Times New Roman"/>
        </w:rPr>
        <w:t>Przepisów ustawy z dnia 11 września 2019 r. - Prawo zamówień publicznych (Dz.</w:t>
      </w:r>
      <w:r w:rsidR="00374330">
        <w:rPr>
          <w:rFonts w:eastAsia="Times New Roman"/>
        </w:rPr>
        <w:t xml:space="preserve"> </w:t>
      </w:r>
      <w:r w:rsidR="00C625AF" w:rsidRPr="009D30A7">
        <w:rPr>
          <w:rFonts w:eastAsia="Times New Roman"/>
        </w:rPr>
        <w:t>U. z 202</w:t>
      </w:r>
      <w:r w:rsidR="00374330">
        <w:rPr>
          <w:rFonts w:eastAsia="Times New Roman"/>
        </w:rPr>
        <w:t>2</w:t>
      </w:r>
      <w:r w:rsidR="00C625AF" w:rsidRPr="009D30A7">
        <w:rPr>
          <w:rFonts w:eastAsia="Times New Roman"/>
        </w:rPr>
        <w:t xml:space="preserve"> r.</w:t>
      </w:r>
      <w:r w:rsidR="00374330">
        <w:rPr>
          <w:rFonts w:eastAsia="Times New Roman"/>
        </w:rPr>
        <w:t xml:space="preserve"> poz. 1710, 1812, 1933, 2185</w:t>
      </w:r>
      <w:r w:rsidR="00C625AF" w:rsidRPr="00132724">
        <w:rPr>
          <w:rFonts w:eastAsia="Times New Roman"/>
        </w:rPr>
        <w:t>,</w:t>
      </w:r>
      <w:r w:rsidR="00C625AF" w:rsidRPr="005D1CFD">
        <w:rPr>
          <w:rFonts w:eastAsia="Times New Roman"/>
        </w:rPr>
        <w:t>) nie stosuje się</w:t>
      </w:r>
      <w:r w:rsidR="00C625AF" w:rsidRPr="009D30A7">
        <w:rPr>
          <w:rFonts w:eastAsia="Times New Roman"/>
        </w:rPr>
        <w:t>.</w:t>
      </w:r>
    </w:p>
    <w:p w14:paraId="426B9D39" w14:textId="0E8F9F2F" w:rsidR="00C82040" w:rsidRPr="009D30A7" w:rsidRDefault="00C11065" w:rsidP="008A68B4">
      <w:pPr>
        <w:pStyle w:val="USTustnpkodeksu"/>
        <w:rPr>
          <w:rFonts w:eastAsia="Times New Roman"/>
        </w:rPr>
      </w:pPr>
      <w:r>
        <w:rPr>
          <w:rFonts w:eastAsia="Times New Roman"/>
        </w:rPr>
        <w:t>9</w:t>
      </w:r>
      <w:r w:rsidR="00C82040" w:rsidRPr="009D30A7">
        <w:rPr>
          <w:rFonts w:eastAsia="Times New Roman"/>
        </w:rPr>
        <w:t xml:space="preserve">. Wojewoda, po zasięgnięciu opinii konsultanta wojewódzkiego w dziedzinie medycyny sądowej, zawiera umowę o wykonywanie czynności </w:t>
      </w:r>
      <w:proofErr w:type="spellStart"/>
      <w:r w:rsidR="00C82040" w:rsidRPr="009D30A7">
        <w:rPr>
          <w:rFonts w:eastAsia="Times New Roman"/>
        </w:rPr>
        <w:t>koronera</w:t>
      </w:r>
      <w:proofErr w:type="spellEnd"/>
      <w:r w:rsidR="00C82040" w:rsidRPr="009D30A7">
        <w:rPr>
          <w:rFonts w:eastAsia="Times New Roman"/>
        </w:rPr>
        <w:t xml:space="preserve"> na danym obszarze z podmiotami dającymi rękojmię należytego wykonywania tych czynności, z uwzględnieniem wskazanych przez wojewodę warunków. Umowa ta uwzględnia, w szczególności: sposób </w:t>
      </w:r>
      <w:r w:rsidR="00C82040" w:rsidRPr="009D30A7">
        <w:rPr>
          <w:rFonts w:eastAsia="Times New Roman"/>
        </w:rPr>
        <w:lastRenderedPageBreak/>
        <w:t xml:space="preserve">ponoszenia kosztów dojazdu do miejsca wezwania </w:t>
      </w:r>
      <w:proofErr w:type="spellStart"/>
      <w:r w:rsidR="00C82040" w:rsidRPr="009D30A7">
        <w:rPr>
          <w:rFonts w:eastAsia="Times New Roman"/>
        </w:rPr>
        <w:t>koronera</w:t>
      </w:r>
      <w:proofErr w:type="spellEnd"/>
      <w:r w:rsidR="00C82040" w:rsidRPr="009D30A7">
        <w:rPr>
          <w:rFonts w:eastAsia="Times New Roman"/>
        </w:rPr>
        <w:t xml:space="preserve">, wskazanie miejsca przechowywania sporządzanych przez </w:t>
      </w:r>
      <w:proofErr w:type="spellStart"/>
      <w:r w:rsidR="00C82040" w:rsidRPr="009D30A7">
        <w:rPr>
          <w:rFonts w:eastAsia="Times New Roman"/>
        </w:rPr>
        <w:t>koronera</w:t>
      </w:r>
      <w:proofErr w:type="spellEnd"/>
      <w:r w:rsidR="00C82040" w:rsidRPr="009D30A7">
        <w:rPr>
          <w:rFonts w:eastAsia="Times New Roman"/>
        </w:rPr>
        <w:t xml:space="preserve"> protokołów zgonu, sposób pełnienia zastępstw, w przypadku przerwy w wykonywaniu przez danego lekarza czynności </w:t>
      </w:r>
      <w:proofErr w:type="spellStart"/>
      <w:r w:rsidR="00C82040" w:rsidRPr="009D30A7">
        <w:rPr>
          <w:rFonts w:eastAsia="Times New Roman"/>
        </w:rPr>
        <w:t>koronera</w:t>
      </w:r>
      <w:proofErr w:type="spellEnd"/>
      <w:r w:rsidR="00C82040" w:rsidRPr="009D30A7">
        <w:rPr>
          <w:rFonts w:eastAsia="Times New Roman"/>
        </w:rPr>
        <w:t xml:space="preserve">, oraz może uwzględniać posiadanie przez </w:t>
      </w:r>
      <w:proofErr w:type="spellStart"/>
      <w:r w:rsidR="00C82040" w:rsidRPr="009D30A7">
        <w:rPr>
          <w:rFonts w:eastAsia="Times New Roman"/>
        </w:rPr>
        <w:t>koronera</w:t>
      </w:r>
      <w:proofErr w:type="spellEnd"/>
      <w:r w:rsidR="00C82040" w:rsidRPr="009D30A7">
        <w:rPr>
          <w:rFonts w:eastAsia="Times New Roman"/>
        </w:rPr>
        <w:t xml:space="preserve"> narzędzi do elektronicznego dokumentowania i rejestrowania zgonu. W przypadku umowy zawieranej z podmiotami, o których mowa w ust. 5 pkt 2 i 3, do umowy załącza się wykaz lekarzy, którzy będą wykonywać czynności </w:t>
      </w:r>
      <w:proofErr w:type="spellStart"/>
      <w:r w:rsidR="00C82040" w:rsidRPr="009D30A7">
        <w:rPr>
          <w:rFonts w:eastAsia="Times New Roman"/>
        </w:rPr>
        <w:t>koronera</w:t>
      </w:r>
      <w:proofErr w:type="spellEnd"/>
      <w:r w:rsidR="00C82040" w:rsidRPr="009D30A7">
        <w:rPr>
          <w:rFonts w:eastAsia="Times New Roman"/>
        </w:rPr>
        <w:t xml:space="preserve"> na podstawie tej umowy, obejmujący dane, o których mowa w art. 28 ust. 3 pkt 1.</w:t>
      </w:r>
    </w:p>
    <w:p w14:paraId="1A08B986" w14:textId="4C7DC98D" w:rsidR="001E192C" w:rsidRPr="009D30A7" w:rsidRDefault="00C11065" w:rsidP="00976667">
      <w:pPr>
        <w:pStyle w:val="USTustnpkodeksu"/>
        <w:rPr>
          <w:rFonts w:eastAsia="Times New Roman"/>
        </w:rPr>
      </w:pPr>
      <w:r>
        <w:rPr>
          <w:rFonts w:eastAsia="Times New Roman"/>
        </w:rPr>
        <w:t>10</w:t>
      </w:r>
      <w:r w:rsidR="001E192C" w:rsidRPr="009D30A7">
        <w:rPr>
          <w:rFonts w:eastAsia="Times New Roman"/>
        </w:rPr>
        <w:t>.</w:t>
      </w:r>
      <w:r w:rsidR="00976667" w:rsidRPr="009D30A7">
        <w:rPr>
          <w:rFonts w:eastAsia="Times New Roman"/>
        </w:rPr>
        <w:t> </w:t>
      </w:r>
      <w:r w:rsidR="001E192C" w:rsidRPr="009D30A7">
        <w:rPr>
          <w:rFonts w:eastAsia="Times New Roman"/>
        </w:rPr>
        <w:t xml:space="preserve">Minister właściwy do spraw zdrowia określi, w drodze rozporządzenia, ramowy program szkolenia, o którym mowa w ust. 1 pkt 4 lit. b, uwzględniając zakres wiedzy i umiejętności niezbędne do wykonywania czynności </w:t>
      </w:r>
      <w:proofErr w:type="spellStart"/>
      <w:r w:rsidR="001E192C" w:rsidRPr="009D30A7">
        <w:rPr>
          <w:rFonts w:eastAsia="Times New Roman"/>
        </w:rPr>
        <w:t>koronera</w:t>
      </w:r>
      <w:proofErr w:type="spellEnd"/>
      <w:r w:rsidR="001E192C" w:rsidRPr="009D30A7">
        <w:rPr>
          <w:rFonts w:eastAsia="Times New Roman"/>
        </w:rPr>
        <w:t>.</w:t>
      </w:r>
    </w:p>
    <w:p w14:paraId="5BC217AE" w14:textId="31C2192A" w:rsidR="001E192C" w:rsidRPr="009D30A7" w:rsidRDefault="001E192C" w:rsidP="00976667">
      <w:pPr>
        <w:pStyle w:val="ARTartustawynprozporzdzenia"/>
        <w:rPr>
          <w:rFonts w:eastAsia="Times New Roman"/>
        </w:rPr>
      </w:pPr>
      <w:r w:rsidRPr="009D30A7">
        <w:rPr>
          <w:rStyle w:val="Ppogrubienie"/>
        </w:rPr>
        <w:t>Art.</w:t>
      </w:r>
      <w:r w:rsidR="00976667" w:rsidRPr="009D30A7">
        <w:rPr>
          <w:rStyle w:val="Ppogrubienie"/>
        </w:rPr>
        <w:t> </w:t>
      </w:r>
      <w:r w:rsidRPr="009D30A7">
        <w:rPr>
          <w:rStyle w:val="Ppogrubienie"/>
        </w:rPr>
        <w:t>2</w:t>
      </w:r>
      <w:r w:rsidR="0036502C" w:rsidRPr="009D30A7">
        <w:rPr>
          <w:rStyle w:val="Ppogrubienie"/>
        </w:rPr>
        <w:t>8</w:t>
      </w:r>
      <w:r w:rsidRPr="009D30A7">
        <w:rPr>
          <w:rStyle w:val="Ppogrubienie"/>
        </w:rPr>
        <w:t>.</w:t>
      </w:r>
      <w:r w:rsidR="00976667" w:rsidRPr="009D30A7">
        <w:rPr>
          <w:rFonts w:eastAsia="Times New Roman"/>
        </w:rPr>
        <w:t> </w:t>
      </w:r>
      <w:r w:rsidRPr="009D30A7">
        <w:rPr>
          <w:rFonts w:eastAsia="Times New Roman"/>
        </w:rPr>
        <w:t xml:space="preserve">1. Wojewoda prowadzi wykaz </w:t>
      </w:r>
      <w:proofErr w:type="spellStart"/>
      <w:r w:rsidRPr="009D30A7">
        <w:rPr>
          <w:rFonts w:eastAsia="Times New Roman"/>
        </w:rPr>
        <w:t>koronerów</w:t>
      </w:r>
      <w:proofErr w:type="spellEnd"/>
      <w:r w:rsidRPr="009D30A7">
        <w:rPr>
          <w:rFonts w:eastAsia="Times New Roman"/>
        </w:rPr>
        <w:t>,</w:t>
      </w:r>
      <w:r w:rsidRPr="009D30A7">
        <w:rPr>
          <w:rFonts w:eastAsia="Calibri"/>
        </w:rPr>
        <w:t xml:space="preserve"> </w:t>
      </w:r>
      <w:r w:rsidRPr="009D30A7">
        <w:rPr>
          <w:rFonts w:eastAsia="Times New Roman"/>
        </w:rPr>
        <w:t xml:space="preserve">zwany dalej </w:t>
      </w:r>
      <w:r w:rsidR="00C846B9" w:rsidRPr="009D30A7">
        <w:rPr>
          <w:rFonts w:eastAsia="Times New Roman"/>
        </w:rPr>
        <w:t>„</w:t>
      </w:r>
      <w:r w:rsidRPr="009D30A7">
        <w:rPr>
          <w:rFonts w:eastAsia="Times New Roman"/>
        </w:rPr>
        <w:t>wykazem</w:t>
      </w:r>
      <w:r w:rsidR="00C846B9" w:rsidRPr="009D30A7">
        <w:rPr>
          <w:rFonts w:eastAsia="Times New Roman"/>
        </w:rPr>
        <w:t>”</w:t>
      </w:r>
      <w:r w:rsidRPr="009D30A7">
        <w:rPr>
          <w:rFonts w:eastAsia="Times New Roman"/>
        </w:rPr>
        <w:t>, oraz aktualizuje dane i informacje w nim zamieszczone.</w:t>
      </w:r>
    </w:p>
    <w:p w14:paraId="40134B6C" w14:textId="031B8116" w:rsidR="001E192C" w:rsidRPr="009D30A7" w:rsidRDefault="001E192C" w:rsidP="00976667">
      <w:pPr>
        <w:pStyle w:val="USTustnpkodeksu"/>
        <w:rPr>
          <w:rFonts w:eastAsia="Times New Roman"/>
        </w:rPr>
      </w:pPr>
      <w:r w:rsidRPr="009D30A7">
        <w:rPr>
          <w:rFonts w:eastAsia="Times New Roman"/>
        </w:rPr>
        <w:t>2.</w:t>
      </w:r>
      <w:r w:rsidR="00976667" w:rsidRPr="009D30A7">
        <w:rPr>
          <w:rFonts w:eastAsia="Times New Roman"/>
        </w:rPr>
        <w:t> </w:t>
      </w:r>
      <w:r w:rsidRPr="009D30A7">
        <w:rPr>
          <w:rFonts w:eastAsia="Times New Roman"/>
        </w:rPr>
        <w:t xml:space="preserve">Wojewoda udostępnia wykaz </w:t>
      </w:r>
      <w:r w:rsidR="009F515E" w:rsidRPr="009D30A7">
        <w:rPr>
          <w:rFonts w:eastAsia="Times New Roman"/>
        </w:rPr>
        <w:t xml:space="preserve">w Biuletynie Informacji Publicznej </w:t>
      </w:r>
      <w:r w:rsidRPr="009D30A7">
        <w:rPr>
          <w:rFonts w:eastAsia="Times New Roman"/>
        </w:rPr>
        <w:t>na stronie podmiotowej</w:t>
      </w:r>
      <w:r w:rsidR="009F515E" w:rsidRPr="009D30A7">
        <w:rPr>
          <w:rFonts w:eastAsia="Times New Roman"/>
        </w:rPr>
        <w:t>.</w:t>
      </w:r>
    </w:p>
    <w:p w14:paraId="3F414693" w14:textId="4E21F352" w:rsidR="001E192C" w:rsidRPr="009D30A7" w:rsidRDefault="001E192C" w:rsidP="00C846B9">
      <w:pPr>
        <w:pStyle w:val="USTustnpkodeksu"/>
        <w:keepNext/>
        <w:rPr>
          <w:rFonts w:eastAsia="Times New Roman"/>
        </w:rPr>
      </w:pPr>
      <w:r w:rsidRPr="009D30A7">
        <w:rPr>
          <w:rFonts w:eastAsia="Times New Roman"/>
        </w:rPr>
        <w:t>3.</w:t>
      </w:r>
      <w:r w:rsidR="00976667" w:rsidRPr="009D30A7">
        <w:rPr>
          <w:rFonts w:eastAsia="Times New Roman"/>
        </w:rPr>
        <w:t> </w:t>
      </w:r>
      <w:r w:rsidRPr="009D30A7">
        <w:rPr>
          <w:rFonts w:eastAsia="Times New Roman"/>
        </w:rPr>
        <w:t>W wykazie zamieszcza się:</w:t>
      </w:r>
    </w:p>
    <w:p w14:paraId="463D5529" w14:textId="77777777" w:rsidR="001E192C" w:rsidRPr="009D30A7" w:rsidRDefault="001E192C" w:rsidP="00C846B9">
      <w:pPr>
        <w:pStyle w:val="PKTpunkt"/>
        <w:keepNext/>
        <w:rPr>
          <w:rFonts w:eastAsia="Times New Roman"/>
        </w:rPr>
      </w:pPr>
      <w:r w:rsidRPr="009D30A7">
        <w:rPr>
          <w:rFonts w:eastAsia="Times New Roman"/>
        </w:rPr>
        <w:t>1)</w:t>
      </w:r>
      <w:r w:rsidRPr="009D30A7">
        <w:rPr>
          <w:rFonts w:eastAsia="Times New Roman"/>
        </w:rPr>
        <w:tab/>
        <w:t xml:space="preserve">dane </w:t>
      </w:r>
      <w:proofErr w:type="spellStart"/>
      <w:r w:rsidRPr="009D30A7">
        <w:rPr>
          <w:rFonts w:eastAsia="Times New Roman"/>
        </w:rPr>
        <w:t>koronera</w:t>
      </w:r>
      <w:proofErr w:type="spellEnd"/>
      <w:r w:rsidRPr="009D30A7">
        <w:rPr>
          <w:rFonts w:eastAsia="Times New Roman"/>
        </w:rPr>
        <w:t>:</w:t>
      </w:r>
    </w:p>
    <w:p w14:paraId="39F8E4FB" w14:textId="77777777" w:rsidR="001E192C" w:rsidRPr="009D30A7" w:rsidRDefault="001E192C" w:rsidP="00976667">
      <w:pPr>
        <w:pStyle w:val="LITlitera"/>
        <w:rPr>
          <w:rFonts w:eastAsia="Times New Roman"/>
        </w:rPr>
      </w:pPr>
      <w:r w:rsidRPr="009D30A7">
        <w:rPr>
          <w:rFonts w:eastAsia="Times New Roman"/>
        </w:rPr>
        <w:t>a)</w:t>
      </w:r>
      <w:r w:rsidRPr="009D30A7">
        <w:rPr>
          <w:rFonts w:eastAsia="Times New Roman"/>
        </w:rPr>
        <w:tab/>
        <w:t>imię (imiona) i nazwisko,</w:t>
      </w:r>
    </w:p>
    <w:p w14:paraId="1C7537EB" w14:textId="77777777" w:rsidR="001E192C" w:rsidRPr="009D30A7" w:rsidRDefault="001E192C" w:rsidP="00976667">
      <w:pPr>
        <w:pStyle w:val="LITlitera"/>
        <w:rPr>
          <w:rFonts w:eastAsia="Times New Roman"/>
        </w:rPr>
      </w:pPr>
      <w:r w:rsidRPr="009D30A7">
        <w:rPr>
          <w:rFonts w:eastAsia="Times New Roman"/>
        </w:rPr>
        <w:t>b)</w:t>
      </w:r>
      <w:r w:rsidRPr="009D30A7">
        <w:rPr>
          <w:rFonts w:eastAsia="Times New Roman"/>
        </w:rPr>
        <w:tab/>
        <w:t>numer prawa wykonywania zawodu lekarza,</w:t>
      </w:r>
    </w:p>
    <w:p w14:paraId="57EEF7D4" w14:textId="7A404C02" w:rsidR="001E192C" w:rsidRPr="009D30A7" w:rsidRDefault="001E192C" w:rsidP="00976667">
      <w:pPr>
        <w:pStyle w:val="LITlitera"/>
        <w:rPr>
          <w:rFonts w:eastAsia="Times New Roman"/>
        </w:rPr>
      </w:pPr>
      <w:r w:rsidRPr="009D30A7">
        <w:rPr>
          <w:rFonts w:eastAsia="Times New Roman"/>
        </w:rPr>
        <w:t>c)</w:t>
      </w:r>
      <w:r w:rsidRPr="009D30A7">
        <w:rPr>
          <w:rFonts w:eastAsia="Times New Roman"/>
        </w:rPr>
        <w:tab/>
        <w:t>adres poczty elektronicznej i numer telefonu</w:t>
      </w:r>
      <w:r w:rsidR="00D73A0C" w:rsidRPr="00D73A0C">
        <w:t xml:space="preserve"> </w:t>
      </w:r>
      <w:r w:rsidR="00D73A0C">
        <w:t>(</w:t>
      </w:r>
      <w:r w:rsidR="00D73A0C" w:rsidRPr="00D73A0C">
        <w:rPr>
          <w:rFonts w:eastAsia="Times New Roman"/>
        </w:rPr>
        <w:t>w przypadku prywatnego adresu poczty elektronicznej lub numer</w:t>
      </w:r>
      <w:r w:rsidR="00D73A0C">
        <w:rPr>
          <w:rFonts w:eastAsia="Times New Roman"/>
        </w:rPr>
        <w:t>u telefonu, po uzyskaniu</w:t>
      </w:r>
      <w:r w:rsidR="00D73A0C" w:rsidRPr="00D73A0C">
        <w:rPr>
          <w:rFonts w:eastAsia="Times New Roman"/>
        </w:rPr>
        <w:t xml:space="preserve"> uprzedniej zgody </w:t>
      </w:r>
      <w:proofErr w:type="spellStart"/>
      <w:r w:rsidR="00D73A0C" w:rsidRPr="00D73A0C">
        <w:rPr>
          <w:rFonts w:eastAsia="Times New Roman"/>
        </w:rPr>
        <w:t>koronera</w:t>
      </w:r>
      <w:proofErr w:type="spellEnd"/>
      <w:r w:rsidR="00D73A0C">
        <w:rPr>
          <w:rFonts w:eastAsia="Times New Roman"/>
        </w:rPr>
        <w:t>)</w:t>
      </w:r>
      <w:r w:rsidRPr="009D30A7">
        <w:rPr>
          <w:rFonts w:eastAsia="Times New Roman"/>
        </w:rPr>
        <w:t>;</w:t>
      </w:r>
    </w:p>
    <w:p w14:paraId="3CBF9020" w14:textId="53A36CAD" w:rsidR="00D27AC7" w:rsidRPr="009D30A7" w:rsidRDefault="00D27AC7" w:rsidP="00976667">
      <w:pPr>
        <w:pStyle w:val="PKTpunkt"/>
        <w:rPr>
          <w:rFonts w:eastAsia="Times New Roman"/>
        </w:rPr>
      </w:pPr>
      <w:r w:rsidRPr="009D30A7">
        <w:rPr>
          <w:rFonts w:eastAsia="Times New Roman"/>
        </w:rPr>
        <w:t>2)</w:t>
      </w:r>
      <w:r w:rsidRPr="009D30A7">
        <w:rPr>
          <w:rFonts w:eastAsia="Times New Roman"/>
        </w:rPr>
        <w:tab/>
        <w:t xml:space="preserve">oznaczenie podmiotu leczniczego albo uczelni medycznej, obejmujące: nazwę, adres siedziby, oraz adres poczty elektronicznej i numer telefonu - w przypadku, o którym mowa w art. 27 ust. </w:t>
      </w:r>
      <w:r w:rsidR="007D4E07">
        <w:rPr>
          <w:rFonts w:eastAsia="Times New Roman"/>
        </w:rPr>
        <w:t>6</w:t>
      </w:r>
      <w:r w:rsidRPr="009D30A7">
        <w:rPr>
          <w:rFonts w:eastAsia="Times New Roman"/>
        </w:rPr>
        <w:t xml:space="preserve"> pkt 2 i 3;</w:t>
      </w:r>
    </w:p>
    <w:p w14:paraId="05A66878" w14:textId="58BBD8D7" w:rsidR="001E192C" w:rsidRPr="009D30A7" w:rsidRDefault="00D27AC7" w:rsidP="00976667">
      <w:pPr>
        <w:pStyle w:val="PKTpunkt"/>
        <w:rPr>
          <w:rFonts w:eastAsia="Times New Roman"/>
        </w:rPr>
      </w:pPr>
      <w:r w:rsidRPr="009D30A7">
        <w:rPr>
          <w:rFonts w:eastAsia="Times New Roman"/>
        </w:rPr>
        <w:t>3</w:t>
      </w:r>
      <w:r w:rsidR="001E192C" w:rsidRPr="009D30A7">
        <w:rPr>
          <w:rFonts w:eastAsia="Times New Roman"/>
        </w:rPr>
        <w:t>)</w:t>
      </w:r>
      <w:r w:rsidR="001E192C" w:rsidRPr="009D30A7">
        <w:rPr>
          <w:rFonts w:eastAsia="Times New Roman"/>
        </w:rPr>
        <w:tab/>
        <w:t xml:space="preserve">określenie obszaru wezwania </w:t>
      </w:r>
      <w:proofErr w:type="spellStart"/>
      <w:r w:rsidR="001E192C" w:rsidRPr="009D30A7">
        <w:rPr>
          <w:rFonts w:eastAsia="Times New Roman"/>
        </w:rPr>
        <w:t>koronera</w:t>
      </w:r>
      <w:proofErr w:type="spellEnd"/>
      <w:r w:rsidR="001E192C" w:rsidRPr="009D30A7">
        <w:rPr>
          <w:rFonts w:eastAsia="Times New Roman"/>
        </w:rPr>
        <w:t>;</w:t>
      </w:r>
    </w:p>
    <w:p w14:paraId="5C027F03" w14:textId="397A8FDD" w:rsidR="001E192C" w:rsidRPr="009D30A7" w:rsidRDefault="00D27AC7" w:rsidP="00976667">
      <w:pPr>
        <w:pStyle w:val="PKTpunkt"/>
        <w:rPr>
          <w:rFonts w:eastAsia="Times New Roman"/>
        </w:rPr>
      </w:pPr>
      <w:r w:rsidRPr="009D30A7">
        <w:rPr>
          <w:rFonts w:eastAsia="Times New Roman"/>
        </w:rPr>
        <w:t>4</w:t>
      </w:r>
      <w:r w:rsidR="001E192C" w:rsidRPr="009D30A7">
        <w:rPr>
          <w:rFonts w:eastAsia="Times New Roman"/>
        </w:rPr>
        <w:t>)</w:t>
      </w:r>
      <w:r w:rsidR="001E192C" w:rsidRPr="009D30A7">
        <w:rPr>
          <w:rFonts w:eastAsia="Times New Roman"/>
        </w:rPr>
        <w:tab/>
        <w:t xml:space="preserve">termin rozpoczęcia wykonywania czynności </w:t>
      </w:r>
      <w:proofErr w:type="spellStart"/>
      <w:r w:rsidR="001E192C" w:rsidRPr="009D30A7">
        <w:rPr>
          <w:rFonts w:eastAsia="Times New Roman"/>
        </w:rPr>
        <w:t>koronera</w:t>
      </w:r>
      <w:proofErr w:type="spellEnd"/>
      <w:r w:rsidR="001E192C" w:rsidRPr="009D30A7">
        <w:rPr>
          <w:rFonts w:eastAsia="Times New Roman"/>
        </w:rPr>
        <w:t>;</w:t>
      </w:r>
    </w:p>
    <w:p w14:paraId="66CF7180" w14:textId="2DEDF05F" w:rsidR="001E192C" w:rsidRPr="009D30A7" w:rsidRDefault="00D27AC7" w:rsidP="00976667">
      <w:pPr>
        <w:pStyle w:val="PKTpunkt"/>
        <w:rPr>
          <w:rFonts w:eastAsia="Times New Roman"/>
        </w:rPr>
      </w:pPr>
      <w:r w:rsidRPr="009D30A7">
        <w:rPr>
          <w:rFonts w:eastAsia="Times New Roman"/>
        </w:rPr>
        <w:t>5</w:t>
      </w:r>
      <w:r w:rsidR="001E192C" w:rsidRPr="009D30A7">
        <w:rPr>
          <w:rFonts w:eastAsia="Times New Roman"/>
        </w:rPr>
        <w:t>)</w:t>
      </w:r>
      <w:r w:rsidR="001E192C" w:rsidRPr="009D30A7">
        <w:rPr>
          <w:rFonts w:eastAsia="Times New Roman"/>
        </w:rPr>
        <w:tab/>
        <w:t>informacj</w:t>
      </w:r>
      <w:r w:rsidR="00170F0B" w:rsidRPr="009D30A7">
        <w:rPr>
          <w:rFonts w:eastAsia="Times New Roman"/>
        </w:rPr>
        <w:t>ę</w:t>
      </w:r>
      <w:r w:rsidR="001E192C" w:rsidRPr="009D30A7">
        <w:rPr>
          <w:rFonts w:eastAsia="Times New Roman"/>
        </w:rPr>
        <w:t xml:space="preserve"> o zastępstwie, w przypadku przerwy w wykonywaniu czynności </w:t>
      </w:r>
      <w:proofErr w:type="spellStart"/>
      <w:r w:rsidR="001E192C" w:rsidRPr="009D30A7">
        <w:rPr>
          <w:rFonts w:eastAsia="Times New Roman"/>
        </w:rPr>
        <w:t>koronera</w:t>
      </w:r>
      <w:proofErr w:type="spellEnd"/>
      <w:r w:rsidR="001E192C" w:rsidRPr="009D30A7">
        <w:rPr>
          <w:rFonts w:eastAsia="Times New Roman"/>
        </w:rPr>
        <w:t>;</w:t>
      </w:r>
    </w:p>
    <w:p w14:paraId="3F422C6B" w14:textId="4059BD58" w:rsidR="001E192C" w:rsidRPr="009D30A7" w:rsidRDefault="00D27AC7" w:rsidP="00976667">
      <w:pPr>
        <w:pStyle w:val="PKTpunkt"/>
        <w:rPr>
          <w:rFonts w:eastAsia="Times New Roman"/>
        </w:rPr>
      </w:pPr>
      <w:r w:rsidRPr="009D30A7">
        <w:rPr>
          <w:rFonts w:eastAsia="Times New Roman"/>
        </w:rPr>
        <w:t>6</w:t>
      </w:r>
      <w:r w:rsidR="001E192C" w:rsidRPr="009D30A7">
        <w:rPr>
          <w:rFonts w:eastAsia="Times New Roman"/>
        </w:rPr>
        <w:t>)</w:t>
      </w:r>
      <w:r w:rsidR="001E192C" w:rsidRPr="009D30A7">
        <w:rPr>
          <w:rFonts w:eastAsia="Times New Roman"/>
        </w:rPr>
        <w:tab/>
        <w:t xml:space="preserve">termin zakończenia wykonywania czynności  </w:t>
      </w:r>
      <w:proofErr w:type="spellStart"/>
      <w:r w:rsidR="001E192C" w:rsidRPr="009D30A7">
        <w:rPr>
          <w:rFonts w:eastAsia="Times New Roman"/>
        </w:rPr>
        <w:t>koronera</w:t>
      </w:r>
      <w:proofErr w:type="spellEnd"/>
      <w:r w:rsidR="00FD33D8" w:rsidRPr="009D30A7">
        <w:rPr>
          <w:rFonts w:eastAsia="Times New Roman"/>
        </w:rPr>
        <w:t>;</w:t>
      </w:r>
    </w:p>
    <w:p w14:paraId="04CDF2D2" w14:textId="1C1B5DA6" w:rsidR="00FD33D8" w:rsidRDefault="00FD33D8" w:rsidP="00976667">
      <w:pPr>
        <w:pStyle w:val="PKTpunkt"/>
        <w:rPr>
          <w:rFonts w:eastAsia="Times New Roman"/>
        </w:rPr>
      </w:pPr>
      <w:r w:rsidRPr="009D30A7">
        <w:rPr>
          <w:rFonts w:eastAsia="Times New Roman"/>
        </w:rPr>
        <w:t>7)</w:t>
      </w:r>
      <w:r w:rsidRPr="009D30A7">
        <w:rPr>
          <w:rFonts w:eastAsia="Times New Roman"/>
        </w:rPr>
        <w:tab/>
        <w:t xml:space="preserve">informację o rozwiązaniu umowy o wykonywanie czynności </w:t>
      </w:r>
      <w:proofErr w:type="spellStart"/>
      <w:r w:rsidRPr="009D30A7">
        <w:rPr>
          <w:rFonts w:eastAsia="Times New Roman"/>
        </w:rPr>
        <w:t>koronera</w:t>
      </w:r>
      <w:proofErr w:type="spellEnd"/>
      <w:r w:rsidRPr="009D30A7">
        <w:rPr>
          <w:rFonts w:eastAsia="Times New Roman"/>
        </w:rPr>
        <w:t>.</w:t>
      </w:r>
    </w:p>
    <w:p w14:paraId="60E46279" w14:textId="14671F38" w:rsidR="00FE4D5E" w:rsidRPr="00FE4D5E" w:rsidRDefault="00FE4D5E" w:rsidP="00976667">
      <w:pPr>
        <w:pStyle w:val="PKTpunkt"/>
        <w:rPr>
          <w:rFonts w:eastAsia="Times New Roman"/>
        </w:rPr>
      </w:pPr>
      <w:r w:rsidRPr="00646A37">
        <w:rPr>
          <w:rFonts w:eastAsia="Times New Roman"/>
          <w:iCs/>
        </w:rPr>
        <w:t>4. Do prowadzenia wykazu, o którym mowa w ust. 1, nie stos</w:t>
      </w:r>
      <w:r w:rsidRPr="00FE4D5E">
        <w:rPr>
          <w:rFonts w:eastAsia="Times New Roman"/>
          <w:iCs/>
        </w:rPr>
        <w:t xml:space="preserve">uje się ustawy z dnia 17 lutego </w:t>
      </w:r>
      <w:r w:rsidRPr="00646A37">
        <w:rPr>
          <w:rFonts w:eastAsia="Times New Roman"/>
          <w:iCs/>
        </w:rPr>
        <w:t>2005 r. o informatyzacji działalności podmiotów realizujących zadania publiczne</w:t>
      </w:r>
      <w:r w:rsidR="007C6A14">
        <w:rPr>
          <w:rFonts w:eastAsia="Times New Roman"/>
          <w:iCs/>
        </w:rPr>
        <w:t>.</w:t>
      </w:r>
      <w:r w:rsidRPr="00646A37">
        <w:rPr>
          <w:rFonts w:eastAsia="Times New Roman"/>
          <w:iCs/>
        </w:rPr>
        <w:t>.</w:t>
      </w:r>
    </w:p>
    <w:p w14:paraId="68AED471" w14:textId="4B8942CA" w:rsidR="001E192C" w:rsidRPr="009D30A7" w:rsidRDefault="001E192C" w:rsidP="00976667">
      <w:pPr>
        <w:pStyle w:val="ARTartustawynprozporzdzenia"/>
        <w:rPr>
          <w:rFonts w:eastAsia="Times New Roman"/>
        </w:rPr>
      </w:pPr>
      <w:r w:rsidRPr="009D30A7">
        <w:rPr>
          <w:rStyle w:val="Ppogrubienie"/>
        </w:rPr>
        <w:lastRenderedPageBreak/>
        <w:t>Art.</w:t>
      </w:r>
      <w:r w:rsidR="00976667" w:rsidRPr="009D30A7">
        <w:rPr>
          <w:rStyle w:val="Ppogrubienie"/>
        </w:rPr>
        <w:t> </w:t>
      </w:r>
      <w:r w:rsidR="0036502C" w:rsidRPr="009D30A7">
        <w:rPr>
          <w:rStyle w:val="Ppogrubienie"/>
        </w:rPr>
        <w:t>29</w:t>
      </w:r>
      <w:r w:rsidRPr="009D30A7">
        <w:rPr>
          <w:rStyle w:val="Ppogrubienie"/>
        </w:rPr>
        <w:t>.</w:t>
      </w:r>
      <w:r w:rsidR="00976667" w:rsidRPr="009D30A7">
        <w:rPr>
          <w:rFonts w:eastAsia="Times New Roman"/>
        </w:rPr>
        <w:t> </w:t>
      </w:r>
      <w:r w:rsidRPr="009D30A7">
        <w:rPr>
          <w:rFonts w:eastAsia="Times New Roman"/>
        </w:rPr>
        <w:t xml:space="preserve">1. </w:t>
      </w:r>
      <w:r w:rsidR="008569B5" w:rsidRPr="009D30A7">
        <w:rPr>
          <w:rFonts w:eastAsia="Times New Roman"/>
          <w:bCs/>
        </w:rPr>
        <w:t xml:space="preserve">Podmiot, z którym wojewoda zawarł umowę o wykonywanie czynności </w:t>
      </w:r>
      <w:proofErr w:type="spellStart"/>
      <w:r w:rsidR="008569B5" w:rsidRPr="009D30A7">
        <w:rPr>
          <w:rFonts w:eastAsia="Times New Roman"/>
          <w:bCs/>
        </w:rPr>
        <w:t>koronera</w:t>
      </w:r>
      <w:proofErr w:type="spellEnd"/>
      <w:r w:rsidR="00352CCE" w:rsidRPr="009D30A7">
        <w:rPr>
          <w:rFonts w:eastAsia="Times New Roman"/>
          <w:bCs/>
        </w:rPr>
        <w:t xml:space="preserve"> </w:t>
      </w:r>
      <w:r w:rsidRPr="009D30A7">
        <w:rPr>
          <w:rFonts w:eastAsia="Times New Roman"/>
        </w:rPr>
        <w:t xml:space="preserve"> jest obowiązany niezwłocznie zgłosić wojewodzie zmiany danych zamieszczonych w wykazie.</w:t>
      </w:r>
      <w:r w:rsidR="0002519D">
        <w:rPr>
          <w:rFonts w:eastAsia="Times New Roman"/>
        </w:rPr>
        <w:t xml:space="preserve"> Wojewoda po uzyskaniu zgłoszenia niezwłocznie dokonuje aktualizacji </w:t>
      </w:r>
      <w:r w:rsidR="00D73A0C">
        <w:rPr>
          <w:rFonts w:eastAsia="Times New Roman"/>
        </w:rPr>
        <w:t>danych</w:t>
      </w:r>
      <w:r w:rsidR="0002519D">
        <w:rPr>
          <w:rFonts w:eastAsia="Times New Roman"/>
        </w:rPr>
        <w:t xml:space="preserve"> w wykazie</w:t>
      </w:r>
      <w:r w:rsidR="00D73A0C">
        <w:rPr>
          <w:rFonts w:eastAsia="Times New Roman"/>
        </w:rPr>
        <w:t xml:space="preserve">. </w:t>
      </w:r>
    </w:p>
    <w:p w14:paraId="1618EF82" w14:textId="47EB465B" w:rsidR="001E192C" w:rsidRPr="009D30A7" w:rsidRDefault="001E192C" w:rsidP="00976667">
      <w:pPr>
        <w:pStyle w:val="USTustnpkodeksu"/>
        <w:rPr>
          <w:rFonts w:eastAsia="Times New Roman"/>
        </w:rPr>
      </w:pPr>
      <w:r w:rsidRPr="009D30A7">
        <w:rPr>
          <w:rFonts w:eastAsia="Times New Roman"/>
        </w:rPr>
        <w:t>2.</w:t>
      </w:r>
      <w:r w:rsidR="00976667" w:rsidRPr="009D30A7">
        <w:rPr>
          <w:rFonts w:eastAsia="Times New Roman"/>
        </w:rPr>
        <w:t> </w:t>
      </w:r>
      <w:r w:rsidR="008569B5" w:rsidRPr="009D30A7">
        <w:rPr>
          <w:rFonts w:eastAsia="Times New Roman"/>
        </w:rPr>
        <w:t xml:space="preserve">Podmiot, z którym wojewoda zawarł umowę o wykonywanie czynności </w:t>
      </w:r>
      <w:proofErr w:type="spellStart"/>
      <w:r w:rsidR="008569B5" w:rsidRPr="009D30A7">
        <w:rPr>
          <w:rFonts w:eastAsia="Times New Roman"/>
        </w:rPr>
        <w:t>koronera</w:t>
      </w:r>
      <w:proofErr w:type="spellEnd"/>
      <w:r w:rsidR="00352CCE" w:rsidRPr="009D30A7">
        <w:rPr>
          <w:rFonts w:eastAsia="Times New Roman"/>
        </w:rPr>
        <w:t xml:space="preserve"> </w:t>
      </w:r>
      <w:r w:rsidRPr="009D30A7">
        <w:rPr>
          <w:rFonts w:eastAsia="Times New Roman"/>
        </w:rPr>
        <w:t xml:space="preserve"> jest obowiązany niezwłocznie poinformować wojewodę o zaprzestaniu spełniania warunków, o których mowa w art. 2</w:t>
      </w:r>
      <w:r w:rsidR="0036502C" w:rsidRPr="009D30A7">
        <w:rPr>
          <w:rFonts w:eastAsia="Times New Roman"/>
        </w:rPr>
        <w:t>7</w:t>
      </w:r>
      <w:r w:rsidRPr="009D30A7">
        <w:rPr>
          <w:rFonts w:eastAsia="Times New Roman"/>
        </w:rPr>
        <w:t xml:space="preserve"> ust. 1</w:t>
      </w:r>
      <w:r w:rsidR="008569B5" w:rsidRPr="009D30A7">
        <w:rPr>
          <w:rFonts w:eastAsia="Times New Roman"/>
        </w:rPr>
        <w:t>,</w:t>
      </w:r>
      <w:r w:rsidRPr="009D30A7">
        <w:rPr>
          <w:rFonts w:eastAsia="Times New Roman"/>
        </w:rPr>
        <w:t xml:space="preserve"> 2</w:t>
      </w:r>
      <w:r w:rsidR="008569B5" w:rsidRPr="009D30A7">
        <w:rPr>
          <w:rFonts w:eastAsia="Times New Roman"/>
        </w:rPr>
        <w:t xml:space="preserve"> i </w:t>
      </w:r>
      <w:r w:rsidR="007D4E07">
        <w:rPr>
          <w:rFonts w:eastAsia="Times New Roman"/>
        </w:rPr>
        <w:t>6</w:t>
      </w:r>
      <w:r w:rsidR="008569B5" w:rsidRPr="009D30A7">
        <w:rPr>
          <w:rFonts w:eastAsia="Times New Roman"/>
        </w:rPr>
        <w:t xml:space="preserve"> pkt 2 i 3</w:t>
      </w:r>
      <w:r w:rsidRPr="009D30A7">
        <w:rPr>
          <w:rFonts w:eastAsia="Times New Roman"/>
        </w:rPr>
        <w:t>.</w:t>
      </w:r>
    </w:p>
    <w:p w14:paraId="62860929" w14:textId="72B62E27" w:rsidR="00F42F4A" w:rsidRPr="009D30A7" w:rsidRDefault="001E192C" w:rsidP="00976667">
      <w:pPr>
        <w:pStyle w:val="USTustnpkodeksu"/>
        <w:rPr>
          <w:rFonts w:eastAsia="Times New Roman"/>
        </w:rPr>
      </w:pPr>
      <w:r w:rsidRPr="009D30A7">
        <w:rPr>
          <w:rFonts w:eastAsia="Times New Roman"/>
        </w:rPr>
        <w:t>3.</w:t>
      </w:r>
      <w:r w:rsidR="00976667" w:rsidRPr="009D30A7">
        <w:rPr>
          <w:rFonts w:eastAsia="Times New Roman"/>
        </w:rPr>
        <w:t> </w:t>
      </w:r>
      <w:r w:rsidRPr="009D30A7">
        <w:rPr>
          <w:rFonts w:eastAsia="Times New Roman"/>
        </w:rPr>
        <w:t xml:space="preserve">Okręgowa rada lekarska </w:t>
      </w:r>
      <w:r w:rsidR="00F42F4A" w:rsidRPr="009D30A7">
        <w:rPr>
          <w:rFonts w:eastAsia="Times New Roman"/>
        </w:rPr>
        <w:t xml:space="preserve">oraz podmioty, o których mowa w art. 27 ust. </w:t>
      </w:r>
      <w:r w:rsidR="007D4E07">
        <w:rPr>
          <w:rFonts w:eastAsia="Times New Roman"/>
        </w:rPr>
        <w:t>6</w:t>
      </w:r>
      <w:r w:rsidR="00F42F4A" w:rsidRPr="009D30A7">
        <w:rPr>
          <w:rFonts w:eastAsia="Times New Roman"/>
        </w:rPr>
        <w:t xml:space="preserve"> pkt 2 i 3, są obowiązane niezwłocznie przekazać wojewodzie posiadane przez nich  informacje, które mogą mieć wpływ na wykonywanie czynności </w:t>
      </w:r>
      <w:proofErr w:type="spellStart"/>
      <w:r w:rsidR="00F42F4A" w:rsidRPr="009D30A7">
        <w:rPr>
          <w:rFonts w:eastAsia="Times New Roman"/>
        </w:rPr>
        <w:t>koronera</w:t>
      </w:r>
      <w:proofErr w:type="spellEnd"/>
      <w:r w:rsidR="00F42F4A" w:rsidRPr="009D30A7">
        <w:rPr>
          <w:rFonts w:eastAsia="Times New Roman"/>
        </w:rPr>
        <w:t xml:space="preserve"> przez lekarza objętego wykazem.</w:t>
      </w:r>
    </w:p>
    <w:p w14:paraId="53C0D960" w14:textId="5BF3D8AB" w:rsidR="001E192C" w:rsidRPr="009D30A7" w:rsidRDefault="001E192C" w:rsidP="00976667">
      <w:pPr>
        <w:pStyle w:val="ARTartustawynprozporzdzenia"/>
        <w:rPr>
          <w:rFonts w:eastAsia="Times New Roman"/>
        </w:rPr>
      </w:pPr>
      <w:r w:rsidRPr="009D30A7">
        <w:rPr>
          <w:rStyle w:val="Ppogrubienie"/>
        </w:rPr>
        <w:t>Art.</w:t>
      </w:r>
      <w:r w:rsidR="00976667" w:rsidRPr="009D30A7">
        <w:rPr>
          <w:rStyle w:val="Ppogrubienie"/>
        </w:rPr>
        <w:t> </w:t>
      </w:r>
      <w:r w:rsidRPr="009D30A7">
        <w:rPr>
          <w:rStyle w:val="Ppogrubienie"/>
        </w:rPr>
        <w:t>3</w:t>
      </w:r>
      <w:r w:rsidR="0036502C" w:rsidRPr="009D30A7">
        <w:rPr>
          <w:rStyle w:val="Ppogrubienie"/>
        </w:rPr>
        <w:t>0</w:t>
      </w:r>
      <w:r w:rsidRPr="009D30A7">
        <w:rPr>
          <w:rStyle w:val="Ppogrubienie"/>
        </w:rPr>
        <w:t>.</w:t>
      </w:r>
      <w:r w:rsidR="00976667" w:rsidRPr="009D30A7">
        <w:rPr>
          <w:rFonts w:eastAsia="Times New Roman"/>
        </w:rPr>
        <w:t> </w:t>
      </w:r>
      <w:proofErr w:type="spellStart"/>
      <w:r w:rsidRPr="009D30A7">
        <w:rPr>
          <w:rFonts w:eastAsia="Times New Roman"/>
        </w:rPr>
        <w:t>Koroner</w:t>
      </w:r>
      <w:proofErr w:type="spellEnd"/>
      <w:r w:rsidRPr="009D30A7">
        <w:rPr>
          <w:rFonts w:eastAsia="Times New Roman"/>
        </w:rPr>
        <w:t xml:space="preserve"> podczas lub w związku z pełnieniem obowiązków </w:t>
      </w:r>
      <w:proofErr w:type="spellStart"/>
      <w:r w:rsidRPr="009D30A7">
        <w:rPr>
          <w:rFonts w:eastAsia="Times New Roman"/>
        </w:rPr>
        <w:t>koronera</w:t>
      </w:r>
      <w:proofErr w:type="spellEnd"/>
      <w:r w:rsidRPr="009D30A7">
        <w:rPr>
          <w:rFonts w:eastAsia="Times New Roman"/>
        </w:rPr>
        <w:t xml:space="preserve"> korzysta z ochrony przewidzianej w ustawie z dnia 6 czerwca 1997 r. – Kodeks karny (Dz. U. z 20</w:t>
      </w:r>
      <w:r w:rsidR="006D65C7" w:rsidRPr="009D30A7">
        <w:rPr>
          <w:rFonts w:eastAsia="Times New Roman"/>
        </w:rPr>
        <w:t>22</w:t>
      </w:r>
      <w:r w:rsidRPr="009D30A7">
        <w:rPr>
          <w:rFonts w:eastAsia="Times New Roman"/>
        </w:rPr>
        <w:t xml:space="preserve"> r. poz. </w:t>
      </w:r>
      <w:r w:rsidR="006D65C7" w:rsidRPr="009D30A7">
        <w:rPr>
          <w:rFonts w:eastAsia="Times New Roman"/>
        </w:rPr>
        <w:t>1138</w:t>
      </w:r>
      <w:r w:rsidR="007C6A14">
        <w:rPr>
          <w:rFonts w:eastAsia="Times New Roman"/>
        </w:rPr>
        <w:t>, 1726 i 1855</w:t>
      </w:r>
      <w:r w:rsidR="0036502C" w:rsidRPr="009D30A7">
        <w:rPr>
          <w:rFonts w:eastAsia="Times New Roman"/>
        </w:rPr>
        <w:t>) dl</w:t>
      </w:r>
      <w:r w:rsidRPr="009D30A7">
        <w:rPr>
          <w:rFonts w:eastAsia="Times New Roman"/>
        </w:rPr>
        <w:t>a funkcjonariuszy publicznych.</w:t>
      </w:r>
    </w:p>
    <w:p w14:paraId="286019BC" w14:textId="73713763" w:rsidR="001E192C" w:rsidRPr="009D30A7" w:rsidRDefault="001E192C" w:rsidP="00C02EBB">
      <w:pPr>
        <w:pStyle w:val="USTustnpkodeksu"/>
      </w:pPr>
      <w:r w:rsidRPr="009D30A7">
        <w:rPr>
          <w:rStyle w:val="Ppogrubienie"/>
        </w:rPr>
        <w:t>Art.</w:t>
      </w:r>
      <w:r w:rsidR="00976667" w:rsidRPr="009D30A7">
        <w:rPr>
          <w:rStyle w:val="Ppogrubienie"/>
        </w:rPr>
        <w:t> </w:t>
      </w:r>
      <w:r w:rsidRPr="009D30A7">
        <w:rPr>
          <w:rStyle w:val="Ppogrubienie"/>
        </w:rPr>
        <w:t>3</w:t>
      </w:r>
      <w:r w:rsidR="0036502C" w:rsidRPr="009D30A7">
        <w:rPr>
          <w:rStyle w:val="Ppogrubienie"/>
        </w:rPr>
        <w:t>1</w:t>
      </w:r>
      <w:r w:rsidRPr="009D30A7">
        <w:rPr>
          <w:rStyle w:val="Ppogrubienie"/>
        </w:rPr>
        <w:t>.</w:t>
      </w:r>
      <w:r w:rsidR="00976667" w:rsidRPr="009D30A7">
        <w:rPr>
          <w:rFonts w:eastAsia="Times New Roman"/>
        </w:rPr>
        <w:t> </w:t>
      </w:r>
      <w:r w:rsidRPr="009D30A7">
        <w:t xml:space="preserve">1. W przypadku uzyskania informacji, o których mowa w art. </w:t>
      </w:r>
      <w:r w:rsidR="0036502C" w:rsidRPr="009D30A7">
        <w:t>29</w:t>
      </w:r>
      <w:r w:rsidRPr="009D30A7">
        <w:t xml:space="preserve"> ust. </w:t>
      </w:r>
      <w:r w:rsidR="008B2FC2" w:rsidRPr="009D30A7">
        <w:t xml:space="preserve">2 i </w:t>
      </w:r>
      <w:r w:rsidRPr="009D30A7">
        <w:t>3, świadczących o niespełnieniu warunków, o których mowa w art. 2</w:t>
      </w:r>
      <w:r w:rsidR="0036502C" w:rsidRPr="009D30A7">
        <w:t>7</w:t>
      </w:r>
      <w:r w:rsidRPr="009D30A7">
        <w:t xml:space="preserve"> ust. 1</w:t>
      </w:r>
      <w:r w:rsidR="008B2FC2" w:rsidRPr="009D30A7">
        <w:t>,</w:t>
      </w:r>
      <w:r w:rsidRPr="009D30A7">
        <w:t xml:space="preserve"> 2</w:t>
      </w:r>
      <w:r w:rsidR="008B2FC2" w:rsidRPr="009D30A7">
        <w:t xml:space="preserve"> i </w:t>
      </w:r>
      <w:r w:rsidR="007D4E07">
        <w:t>6</w:t>
      </w:r>
      <w:r w:rsidR="008B2FC2" w:rsidRPr="009D30A7">
        <w:t xml:space="preserve"> pkt 2 i 3</w:t>
      </w:r>
      <w:r w:rsidRPr="009D30A7">
        <w:t xml:space="preserve">, wojewoda rozwiązuje umowę o wykonywanie czynności </w:t>
      </w:r>
      <w:proofErr w:type="spellStart"/>
      <w:r w:rsidRPr="009D30A7">
        <w:t>koronera</w:t>
      </w:r>
      <w:proofErr w:type="spellEnd"/>
      <w:r w:rsidRPr="009D30A7">
        <w:t xml:space="preserve"> ze skutkiem natychmiastowym.</w:t>
      </w:r>
    </w:p>
    <w:p w14:paraId="64A986D5" w14:textId="3E9EAA58" w:rsidR="008B2FC2" w:rsidRPr="009D30A7" w:rsidRDefault="008B2FC2" w:rsidP="00C02EBB">
      <w:pPr>
        <w:pStyle w:val="USTustnpkodeksu"/>
      </w:pPr>
      <w:r w:rsidRPr="009D30A7">
        <w:t xml:space="preserve">2. W przypadku wygaśnięcia albo rozwiązania umowy o wykonywanie czynności </w:t>
      </w:r>
      <w:proofErr w:type="spellStart"/>
      <w:r w:rsidRPr="009D30A7">
        <w:t>koronera</w:t>
      </w:r>
      <w:proofErr w:type="spellEnd"/>
      <w:r w:rsidRPr="009D30A7">
        <w:t xml:space="preserve"> wojewoda</w:t>
      </w:r>
      <w:r w:rsidR="007B23C6" w:rsidRPr="009D30A7">
        <w:t xml:space="preserve"> niezwłocznie</w:t>
      </w:r>
      <w:r w:rsidRPr="009D30A7">
        <w:t xml:space="preserve"> </w:t>
      </w:r>
      <w:r w:rsidR="0095222E">
        <w:t xml:space="preserve">wykreśla </w:t>
      </w:r>
      <w:r w:rsidRPr="009D30A7">
        <w:t>z wykazu dane i informacje udostępnione na podstawie tej umowy.</w:t>
      </w:r>
    </w:p>
    <w:p w14:paraId="0F6EB66A" w14:textId="7F39EC68" w:rsidR="001E192C" w:rsidRPr="00234079" w:rsidRDefault="001E192C" w:rsidP="00A01A3E">
      <w:pPr>
        <w:pStyle w:val="ROZDZODDZOZNoznaczenierozdziauluboddziau"/>
        <w:rPr>
          <w:rStyle w:val="Ppogrubienie"/>
          <w:b w:val="0"/>
        </w:rPr>
      </w:pPr>
      <w:r w:rsidRPr="009D30A7">
        <w:rPr>
          <w:rStyle w:val="Ppogrubienie"/>
          <w:b w:val="0"/>
        </w:rPr>
        <w:t>Rozdział 3</w:t>
      </w:r>
    </w:p>
    <w:p w14:paraId="2558C3A5" w14:textId="6C2F4013" w:rsidR="001E192C" w:rsidRPr="00132724" w:rsidRDefault="001E192C" w:rsidP="00C846B9">
      <w:pPr>
        <w:pStyle w:val="ROZDZODDZPRZEDMprzedmiotregulacjirozdziauluboddziau"/>
        <w:rPr>
          <w:rFonts w:eastAsia="Times New Roman"/>
        </w:rPr>
      </w:pPr>
      <w:r w:rsidRPr="00132724">
        <w:rPr>
          <w:rFonts w:eastAsia="Times New Roman"/>
        </w:rPr>
        <w:t>Finansowanie czynności związanych ze stwierdzaniem i dokumentowaniem zgonów</w:t>
      </w:r>
    </w:p>
    <w:p w14:paraId="59566130" w14:textId="5F2D9568" w:rsidR="001E192C" w:rsidRPr="005D1CFD" w:rsidRDefault="001E192C" w:rsidP="00976667">
      <w:pPr>
        <w:pStyle w:val="ARTartustawynprozporzdzenia"/>
        <w:rPr>
          <w:rFonts w:eastAsia="Times New Roman"/>
        </w:rPr>
      </w:pPr>
      <w:r w:rsidRPr="009D30A7">
        <w:rPr>
          <w:rStyle w:val="Ppogrubienie"/>
        </w:rPr>
        <w:t>Art.</w:t>
      </w:r>
      <w:r w:rsidR="00976667" w:rsidRPr="009D30A7">
        <w:rPr>
          <w:rStyle w:val="Ppogrubienie"/>
        </w:rPr>
        <w:t> </w:t>
      </w:r>
      <w:r w:rsidRPr="009D30A7">
        <w:rPr>
          <w:rStyle w:val="Ppogrubienie"/>
        </w:rPr>
        <w:t>3</w:t>
      </w:r>
      <w:r w:rsidR="0036502C" w:rsidRPr="009D30A7">
        <w:rPr>
          <w:rStyle w:val="Ppogrubienie"/>
        </w:rPr>
        <w:t>2</w:t>
      </w:r>
      <w:r w:rsidR="00F42A1C" w:rsidRPr="009D30A7">
        <w:rPr>
          <w:rStyle w:val="Ppogrubienie"/>
        </w:rPr>
        <w:t>.</w:t>
      </w:r>
      <w:r w:rsidR="00976667" w:rsidRPr="009D30A7">
        <w:rPr>
          <w:rStyle w:val="Ppogrubienie"/>
        </w:rPr>
        <w:t> </w:t>
      </w:r>
      <w:r w:rsidRPr="009D30A7">
        <w:t>1.</w:t>
      </w:r>
      <w:r w:rsidRPr="009D30A7">
        <w:rPr>
          <w:rFonts w:eastAsia="Times New Roman"/>
        </w:rPr>
        <w:t xml:space="preserve"> </w:t>
      </w:r>
      <w:r w:rsidR="00AD754F" w:rsidRPr="00646A37">
        <w:t xml:space="preserve">Wydatki związane z wykonywaniem czynności stwierdzania zgonu i wystawienia karty zgonu przez osoby, o których mowa w art. 7 ust. 2 pkt 1-4, są finansowane na podstawie umów o udzielanie świadczeń opieki zdrowotnej zawieranych przez Narodowy Fundusz Zdrowia z podmiotami wykonującymi działalność leczniczą ze środków przeznaczonych na finansowanie ochrony zdrowia, o których mowa w art. 131c ustawy z dnia 27 sierpnia 2004 r. o świadczeniach opieki zdrowotnej finansowanych ze środków publicznych </w:t>
      </w:r>
      <w:r w:rsidR="007B23C6" w:rsidRPr="005D1CFD">
        <w:rPr>
          <w:rFonts w:eastAsia="Times New Roman"/>
        </w:rPr>
        <w:t xml:space="preserve">(Dz. U. z </w:t>
      </w:r>
      <w:r w:rsidR="0077464B" w:rsidRPr="005D1CFD">
        <w:rPr>
          <w:rFonts w:eastAsia="Times New Roman"/>
        </w:rPr>
        <w:t>202</w:t>
      </w:r>
      <w:r w:rsidR="00DE45C2">
        <w:rPr>
          <w:rFonts w:eastAsia="Times New Roman"/>
        </w:rPr>
        <w:t>2 r. poz. 2561, 2674, 2770</w:t>
      </w:r>
      <w:r w:rsidR="0077464B" w:rsidRPr="005D1CFD">
        <w:rPr>
          <w:rFonts w:eastAsia="Times New Roman"/>
        </w:rPr>
        <w:t>).</w:t>
      </w:r>
    </w:p>
    <w:p w14:paraId="61DB5CE1" w14:textId="65BB80FC" w:rsidR="001E192C" w:rsidRPr="009D30A7" w:rsidRDefault="001E192C" w:rsidP="00976667">
      <w:pPr>
        <w:pStyle w:val="USTustnpkodeksu"/>
        <w:rPr>
          <w:rFonts w:eastAsia="Times New Roman"/>
        </w:rPr>
      </w:pPr>
      <w:r w:rsidRPr="009D30A7">
        <w:rPr>
          <w:rFonts w:eastAsia="Times New Roman"/>
        </w:rPr>
        <w:t>2.</w:t>
      </w:r>
      <w:r w:rsidR="00976667" w:rsidRPr="009D30A7">
        <w:rPr>
          <w:rFonts w:eastAsia="Times New Roman"/>
        </w:rPr>
        <w:t> </w:t>
      </w:r>
      <w:r w:rsidRPr="009D30A7">
        <w:rPr>
          <w:rFonts w:eastAsia="Times New Roman"/>
        </w:rPr>
        <w:t>Lekarzowi, o którym mowa w art. 7 ust. 2 pkt 1</w:t>
      </w:r>
      <w:r w:rsidR="00871FB8" w:rsidRPr="009D30A7">
        <w:rPr>
          <w:rFonts w:eastAsia="Times New Roman"/>
        </w:rPr>
        <w:t>-</w:t>
      </w:r>
      <w:r w:rsidR="00C77A4C" w:rsidRPr="005D1CFD">
        <w:rPr>
          <w:rFonts w:eastAsia="Times New Roman"/>
        </w:rPr>
        <w:t>4</w:t>
      </w:r>
      <w:r w:rsidRPr="005D1CFD">
        <w:rPr>
          <w:rFonts w:eastAsia="Times New Roman"/>
        </w:rPr>
        <w:t xml:space="preserve"> przysługuje wynagrodzenie za każdorazowe stwierdzenie zgonu</w:t>
      </w:r>
      <w:r w:rsidR="001C60B8">
        <w:rPr>
          <w:rFonts w:eastAsia="Times New Roman"/>
        </w:rPr>
        <w:t>,</w:t>
      </w:r>
      <w:r w:rsidRPr="005D1CFD">
        <w:rPr>
          <w:rFonts w:eastAsia="Times New Roman"/>
        </w:rPr>
        <w:t xml:space="preserve"> </w:t>
      </w:r>
      <w:r w:rsidR="001C60B8" w:rsidRPr="00E65012">
        <w:rPr>
          <w:rFonts w:eastAsia="Times New Roman"/>
        </w:rPr>
        <w:t xml:space="preserve">ustalone na podstawie kwoty bazowej dla członków korpusu służby cywilnej, której wysokość określa ustawa budżetowa, przy uwzględnieniu mnożnika </w:t>
      </w:r>
      <w:r w:rsidR="001C60B8" w:rsidRPr="00E65012">
        <w:rPr>
          <w:rFonts w:eastAsia="Times New Roman"/>
        </w:rPr>
        <w:lastRenderedPageBreak/>
        <w:t>kwoty bazowej w wysokości 0,</w:t>
      </w:r>
      <w:r w:rsidR="001C60B8">
        <w:rPr>
          <w:rFonts w:eastAsia="Times New Roman"/>
        </w:rPr>
        <w:t>041</w:t>
      </w:r>
      <w:r w:rsidRPr="009D30A7">
        <w:rPr>
          <w:rFonts w:eastAsia="Times New Roman"/>
        </w:rPr>
        <w:t xml:space="preserve">, </w:t>
      </w:r>
      <w:r w:rsidRPr="009D30A7">
        <w:rPr>
          <w:rFonts w:eastAsia="Calibri"/>
        </w:rPr>
        <w:t xml:space="preserve">a </w:t>
      </w:r>
      <w:r w:rsidRPr="009D30A7">
        <w:rPr>
          <w:rFonts w:eastAsia="Times New Roman"/>
        </w:rPr>
        <w:t xml:space="preserve">w przypadku, gdy lekarz wystawił również kartę zgonu – w </w:t>
      </w:r>
      <w:r w:rsidR="007B23C6" w:rsidRPr="009D30A7">
        <w:rPr>
          <w:rFonts w:eastAsia="Times New Roman"/>
        </w:rPr>
        <w:t xml:space="preserve"> wysokoś</w:t>
      </w:r>
      <w:r w:rsidR="001C60B8">
        <w:rPr>
          <w:rFonts w:eastAsia="Times New Roman"/>
        </w:rPr>
        <w:t>ci 0,082</w:t>
      </w:r>
      <w:r w:rsidR="007B23C6" w:rsidRPr="009D30A7">
        <w:rPr>
          <w:rFonts w:eastAsia="Times New Roman"/>
        </w:rPr>
        <w:t>.</w:t>
      </w:r>
    </w:p>
    <w:p w14:paraId="57BC0353" w14:textId="282DCEC7" w:rsidR="00E65012" w:rsidRPr="00E65012" w:rsidRDefault="00E65012" w:rsidP="00E65012">
      <w:pPr>
        <w:pStyle w:val="USTustnpkodeksu"/>
        <w:rPr>
          <w:rFonts w:eastAsia="Times New Roman"/>
        </w:rPr>
      </w:pPr>
      <w:r w:rsidRPr="00E65012">
        <w:rPr>
          <w:rFonts w:eastAsia="Times New Roman"/>
          <w:b/>
        </w:rPr>
        <w:t>Art. 33.</w:t>
      </w:r>
      <w:r w:rsidRPr="00E65012">
        <w:rPr>
          <w:rFonts w:eastAsia="Times New Roman"/>
        </w:rPr>
        <w:t xml:space="preserve"> 1. </w:t>
      </w:r>
      <w:proofErr w:type="spellStart"/>
      <w:r w:rsidRPr="00E65012">
        <w:rPr>
          <w:rFonts w:eastAsia="Times New Roman"/>
        </w:rPr>
        <w:t>Koronerowi</w:t>
      </w:r>
      <w:proofErr w:type="spellEnd"/>
      <w:r w:rsidRPr="00E65012">
        <w:rPr>
          <w:rFonts w:eastAsia="Times New Roman"/>
        </w:rPr>
        <w:t xml:space="preserve"> przysługuje wynagrodzenie za stwierdzenie każdego zgonu oraz sporządzenie protokołu zgonu i karty zgonu, a także w przypadku wezwania do martwego urodzenia i sporządzenia karty urodzenia z adnotacją o martwym urodzeniu,  ustalone na podstawie kwoty bazowej dla członków korpusu służby cywilnej, której wysokość określa ustawa budżetowa, przy uwzględnieniu mnożnika kwoty bazowej w wysokości 0,435, a w przypadku odstąpienia od sporządzenia karty zgonu albo karty urodzenia z adnotacją o martwym urodzeniu – w wysokości 0,290</w:t>
      </w:r>
      <w:r>
        <w:rPr>
          <w:rFonts w:eastAsia="Times New Roman"/>
        </w:rPr>
        <w:t>.</w:t>
      </w:r>
    </w:p>
    <w:p w14:paraId="6EEA80DF" w14:textId="5DF94F64" w:rsidR="006D5412" w:rsidRDefault="00E65012" w:rsidP="00E65012">
      <w:pPr>
        <w:pStyle w:val="USTustnpkodeksu"/>
        <w:rPr>
          <w:rFonts w:eastAsia="Times New Roman"/>
        </w:rPr>
      </w:pPr>
      <w:r w:rsidRPr="00E65012">
        <w:rPr>
          <w:rFonts w:eastAsia="Times New Roman"/>
        </w:rPr>
        <w:t xml:space="preserve">2. Lekarzowi specjaliście w dziedzinie medycyny sądowej, o którym mowa w art. 8 ust. 3, przysługuje wynagrodzenie za pozostawanie w gotowości do konsultacji, w tym z wykorzystaniem systemów teleinformatycznych, środków komunikacji elektronicznej lub publicznie dostępnych usług telekomunikacyjnych, </w:t>
      </w:r>
      <w:bookmarkStart w:id="19" w:name="_GoBack"/>
      <w:r w:rsidRPr="00E65012">
        <w:rPr>
          <w:rFonts w:eastAsia="Times New Roman"/>
        </w:rPr>
        <w:t>ustalone na podstawie kwoty bazowej dla członków korpusu służby cywilnej, której wysokość określa ustawa budżetowa, przy uwzględnieniu mnożnika kwoty bazowej w wysokości – 0,0</w:t>
      </w:r>
      <w:r w:rsidR="001C60B8">
        <w:rPr>
          <w:rFonts w:eastAsia="Times New Roman"/>
        </w:rPr>
        <w:t>58</w:t>
      </w:r>
      <w:r w:rsidRPr="00E65012">
        <w:rPr>
          <w:rFonts w:eastAsia="Times New Roman"/>
        </w:rPr>
        <w:t xml:space="preserve"> za dobę, oraz dodatkowo za każdą przeprowadzoną konsultację – w wysokości 0,14</w:t>
      </w:r>
      <w:r w:rsidR="001C60B8">
        <w:rPr>
          <w:rFonts w:eastAsia="Times New Roman"/>
        </w:rPr>
        <w:t>5</w:t>
      </w:r>
      <w:r w:rsidRPr="00E65012">
        <w:rPr>
          <w:rFonts w:eastAsia="Times New Roman"/>
        </w:rPr>
        <w:t>.</w:t>
      </w:r>
      <w:bookmarkEnd w:id="19"/>
      <w:r w:rsidRPr="00E65012">
        <w:rPr>
          <w:rFonts w:eastAsia="Times New Roman"/>
        </w:rPr>
        <w:t xml:space="preserve"> Środki na wynagrodzenie, o którym mowa w zdaniu pierwszym, uwzględnia się w umowie, o której mowa w art. 10 ust. 10.</w:t>
      </w:r>
    </w:p>
    <w:p w14:paraId="31963C23" w14:textId="38F3755F" w:rsidR="001E192C" w:rsidRPr="009D30A7" w:rsidRDefault="00921FAF" w:rsidP="00E65012">
      <w:pPr>
        <w:pStyle w:val="USTustnpkodeksu"/>
        <w:rPr>
          <w:rFonts w:eastAsia="Times New Roman"/>
        </w:rPr>
      </w:pPr>
      <w:r w:rsidRPr="009D30A7">
        <w:rPr>
          <w:rFonts w:eastAsia="Times New Roman"/>
        </w:rPr>
        <w:t>3</w:t>
      </w:r>
      <w:r w:rsidR="001E192C" w:rsidRPr="009D30A7">
        <w:rPr>
          <w:rFonts w:eastAsia="Times New Roman"/>
        </w:rPr>
        <w:t>.</w:t>
      </w:r>
      <w:r w:rsidR="00976667" w:rsidRPr="009D30A7">
        <w:rPr>
          <w:rFonts w:eastAsia="Times New Roman"/>
        </w:rPr>
        <w:t> </w:t>
      </w:r>
      <w:r w:rsidR="001E192C" w:rsidRPr="009D30A7">
        <w:rPr>
          <w:rFonts w:eastAsia="Times New Roman"/>
        </w:rPr>
        <w:t xml:space="preserve">Wynagrodzenie </w:t>
      </w:r>
      <w:proofErr w:type="spellStart"/>
      <w:r w:rsidR="001E192C" w:rsidRPr="009D30A7">
        <w:rPr>
          <w:rFonts w:eastAsia="Times New Roman"/>
        </w:rPr>
        <w:t>koronera</w:t>
      </w:r>
      <w:proofErr w:type="spellEnd"/>
      <w:r w:rsidR="001E192C" w:rsidRPr="009D30A7">
        <w:rPr>
          <w:rFonts w:eastAsia="Times New Roman"/>
        </w:rPr>
        <w:t xml:space="preserve"> i koszty dojazdu, o których mowa w art. 2</w:t>
      </w:r>
      <w:r w:rsidR="007D5993" w:rsidRPr="009D30A7">
        <w:rPr>
          <w:rFonts w:eastAsia="Times New Roman"/>
        </w:rPr>
        <w:t>7</w:t>
      </w:r>
      <w:r w:rsidR="001E192C" w:rsidRPr="009D30A7">
        <w:rPr>
          <w:rFonts w:eastAsia="Times New Roman"/>
        </w:rPr>
        <w:t xml:space="preserve"> ust. </w:t>
      </w:r>
      <w:r w:rsidR="002C19B7">
        <w:rPr>
          <w:rFonts w:eastAsia="Times New Roman"/>
        </w:rPr>
        <w:t>9</w:t>
      </w:r>
      <w:r w:rsidR="001E192C" w:rsidRPr="009D30A7">
        <w:rPr>
          <w:rFonts w:eastAsia="Times New Roman"/>
        </w:rPr>
        <w:t xml:space="preserve"> oraz wynagrodzenie, o którym mowa w ust. </w:t>
      </w:r>
      <w:r w:rsidR="0046357F" w:rsidRPr="009D30A7">
        <w:rPr>
          <w:rFonts w:eastAsia="Times New Roman"/>
        </w:rPr>
        <w:t>2</w:t>
      </w:r>
      <w:r w:rsidR="001E192C" w:rsidRPr="009D30A7">
        <w:rPr>
          <w:rFonts w:eastAsia="Times New Roman"/>
        </w:rPr>
        <w:t xml:space="preserve"> są finansowane z budżetu państwa, z części której dysponentem jest właściwy wojewoda.</w:t>
      </w:r>
    </w:p>
    <w:p w14:paraId="6B8DE201" w14:textId="5DFBAF93" w:rsidR="001E192C" w:rsidRPr="009D30A7" w:rsidRDefault="00921FAF" w:rsidP="00976667">
      <w:pPr>
        <w:pStyle w:val="USTustnpkodeksu"/>
        <w:rPr>
          <w:rFonts w:eastAsia="Times New Roman"/>
        </w:rPr>
      </w:pPr>
      <w:r w:rsidRPr="009D30A7">
        <w:rPr>
          <w:rFonts w:eastAsia="Times New Roman"/>
        </w:rPr>
        <w:t>4</w:t>
      </w:r>
      <w:r w:rsidR="001E192C" w:rsidRPr="009D30A7">
        <w:rPr>
          <w:rFonts w:eastAsia="Times New Roman"/>
        </w:rPr>
        <w:t>.</w:t>
      </w:r>
      <w:r w:rsidR="00976667" w:rsidRPr="009D30A7">
        <w:rPr>
          <w:rFonts w:eastAsia="Times New Roman"/>
        </w:rPr>
        <w:t> </w:t>
      </w:r>
      <w:r w:rsidR="001E192C" w:rsidRPr="009D30A7">
        <w:rPr>
          <w:rFonts w:eastAsia="Times New Roman"/>
        </w:rPr>
        <w:t xml:space="preserve">Wynagrodzenie </w:t>
      </w:r>
      <w:proofErr w:type="spellStart"/>
      <w:r w:rsidR="001E192C" w:rsidRPr="009D30A7">
        <w:rPr>
          <w:rFonts w:eastAsia="Times New Roman"/>
        </w:rPr>
        <w:t>koronera</w:t>
      </w:r>
      <w:proofErr w:type="spellEnd"/>
      <w:r w:rsidR="001E192C" w:rsidRPr="009D30A7">
        <w:rPr>
          <w:rFonts w:eastAsia="Times New Roman"/>
        </w:rPr>
        <w:t xml:space="preserve"> i zwrot kosztów dojazdu, o których mowa w art. 2</w:t>
      </w:r>
      <w:r w:rsidR="007D5993" w:rsidRPr="009D30A7">
        <w:rPr>
          <w:rFonts w:eastAsia="Times New Roman"/>
        </w:rPr>
        <w:t>7</w:t>
      </w:r>
      <w:r w:rsidR="001E192C" w:rsidRPr="009D30A7">
        <w:rPr>
          <w:rFonts w:eastAsia="Times New Roman"/>
        </w:rPr>
        <w:t xml:space="preserve"> ust. </w:t>
      </w:r>
      <w:r w:rsidR="002C19B7">
        <w:rPr>
          <w:rFonts w:eastAsia="Times New Roman"/>
        </w:rPr>
        <w:t>9</w:t>
      </w:r>
      <w:r w:rsidR="001E192C" w:rsidRPr="009D30A7">
        <w:rPr>
          <w:rFonts w:eastAsia="Times New Roman"/>
        </w:rPr>
        <w:t xml:space="preserve"> nie przysługuje</w:t>
      </w:r>
      <w:r w:rsidR="00576C1D" w:rsidRPr="009D30A7">
        <w:rPr>
          <w:rFonts w:eastAsia="Times New Roman"/>
        </w:rPr>
        <w:t>,</w:t>
      </w:r>
      <w:r w:rsidR="001E192C" w:rsidRPr="009D30A7">
        <w:rPr>
          <w:rFonts w:eastAsia="Times New Roman"/>
        </w:rPr>
        <w:t xml:space="preserve"> jeżeli </w:t>
      </w:r>
      <w:proofErr w:type="spellStart"/>
      <w:r w:rsidR="001E192C" w:rsidRPr="009D30A7">
        <w:rPr>
          <w:rFonts w:eastAsia="Times New Roman"/>
        </w:rPr>
        <w:t>koroner</w:t>
      </w:r>
      <w:proofErr w:type="spellEnd"/>
      <w:r w:rsidR="001E192C" w:rsidRPr="009D30A7">
        <w:rPr>
          <w:rFonts w:eastAsia="Times New Roman"/>
        </w:rPr>
        <w:t xml:space="preserve"> dokonał oględzin lub sekcji zwłok na zlecenie sądu lub prokuratora</w:t>
      </w:r>
      <w:r w:rsidR="00B71509">
        <w:rPr>
          <w:rFonts w:eastAsia="Times New Roman"/>
        </w:rPr>
        <w:t xml:space="preserve"> </w:t>
      </w:r>
      <w:r w:rsidR="003055DD">
        <w:rPr>
          <w:rFonts w:eastAsia="Times New Roman"/>
        </w:rPr>
        <w:t>c</w:t>
      </w:r>
      <w:r w:rsidR="00F00E36">
        <w:rPr>
          <w:rFonts w:eastAsia="Times New Roman"/>
        </w:rPr>
        <w:t xml:space="preserve">hyba, że </w:t>
      </w:r>
      <w:proofErr w:type="spellStart"/>
      <w:r w:rsidR="00F00E36">
        <w:rPr>
          <w:rFonts w:eastAsia="Times New Roman"/>
        </w:rPr>
        <w:t>koroner</w:t>
      </w:r>
      <w:proofErr w:type="spellEnd"/>
      <w:r w:rsidR="00F00E36">
        <w:rPr>
          <w:rFonts w:eastAsia="Times New Roman"/>
        </w:rPr>
        <w:t xml:space="preserve"> dokonał</w:t>
      </w:r>
      <w:r w:rsidR="00A416D5">
        <w:rPr>
          <w:rFonts w:eastAsia="Times New Roman"/>
        </w:rPr>
        <w:t xml:space="preserve"> </w:t>
      </w:r>
      <w:r w:rsidR="00D81874" w:rsidRPr="00D81874">
        <w:rPr>
          <w:rFonts w:eastAsia="Times New Roman"/>
        </w:rPr>
        <w:t xml:space="preserve">oględzin w wyniku powołania w charakterze biegłego na podstawie art. 209 § 2 </w:t>
      </w:r>
      <w:r w:rsidR="00B71509" w:rsidRPr="00B71509">
        <w:rPr>
          <w:rFonts w:eastAsia="Times New Roman"/>
        </w:rPr>
        <w:t xml:space="preserve">ustawy z dnia 6 czerwca 1997 r. - </w:t>
      </w:r>
      <w:r w:rsidR="00D81874" w:rsidRPr="00D81874">
        <w:rPr>
          <w:rFonts w:eastAsia="Times New Roman"/>
        </w:rPr>
        <w:t>Kodeksu postępowania karnego w następstwie dokonanego zawiadomienia, o którym mowa w art. 8 ust.</w:t>
      </w:r>
      <w:r w:rsidR="00514F48">
        <w:rPr>
          <w:rFonts w:eastAsia="Times New Roman"/>
        </w:rPr>
        <w:t xml:space="preserve"> </w:t>
      </w:r>
      <w:r w:rsidR="00B71509">
        <w:rPr>
          <w:rFonts w:eastAsia="Times New Roman"/>
        </w:rPr>
        <w:t>6.</w:t>
      </w:r>
    </w:p>
    <w:p w14:paraId="7CD3FA92" w14:textId="1A72B683" w:rsidR="00FA7F05" w:rsidRPr="009D30A7" w:rsidRDefault="001E192C" w:rsidP="00976667">
      <w:pPr>
        <w:pStyle w:val="ARTartustawynprozporzdzenia"/>
        <w:rPr>
          <w:rFonts w:eastAsia="Times New Roman"/>
        </w:rPr>
      </w:pPr>
      <w:r w:rsidRPr="009D30A7">
        <w:rPr>
          <w:rStyle w:val="Ppogrubienie"/>
        </w:rPr>
        <w:t>Art.</w:t>
      </w:r>
      <w:r w:rsidR="00976667" w:rsidRPr="009D30A7">
        <w:rPr>
          <w:rStyle w:val="Ppogrubienie"/>
        </w:rPr>
        <w:t> </w:t>
      </w:r>
      <w:r w:rsidRPr="009D30A7">
        <w:rPr>
          <w:rStyle w:val="Ppogrubienie"/>
        </w:rPr>
        <w:t>3</w:t>
      </w:r>
      <w:r w:rsidR="007D5993" w:rsidRPr="009D30A7">
        <w:rPr>
          <w:rStyle w:val="Ppogrubienie"/>
        </w:rPr>
        <w:t>4</w:t>
      </w:r>
      <w:r w:rsidRPr="009D30A7">
        <w:rPr>
          <w:rStyle w:val="Ppogrubienie"/>
        </w:rPr>
        <w:t>.</w:t>
      </w:r>
      <w:r w:rsidR="00976667" w:rsidRPr="009D30A7">
        <w:rPr>
          <w:rFonts w:eastAsia="Times New Roman"/>
          <w:b/>
        </w:rPr>
        <w:t> </w:t>
      </w:r>
      <w:r w:rsidRPr="009D30A7">
        <w:rPr>
          <w:rFonts w:eastAsia="Times New Roman"/>
        </w:rPr>
        <w:t>Wojewoda wstrzymuje wypłatę wynagrodzenia, o którym mowa art. 3</w:t>
      </w:r>
      <w:r w:rsidR="007D5993" w:rsidRPr="009D30A7">
        <w:rPr>
          <w:rFonts w:eastAsia="Times New Roman"/>
        </w:rPr>
        <w:t>3</w:t>
      </w:r>
      <w:r w:rsidRPr="009D30A7">
        <w:rPr>
          <w:rFonts w:eastAsia="Times New Roman"/>
        </w:rPr>
        <w:t xml:space="preserve"> ust. 1, w przypadku uzyskania informacji uzasadniających wątpliwości co do rzetelności danych zawartych w karcie zgonu </w:t>
      </w:r>
      <w:r w:rsidR="00306CD6" w:rsidRPr="00132724">
        <w:rPr>
          <w:rFonts w:eastAsia="Times New Roman"/>
        </w:rPr>
        <w:t xml:space="preserve"> albo w karcie urodzenia z adnotacją o martwym urodzeniu </w:t>
      </w:r>
      <w:r w:rsidRPr="005D1CFD">
        <w:rPr>
          <w:rFonts w:eastAsia="Times New Roman"/>
        </w:rPr>
        <w:t>do czasu wyjaśnienia przyczyny wystąpienia tych</w:t>
      </w:r>
      <w:r w:rsidR="00A8248A" w:rsidRPr="009D30A7">
        <w:rPr>
          <w:rFonts w:eastAsia="Times New Roman"/>
        </w:rPr>
        <w:t xml:space="preserve"> wątpliwości</w:t>
      </w:r>
      <w:r w:rsidRPr="009D30A7">
        <w:rPr>
          <w:rFonts w:eastAsia="Times New Roman"/>
        </w:rPr>
        <w:t>.</w:t>
      </w:r>
    </w:p>
    <w:p w14:paraId="6675CD42" w14:textId="549D97FD" w:rsidR="004B1AD6" w:rsidRPr="009D30A7" w:rsidRDefault="00B62FBB" w:rsidP="00A01A3E">
      <w:pPr>
        <w:pStyle w:val="TYTDZOZNoznaczenietytuulubdziau"/>
      </w:pPr>
      <w:bookmarkStart w:id="20" w:name="highlightHit_11"/>
      <w:bookmarkEnd w:id="20"/>
      <w:r w:rsidRPr="009D30A7">
        <w:lastRenderedPageBreak/>
        <w:t>DZIAŁ III</w:t>
      </w:r>
    </w:p>
    <w:p w14:paraId="799EFDE9" w14:textId="3CDCB47B" w:rsidR="00B62FBB" w:rsidRPr="009D30A7" w:rsidRDefault="003A4F70" w:rsidP="0072719C">
      <w:pPr>
        <w:pStyle w:val="ROZDZODDZPRZEDMprzedmiotregulacjirozdziauluboddziau"/>
      </w:pPr>
      <w:r w:rsidRPr="009D30A7">
        <w:t>Pochówek</w:t>
      </w:r>
    </w:p>
    <w:p w14:paraId="388E395E" w14:textId="7A0497EA" w:rsidR="00B62FBB" w:rsidRPr="00234079" w:rsidRDefault="00512349" w:rsidP="00A01A3E">
      <w:pPr>
        <w:pStyle w:val="ROZDZODDZOZNoznaczenierozdziauluboddziau"/>
        <w:rPr>
          <w:rStyle w:val="Ppogrubienie"/>
          <w:b w:val="0"/>
        </w:rPr>
      </w:pPr>
      <w:r w:rsidRPr="009D30A7">
        <w:rPr>
          <w:rStyle w:val="Ppogrubienie"/>
          <w:b w:val="0"/>
        </w:rPr>
        <w:t>Rozdzia</w:t>
      </w:r>
      <w:r w:rsidRPr="009D30A7">
        <w:rPr>
          <w:rStyle w:val="Ppogrubienie"/>
          <w:rFonts w:hint="eastAsia"/>
          <w:b w:val="0"/>
        </w:rPr>
        <w:t>ł</w:t>
      </w:r>
      <w:r w:rsidRPr="009D30A7">
        <w:rPr>
          <w:rStyle w:val="Ppogrubienie"/>
          <w:b w:val="0"/>
        </w:rPr>
        <w:t xml:space="preserve"> 1</w:t>
      </w:r>
    </w:p>
    <w:p w14:paraId="4E08BF32" w14:textId="2361C437" w:rsidR="00512349" w:rsidRPr="00132724" w:rsidRDefault="00472AF4" w:rsidP="00C846B9">
      <w:pPr>
        <w:pStyle w:val="ROZDZODDZOZNoznaczenierozdziauluboddziau"/>
        <w:rPr>
          <w:rStyle w:val="Ppogrubienie"/>
        </w:rPr>
      </w:pPr>
      <w:r w:rsidRPr="005D1CFD">
        <w:rPr>
          <w:rStyle w:val="Ppogrubienie"/>
        </w:rPr>
        <w:t xml:space="preserve"> </w:t>
      </w:r>
      <w:r w:rsidR="00306CD6" w:rsidRPr="005D1CFD">
        <w:rPr>
          <w:rStyle w:val="Ppogrubienie"/>
        </w:rPr>
        <w:t>O</w:t>
      </w:r>
      <w:r w:rsidRPr="005D1CFD">
        <w:rPr>
          <w:rStyle w:val="Ppogrubienie"/>
        </w:rPr>
        <w:t>rganizacj</w:t>
      </w:r>
      <w:r w:rsidR="00306CD6" w:rsidRPr="005D1CFD">
        <w:rPr>
          <w:rStyle w:val="Ppogrubienie"/>
        </w:rPr>
        <w:t>a</w:t>
      </w:r>
      <w:r w:rsidRPr="005D1CFD">
        <w:rPr>
          <w:rStyle w:val="Ppogrubienie"/>
        </w:rPr>
        <w:t xml:space="preserve"> </w:t>
      </w:r>
      <w:r w:rsidR="006D4A2B" w:rsidRPr="005D1CFD">
        <w:rPr>
          <w:rStyle w:val="Ppogrubienie"/>
        </w:rPr>
        <w:t>poch</w:t>
      </w:r>
      <w:r w:rsidRPr="005D1CFD">
        <w:rPr>
          <w:rStyle w:val="Ppogrubienie"/>
        </w:rPr>
        <w:t>ówku</w:t>
      </w:r>
    </w:p>
    <w:p w14:paraId="0F9A91DE" w14:textId="506B8EE4" w:rsidR="00B02641" w:rsidRPr="009D30A7" w:rsidRDefault="00512349" w:rsidP="00C846B9">
      <w:pPr>
        <w:pStyle w:val="ARTartustawynprozporzdzenia"/>
        <w:keepNext/>
      </w:pPr>
      <w:r w:rsidRPr="009D30A7">
        <w:rPr>
          <w:rStyle w:val="Ppogrubienie"/>
        </w:rPr>
        <w:t>Art.</w:t>
      </w:r>
      <w:r w:rsidR="00976667" w:rsidRPr="009D30A7">
        <w:rPr>
          <w:rStyle w:val="Ppogrubienie"/>
        </w:rPr>
        <w:t> </w:t>
      </w:r>
      <w:r w:rsidR="00AA194B" w:rsidRPr="009D30A7">
        <w:rPr>
          <w:rStyle w:val="Ppogrubienie"/>
        </w:rPr>
        <w:t>3</w:t>
      </w:r>
      <w:r w:rsidR="00C3255C" w:rsidRPr="009D30A7">
        <w:rPr>
          <w:rStyle w:val="Ppogrubienie"/>
        </w:rPr>
        <w:t>5</w:t>
      </w:r>
      <w:r w:rsidRPr="009D30A7">
        <w:rPr>
          <w:rStyle w:val="Ppogrubienie"/>
        </w:rPr>
        <w:t>.</w:t>
      </w:r>
      <w:r w:rsidRPr="009D30A7">
        <w:t xml:space="preserve"> Prawo </w:t>
      </w:r>
      <w:r w:rsidR="00184A46" w:rsidRPr="009D30A7">
        <w:t>do organizacji pochówku</w:t>
      </w:r>
      <w:r w:rsidRPr="009D30A7">
        <w:t xml:space="preserve"> zwłok, szczątków lub </w:t>
      </w:r>
      <w:r w:rsidR="00190FEF" w:rsidRPr="009D30A7">
        <w:t>prochów</w:t>
      </w:r>
      <w:r w:rsidR="0077464B" w:rsidRPr="009D30A7">
        <w:t xml:space="preserve"> </w:t>
      </w:r>
      <w:r w:rsidRPr="009D30A7">
        <w:t>ludzkich</w:t>
      </w:r>
      <w:r w:rsidR="00184A46" w:rsidRPr="009D30A7">
        <w:t xml:space="preserve">, obejmujące w szczególności </w:t>
      </w:r>
      <w:r w:rsidR="00956828" w:rsidRPr="009D30A7">
        <w:t xml:space="preserve">organizację pogrzebu, </w:t>
      </w:r>
      <w:r w:rsidR="00F71326" w:rsidRPr="009D30A7">
        <w:t xml:space="preserve">zapewnienie lub </w:t>
      </w:r>
      <w:r w:rsidR="00956828" w:rsidRPr="009D30A7">
        <w:t>wybór miejsca poch</w:t>
      </w:r>
      <w:r w:rsidR="00F71326" w:rsidRPr="009D30A7">
        <w:t>ówku</w:t>
      </w:r>
      <w:r w:rsidR="00956828" w:rsidRPr="009D30A7">
        <w:t xml:space="preserve"> oraz decyzję co do kremacji,</w:t>
      </w:r>
      <w:r w:rsidRPr="009D30A7">
        <w:t xml:space="preserve"> ma</w:t>
      </w:r>
      <w:r w:rsidR="00B02641" w:rsidRPr="009D30A7">
        <w:t>ją kolejno:</w:t>
      </w:r>
    </w:p>
    <w:p w14:paraId="5C881712" w14:textId="5900A71B" w:rsidR="00EA20FD" w:rsidRPr="005D1CFD" w:rsidRDefault="00B02641" w:rsidP="00F42A1C">
      <w:pPr>
        <w:pStyle w:val="PKTpunkt"/>
      </w:pPr>
      <w:r w:rsidRPr="009D30A7">
        <w:t>1)</w:t>
      </w:r>
      <w:r w:rsidR="00F42A1C" w:rsidRPr="00132724">
        <w:tab/>
      </w:r>
      <w:r w:rsidR="00EA20FD" w:rsidRPr="005D1CFD">
        <w:t>podmiot zobowiązany z tytułu zawartej z osobą zmarłą umowy dożywocia;</w:t>
      </w:r>
    </w:p>
    <w:p w14:paraId="3818C304" w14:textId="0B252983" w:rsidR="00B02641" w:rsidRPr="005D1CFD" w:rsidRDefault="00EA20FD" w:rsidP="00F42A1C">
      <w:pPr>
        <w:pStyle w:val="PKTpunkt"/>
      </w:pPr>
      <w:r w:rsidRPr="005D1CFD">
        <w:t>2)</w:t>
      </w:r>
      <w:r w:rsidRPr="005D1CFD">
        <w:tab/>
      </w:r>
      <w:r w:rsidR="0077464B" w:rsidRPr="005D1CFD">
        <w:t>p</w:t>
      </w:r>
      <w:r w:rsidR="00600EBF" w:rsidRPr="005D1CFD">
        <w:t>odmiot</w:t>
      </w:r>
      <w:r w:rsidR="00512349" w:rsidRPr="005D1CFD">
        <w:t xml:space="preserve"> wskaz</w:t>
      </w:r>
      <w:r w:rsidR="00600EBF" w:rsidRPr="005D1CFD">
        <w:t>an</w:t>
      </w:r>
      <w:r w:rsidR="002F6606" w:rsidRPr="005D1CFD">
        <w:t>y</w:t>
      </w:r>
      <w:r w:rsidR="00743D77" w:rsidRPr="005D1CFD">
        <w:t xml:space="preserve"> </w:t>
      </w:r>
      <w:r w:rsidR="00C53EA2">
        <w:t xml:space="preserve">za życia </w:t>
      </w:r>
      <w:r w:rsidR="00572E9F">
        <w:t xml:space="preserve">przez osobę zmarłą </w:t>
      </w:r>
      <w:r w:rsidR="00C14B6E" w:rsidRPr="005D1CFD">
        <w:t xml:space="preserve">do organizacji pochówku </w:t>
      </w:r>
      <w:r w:rsidR="00C53EA2">
        <w:t xml:space="preserve"> na podstawie</w:t>
      </w:r>
      <w:r w:rsidR="00572E9F">
        <w:t xml:space="preserve"> </w:t>
      </w:r>
      <w:r w:rsidR="00234079" w:rsidRPr="00234079">
        <w:t>pisemnego oświadczenia</w:t>
      </w:r>
      <w:r w:rsidR="00572E9F">
        <w:t xml:space="preserve"> tej</w:t>
      </w:r>
      <w:r w:rsidR="00234079" w:rsidRPr="00234079">
        <w:t xml:space="preserve"> osoby</w:t>
      </w:r>
      <w:r w:rsidR="00234079">
        <w:t xml:space="preserve"> </w:t>
      </w:r>
      <w:r w:rsidR="00234079" w:rsidRPr="00234079">
        <w:t>w formie przewidzianej dla sporządzenia testamentu</w:t>
      </w:r>
      <w:r w:rsidR="00743D77" w:rsidRPr="00132724">
        <w:t>;</w:t>
      </w:r>
    </w:p>
    <w:p w14:paraId="409BB456" w14:textId="51BE45BF" w:rsidR="00512349" w:rsidRPr="005D1CFD" w:rsidRDefault="00EA20FD" w:rsidP="00572E9F">
      <w:pPr>
        <w:pStyle w:val="PKTpunkt"/>
        <w:keepNext/>
        <w:ind w:left="0" w:firstLine="0"/>
      </w:pPr>
      <w:r w:rsidRPr="005D1CFD">
        <w:t>3</w:t>
      </w:r>
      <w:r w:rsidR="00572E9F">
        <w:t>)</w:t>
      </w:r>
      <w:r w:rsidRPr="005D1CFD">
        <w:tab/>
      </w:r>
      <w:r w:rsidR="00F42A1C" w:rsidRPr="005D1CFD">
        <w:tab/>
      </w:r>
      <w:r w:rsidR="00512349" w:rsidRPr="005D1CFD">
        <w:t>najbliższa rodzina osoby zmarłej</w:t>
      </w:r>
      <w:r w:rsidR="00B02641" w:rsidRPr="005D1CFD">
        <w:t xml:space="preserve"> w kolejności</w:t>
      </w:r>
      <w:r w:rsidR="00512349" w:rsidRPr="005D1CFD">
        <w:t>:</w:t>
      </w:r>
    </w:p>
    <w:p w14:paraId="3062128C" w14:textId="3216BF05" w:rsidR="00512349" w:rsidRPr="00132724" w:rsidRDefault="00B02641" w:rsidP="00F42A1C">
      <w:pPr>
        <w:pStyle w:val="LITlitera"/>
      </w:pPr>
      <w:r w:rsidRPr="005D1CFD">
        <w:t>a</w:t>
      </w:r>
      <w:r w:rsidR="00512349" w:rsidRPr="005D1CFD">
        <w:t>)</w:t>
      </w:r>
      <w:r w:rsidR="00512349" w:rsidRPr="005D1CFD">
        <w:tab/>
        <w:t>małżonek</w:t>
      </w:r>
      <w:r w:rsidR="00FB050F" w:rsidRPr="005D1CFD">
        <w:t>, z wyłączeniem jeżeli zmarły wystąpił o orzeczenie</w:t>
      </w:r>
      <w:r w:rsidR="009D30A7">
        <w:t xml:space="preserve"> rozwodu lub separacji</w:t>
      </w:r>
      <w:r w:rsidR="00512349" w:rsidRPr="009D30A7">
        <w:t>,</w:t>
      </w:r>
      <w:r w:rsidR="00EA20FD" w:rsidRPr="00132724">
        <w:t xml:space="preserve"> </w:t>
      </w:r>
    </w:p>
    <w:p w14:paraId="3D6E4D64" w14:textId="2E789D2F" w:rsidR="00512349" w:rsidRPr="009D30A7" w:rsidRDefault="00B02641" w:rsidP="00F42A1C">
      <w:pPr>
        <w:pStyle w:val="LITlitera"/>
      </w:pPr>
      <w:r w:rsidRPr="009D30A7">
        <w:t>b</w:t>
      </w:r>
      <w:r w:rsidR="00512349" w:rsidRPr="009D30A7">
        <w:t>)</w:t>
      </w:r>
      <w:r w:rsidR="00512349" w:rsidRPr="009D30A7">
        <w:tab/>
        <w:t>zstępni,</w:t>
      </w:r>
    </w:p>
    <w:p w14:paraId="4B9BC893" w14:textId="4F24D3DE" w:rsidR="00512349" w:rsidRPr="009D30A7" w:rsidRDefault="00B02641" w:rsidP="00F42A1C">
      <w:pPr>
        <w:pStyle w:val="LITlitera"/>
      </w:pPr>
      <w:r w:rsidRPr="009D30A7">
        <w:t>c</w:t>
      </w:r>
      <w:r w:rsidR="00512349" w:rsidRPr="009D30A7">
        <w:t>)</w:t>
      </w:r>
      <w:r w:rsidR="00512349" w:rsidRPr="009D30A7">
        <w:tab/>
        <w:t>wstępni,</w:t>
      </w:r>
    </w:p>
    <w:p w14:paraId="326A81AD" w14:textId="0FBDC2B3" w:rsidR="00512349" w:rsidRPr="009D30A7" w:rsidRDefault="00B02641" w:rsidP="00F42A1C">
      <w:pPr>
        <w:pStyle w:val="LITlitera"/>
      </w:pPr>
      <w:r w:rsidRPr="009D30A7">
        <w:t>d</w:t>
      </w:r>
      <w:r w:rsidR="00512349" w:rsidRPr="009D30A7">
        <w:t>)</w:t>
      </w:r>
      <w:r w:rsidR="00512349" w:rsidRPr="009D30A7">
        <w:tab/>
        <w:t xml:space="preserve">krewni </w:t>
      </w:r>
      <w:r w:rsidR="00E752C3" w:rsidRPr="009D30A7">
        <w:t xml:space="preserve">w linii </w:t>
      </w:r>
      <w:r w:rsidR="00512349" w:rsidRPr="009D30A7">
        <w:t>boczn</w:t>
      </w:r>
      <w:r w:rsidR="00E752C3" w:rsidRPr="009D30A7">
        <w:t>ej</w:t>
      </w:r>
      <w:r w:rsidR="00512349" w:rsidRPr="009D30A7">
        <w:t xml:space="preserve"> do czwartego stopnia</w:t>
      </w:r>
      <w:r w:rsidR="00E752C3" w:rsidRPr="009D30A7">
        <w:t>,</w:t>
      </w:r>
      <w:r w:rsidR="00512349" w:rsidRPr="009D30A7">
        <w:t xml:space="preserve"> pokrewieństwa,</w:t>
      </w:r>
    </w:p>
    <w:p w14:paraId="0DADB2BE" w14:textId="43285EEB" w:rsidR="007C6750" w:rsidRPr="005D1CFD" w:rsidRDefault="00B02641" w:rsidP="00A55210">
      <w:pPr>
        <w:pStyle w:val="LITlitera"/>
      </w:pPr>
      <w:r w:rsidRPr="009D30A7">
        <w:t>e</w:t>
      </w:r>
      <w:r w:rsidR="00512349" w:rsidRPr="009D30A7">
        <w:t>)</w:t>
      </w:r>
      <w:r w:rsidR="00512349" w:rsidRPr="009D30A7">
        <w:tab/>
        <w:t>powinowaci w linii prostej do pierwszego stopnia</w:t>
      </w:r>
      <w:r w:rsidR="00E752C3" w:rsidRPr="00132724">
        <w:t xml:space="preserve"> pokrewieństwa</w:t>
      </w:r>
      <w:r w:rsidR="00DE5037" w:rsidRPr="00132724">
        <w:t>.</w:t>
      </w:r>
    </w:p>
    <w:p w14:paraId="70291105" w14:textId="27C1C9A1" w:rsidR="00E968AB" w:rsidRPr="009D30A7" w:rsidRDefault="00512349" w:rsidP="0077464B">
      <w:pPr>
        <w:pStyle w:val="ARTartustawynprozporzdzenia"/>
      </w:pPr>
      <w:r w:rsidRPr="009D30A7">
        <w:rPr>
          <w:rStyle w:val="Ppogrubienie"/>
        </w:rPr>
        <w:t>Art. </w:t>
      </w:r>
      <w:r w:rsidR="003A4F70" w:rsidRPr="009D30A7">
        <w:rPr>
          <w:rStyle w:val="Ppogrubienie"/>
        </w:rPr>
        <w:t>3</w:t>
      </w:r>
      <w:r w:rsidR="00C3255C" w:rsidRPr="009D30A7">
        <w:rPr>
          <w:rStyle w:val="Ppogrubienie"/>
        </w:rPr>
        <w:t>6</w:t>
      </w:r>
      <w:r w:rsidRPr="009D30A7">
        <w:rPr>
          <w:rStyle w:val="Ppogrubienie"/>
        </w:rPr>
        <w:t>.</w:t>
      </w:r>
      <w:r w:rsidRPr="009D30A7">
        <w:t xml:space="preserve"> Prawo </w:t>
      </w:r>
      <w:r w:rsidR="00956828" w:rsidRPr="009D30A7">
        <w:t>do organizacji pochówku</w:t>
      </w:r>
      <w:r w:rsidRPr="009D30A7">
        <w:t xml:space="preserve"> zwłok, szczątków  lub p</w:t>
      </w:r>
      <w:r w:rsidR="006421C6" w:rsidRPr="009D30A7">
        <w:t>rochów</w:t>
      </w:r>
      <w:r w:rsidR="0077464B" w:rsidRPr="009D30A7">
        <w:t xml:space="preserve"> </w:t>
      </w:r>
      <w:r w:rsidRPr="009D30A7">
        <w:t xml:space="preserve">ludzkich przysługuje </w:t>
      </w:r>
      <w:r w:rsidR="00600EBF" w:rsidRPr="009D30A7">
        <w:t>podmiotowi</w:t>
      </w:r>
      <w:r w:rsidRPr="009D30A7">
        <w:t>, któr</w:t>
      </w:r>
      <w:r w:rsidR="00600EBF" w:rsidRPr="009D30A7">
        <w:t>y</w:t>
      </w:r>
      <w:r w:rsidRPr="009D30A7">
        <w:t xml:space="preserve"> </w:t>
      </w:r>
      <w:r w:rsidR="00B02641" w:rsidRPr="009D30A7">
        <w:t>do tego dobrowolnie się zobowiąże.</w:t>
      </w:r>
    </w:p>
    <w:p w14:paraId="2709E91C" w14:textId="047B5C4F" w:rsidR="0089500B" w:rsidRPr="009D30A7" w:rsidRDefault="00082CF6" w:rsidP="0089500B">
      <w:pPr>
        <w:pStyle w:val="ARTartustawynprozporzdzenia"/>
      </w:pPr>
      <w:r w:rsidRPr="009D30A7">
        <w:rPr>
          <w:rStyle w:val="Ppogrubienie"/>
        </w:rPr>
        <w:t>Art.</w:t>
      </w:r>
      <w:r w:rsidR="00976667" w:rsidRPr="009D30A7">
        <w:rPr>
          <w:rStyle w:val="Ppogrubienie"/>
        </w:rPr>
        <w:t> </w:t>
      </w:r>
      <w:r w:rsidR="00277194" w:rsidRPr="009D30A7">
        <w:rPr>
          <w:rStyle w:val="Ppogrubienie"/>
        </w:rPr>
        <w:t>3</w:t>
      </w:r>
      <w:r w:rsidR="00C3255C" w:rsidRPr="009D30A7">
        <w:rPr>
          <w:rStyle w:val="Ppogrubienie"/>
        </w:rPr>
        <w:t>7</w:t>
      </w:r>
      <w:r w:rsidR="00512349" w:rsidRPr="009D30A7">
        <w:rPr>
          <w:rStyle w:val="Ppogrubienie"/>
        </w:rPr>
        <w:t>.</w:t>
      </w:r>
      <w:r w:rsidR="00512349" w:rsidRPr="009D30A7">
        <w:rPr>
          <w:bCs/>
        </w:rPr>
        <w:t xml:space="preserve"> </w:t>
      </w:r>
      <w:r w:rsidR="0089500B" w:rsidRPr="009D30A7">
        <w:t>Prawo do organizacji pochówku:</w:t>
      </w:r>
    </w:p>
    <w:p w14:paraId="42409A75" w14:textId="6A34347E" w:rsidR="0089500B" w:rsidRPr="009D30A7" w:rsidRDefault="0089500B" w:rsidP="00C02EBB">
      <w:pPr>
        <w:pStyle w:val="PKTpunkt"/>
      </w:pPr>
      <w:r w:rsidRPr="009D30A7">
        <w:t>1) zwłok, szczątków lub p</w:t>
      </w:r>
      <w:r w:rsidR="001E0E57" w:rsidRPr="009D30A7">
        <w:t>rochów</w:t>
      </w:r>
      <w:r w:rsidRPr="009D30A7">
        <w:t xml:space="preserve"> żołnierzy zmarł</w:t>
      </w:r>
      <w:r w:rsidR="002F6606" w:rsidRPr="009D30A7">
        <w:t>ych w czynnej służbie wojskowej,</w:t>
      </w:r>
    </w:p>
    <w:p w14:paraId="437258B0" w14:textId="52DEF279" w:rsidR="0089500B" w:rsidRPr="009D30A7" w:rsidRDefault="0089500B" w:rsidP="00C02EBB">
      <w:pPr>
        <w:pStyle w:val="PKTpunkt"/>
      </w:pPr>
      <w:r w:rsidRPr="009D30A7">
        <w:t>2) zwłok, szczątków lub p</w:t>
      </w:r>
      <w:r w:rsidR="001E0E57" w:rsidRPr="009D30A7">
        <w:t>rochów</w:t>
      </w:r>
      <w:r w:rsidRPr="009D30A7">
        <w:t xml:space="preserve"> żołnierzy, którzy polegli na terytorium Rzeczypospolitej Polskiej w wyniku działań o charakterze zbrojnym, w tym żołnierzy wojsk obcych, w rozumieniu przepisów ustawy z dnia 23 września 1999 r.  o zasadach pobytu wojsk obcych na terytorium Rzeczypospolite</w:t>
      </w:r>
      <w:r w:rsidR="00DB6576" w:rsidRPr="009D30A7">
        <w:t>j Polskiej,</w:t>
      </w:r>
      <w:r w:rsidRPr="009D30A7">
        <w:t xml:space="preserve"> zasadach ich przemieszczania się przez to terytorium</w:t>
      </w:r>
      <w:r w:rsidR="00DB6576" w:rsidRPr="009D30A7">
        <w:t xml:space="preserve"> oraz zasadach udzielania pomocy wojskom sojuszniczym oraz organizacjom międzynarodowym</w:t>
      </w:r>
      <w:r w:rsidRPr="009D30A7">
        <w:t xml:space="preserve"> (Dz. U. z 2018 r. poz. 2110</w:t>
      </w:r>
      <w:r w:rsidR="00DB6576" w:rsidRPr="009D30A7">
        <w:t xml:space="preserve"> oraz z 2022 r. poz. 655</w:t>
      </w:r>
      <w:r w:rsidRPr="009D30A7">
        <w:t>)</w:t>
      </w:r>
    </w:p>
    <w:p w14:paraId="51AEBAA6" w14:textId="50CE5B6A" w:rsidR="0089500B" w:rsidRPr="009D30A7" w:rsidRDefault="0089500B" w:rsidP="0089500B">
      <w:pPr>
        <w:pStyle w:val="ARTartustawynprozporzdzenia"/>
        <w:rPr>
          <w:bCs/>
        </w:rPr>
      </w:pPr>
      <w:r w:rsidRPr="009D30A7">
        <w:rPr>
          <w:bCs/>
        </w:rPr>
        <w:t xml:space="preserve">- przysługuje właściwym organom wojskowym, jeżeli wykonanie prawa </w:t>
      </w:r>
      <w:r w:rsidR="00F6486A">
        <w:rPr>
          <w:bCs/>
        </w:rPr>
        <w:t>podmiotów</w:t>
      </w:r>
      <w:r w:rsidRPr="009D30A7">
        <w:rPr>
          <w:bCs/>
        </w:rPr>
        <w:t xml:space="preserve"> wymienionych w art. 35 nie może być zrealizowane lub jest znacząco utrudnione.</w:t>
      </w:r>
    </w:p>
    <w:p w14:paraId="138E7A1B" w14:textId="7AC0776C" w:rsidR="004E3B99" w:rsidRPr="009D30A7" w:rsidRDefault="00512349" w:rsidP="004E3B99">
      <w:pPr>
        <w:pStyle w:val="ARTartustawynprozporzdzenia"/>
        <w:rPr>
          <w:bCs/>
        </w:rPr>
      </w:pPr>
      <w:r w:rsidRPr="009D30A7">
        <w:rPr>
          <w:rStyle w:val="Ppogrubienie"/>
        </w:rPr>
        <w:t>Art.</w:t>
      </w:r>
      <w:r w:rsidR="00976667" w:rsidRPr="009D30A7">
        <w:rPr>
          <w:rStyle w:val="Ppogrubienie"/>
        </w:rPr>
        <w:t> </w:t>
      </w:r>
      <w:r w:rsidR="003A4F70" w:rsidRPr="009D30A7">
        <w:rPr>
          <w:rStyle w:val="Ppogrubienie"/>
        </w:rPr>
        <w:t>3</w:t>
      </w:r>
      <w:r w:rsidR="00C3255C" w:rsidRPr="009D30A7">
        <w:rPr>
          <w:rStyle w:val="Ppogrubienie"/>
        </w:rPr>
        <w:t>8</w:t>
      </w:r>
      <w:r w:rsidR="002C41D6" w:rsidRPr="009D30A7">
        <w:rPr>
          <w:rStyle w:val="Ppogrubienie"/>
        </w:rPr>
        <w:t>.</w:t>
      </w:r>
      <w:r w:rsidR="002C41D6" w:rsidRPr="009D30A7">
        <w:rPr>
          <w:b/>
          <w:bCs/>
        </w:rPr>
        <w:t xml:space="preserve"> </w:t>
      </w:r>
      <w:r w:rsidR="00AA194B" w:rsidRPr="009D30A7">
        <w:rPr>
          <w:bCs/>
        </w:rPr>
        <w:t>P</w:t>
      </w:r>
      <w:r w:rsidR="004E3B99" w:rsidRPr="009D30A7">
        <w:rPr>
          <w:bCs/>
        </w:rPr>
        <w:t>rawo</w:t>
      </w:r>
      <w:r w:rsidR="00956828" w:rsidRPr="009D30A7">
        <w:rPr>
          <w:bCs/>
        </w:rPr>
        <w:t xml:space="preserve"> do organizacji pochówku</w:t>
      </w:r>
      <w:r w:rsidR="004E3B99" w:rsidRPr="009D30A7">
        <w:rPr>
          <w:bCs/>
        </w:rPr>
        <w:t xml:space="preserve">, o którym mowa w art. </w:t>
      </w:r>
      <w:r w:rsidR="00AA194B" w:rsidRPr="009D30A7">
        <w:rPr>
          <w:bCs/>
        </w:rPr>
        <w:t>3</w:t>
      </w:r>
      <w:r w:rsidR="004F5155" w:rsidRPr="009D30A7">
        <w:rPr>
          <w:bCs/>
        </w:rPr>
        <w:t>5</w:t>
      </w:r>
      <w:r w:rsidR="00C02EBB" w:rsidRPr="009D30A7">
        <w:rPr>
          <w:bCs/>
        </w:rPr>
        <w:t>,</w:t>
      </w:r>
      <w:r w:rsidR="004E3B99" w:rsidRPr="009D30A7">
        <w:rPr>
          <w:bCs/>
        </w:rPr>
        <w:t xml:space="preserve"> ma pierwszeństwo przed prawem, o którym mowa w art. </w:t>
      </w:r>
      <w:r w:rsidR="004F5155" w:rsidRPr="009D30A7">
        <w:rPr>
          <w:bCs/>
        </w:rPr>
        <w:t>36</w:t>
      </w:r>
      <w:r w:rsidR="001A5686" w:rsidRPr="009D30A7">
        <w:rPr>
          <w:bCs/>
        </w:rPr>
        <w:t xml:space="preserve"> i </w:t>
      </w:r>
      <w:r w:rsidR="00162424" w:rsidRPr="009D30A7">
        <w:rPr>
          <w:bCs/>
        </w:rPr>
        <w:t xml:space="preserve">art. </w:t>
      </w:r>
      <w:r w:rsidR="004F5155" w:rsidRPr="009D30A7">
        <w:rPr>
          <w:bCs/>
        </w:rPr>
        <w:t>37</w:t>
      </w:r>
      <w:r w:rsidR="004E3B99" w:rsidRPr="009D30A7">
        <w:rPr>
          <w:bCs/>
        </w:rPr>
        <w:t>.</w:t>
      </w:r>
    </w:p>
    <w:p w14:paraId="4744E11A" w14:textId="39CBD181" w:rsidR="004E3B99" w:rsidRPr="009D30A7" w:rsidRDefault="00512349" w:rsidP="004E3B99">
      <w:pPr>
        <w:pStyle w:val="ARTartustawynprozporzdzenia"/>
        <w:rPr>
          <w:bCs/>
        </w:rPr>
      </w:pPr>
      <w:r w:rsidRPr="009D30A7">
        <w:rPr>
          <w:rStyle w:val="Ppogrubienie"/>
        </w:rPr>
        <w:lastRenderedPageBreak/>
        <w:t>Art. </w:t>
      </w:r>
      <w:r w:rsidR="003A4F70" w:rsidRPr="009D30A7">
        <w:rPr>
          <w:rStyle w:val="Ppogrubienie"/>
        </w:rPr>
        <w:t>3</w:t>
      </w:r>
      <w:r w:rsidR="00C3255C" w:rsidRPr="009D30A7">
        <w:rPr>
          <w:rStyle w:val="Ppogrubienie"/>
        </w:rPr>
        <w:t>9</w:t>
      </w:r>
      <w:r w:rsidRPr="009D30A7">
        <w:rPr>
          <w:rStyle w:val="Ppogrubienie"/>
        </w:rPr>
        <w:t>.</w:t>
      </w:r>
      <w:r w:rsidRPr="009D30A7">
        <w:t xml:space="preserve"> </w:t>
      </w:r>
      <w:r w:rsidR="004E3B99" w:rsidRPr="009D30A7">
        <w:rPr>
          <w:bCs/>
        </w:rPr>
        <w:t>1. Pochowanie zwłok, szczątków  lub p</w:t>
      </w:r>
      <w:r w:rsidR="001E0E57" w:rsidRPr="009D30A7">
        <w:rPr>
          <w:bCs/>
        </w:rPr>
        <w:t>rochów</w:t>
      </w:r>
      <w:r w:rsidR="004E3B99" w:rsidRPr="009D30A7">
        <w:rPr>
          <w:bCs/>
        </w:rPr>
        <w:t xml:space="preserve"> ludzkich osób </w:t>
      </w:r>
      <w:r w:rsidR="004E3B99" w:rsidRPr="009D30A7">
        <w:t>zas</w:t>
      </w:r>
      <w:r w:rsidR="004E3B99" w:rsidRPr="009D30A7">
        <w:rPr>
          <w:rFonts w:hint="eastAsia"/>
        </w:rPr>
        <w:t>ł</w:t>
      </w:r>
      <w:r w:rsidR="004E3B99" w:rsidRPr="009D30A7">
        <w:t>u</w:t>
      </w:r>
      <w:r w:rsidR="004E3B99" w:rsidRPr="009D30A7">
        <w:rPr>
          <w:rFonts w:hint="eastAsia"/>
        </w:rPr>
        <w:t>ż</w:t>
      </w:r>
      <w:r w:rsidR="004E3B99" w:rsidRPr="009D30A7">
        <w:t>onych wobec</w:t>
      </w:r>
      <w:r w:rsidR="004E3B99" w:rsidRPr="009D30A7">
        <w:rPr>
          <w:bCs/>
        </w:rPr>
        <w:t xml:space="preserve"> Rzeczypospolitej Polskiej lub społeczeństwa, może być sfinansowane w całości albo części ze środków budżetu państwa (pogrzeb państwowy).</w:t>
      </w:r>
    </w:p>
    <w:p w14:paraId="387C8D25" w14:textId="77777777" w:rsidR="004E3B99" w:rsidRPr="009D30A7" w:rsidRDefault="004E3B99" w:rsidP="00F42A1C">
      <w:pPr>
        <w:pStyle w:val="USTustnpkodeksu"/>
        <w:rPr>
          <w:b/>
        </w:rPr>
      </w:pPr>
      <w:r w:rsidRPr="009D30A7">
        <w:t>2. Pogrzeb państwowy może być zorganizowany z zachowaniem ceremoniału państwowego obejmującego, w szczególności odegranie hymnu państwowego lub ustawienie posterunku honorowego lub oddanie salwy honorowej.</w:t>
      </w:r>
    </w:p>
    <w:p w14:paraId="1D3F9118" w14:textId="15D84BB9" w:rsidR="004E3B99" w:rsidRPr="005D1CFD" w:rsidRDefault="004E3B99" w:rsidP="00F42A1C">
      <w:pPr>
        <w:pStyle w:val="USTustnpkodeksu"/>
      </w:pPr>
      <w:r w:rsidRPr="009D30A7">
        <w:t xml:space="preserve">3. Minister Obrony Narodowej </w:t>
      </w:r>
      <w:r w:rsidR="0000582D" w:rsidRPr="00132724">
        <w:t>lub inna upowa</w:t>
      </w:r>
      <w:r w:rsidR="0000582D" w:rsidRPr="005D1CFD">
        <w:t xml:space="preserve">żniona przez niego osoba </w:t>
      </w:r>
      <w:r w:rsidRPr="005D1CFD">
        <w:t>decyduje o zasadach i formie udziału w pogrzebie państwowym wojskowej asysty honorowej oraz udziału w nim żołnierzy Wojska Polskiego.</w:t>
      </w:r>
    </w:p>
    <w:p w14:paraId="2AAE1897" w14:textId="1D8EDE34" w:rsidR="004E3B99" w:rsidRPr="009D30A7" w:rsidRDefault="004E3B99" w:rsidP="00F42A1C">
      <w:pPr>
        <w:pStyle w:val="USTustnpkodeksu"/>
      </w:pPr>
      <w:r w:rsidRPr="009D30A7">
        <w:t xml:space="preserve">4. Zgodę na organizację pogrzebu państwowego wyraża Prezes Rady Ministrów, albo działający z jego  upoważnienia Szef Kancelarii Prezesa Rady Ministrów lub inna </w:t>
      </w:r>
      <w:r w:rsidR="00797894" w:rsidRPr="009D30A7">
        <w:t xml:space="preserve">upoważniona </w:t>
      </w:r>
      <w:r w:rsidRPr="009D30A7">
        <w:t>osoba będąca pracownikiem Kancelarii Prezesa Rady Ministrów.</w:t>
      </w:r>
    </w:p>
    <w:p w14:paraId="161ADE0E" w14:textId="77777777" w:rsidR="00F6486A" w:rsidRPr="00F6486A" w:rsidRDefault="00F6486A" w:rsidP="00F6486A">
      <w:pPr>
        <w:pStyle w:val="USTustnpkodeksu"/>
      </w:pPr>
      <w:r w:rsidRPr="00F6486A">
        <w:t>5. Z wnioskiem o wyrażenie zgody na organizację pogrzeby państwowego mogą wystąpić:</w:t>
      </w:r>
    </w:p>
    <w:p w14:paraId="1FC5855F" w14:textId="77777777" w:rsidR="00F6486A" w:rsidRPr="00F6486A" w:rsidRDefault="00F6486A" w:rsidP="00F6486A">
      <w:pPr>
        <w:pStyle w:val="USTustnpkodeksu"/>
      </w:pPr>
      <w:r w:rsidRPr="00F6486A">
        <w:t>1) naczelny organ administracji państwowej;</w:t>
      </w:r>
    </w:p>
    <w:p w14:paraId="779A4F85" w14:textId="77777777" w:rsidR="00F6486A" w:rsidRPr="00F6486A" w:rsidRDefault="00F6486A" w:rsidP="00F6486A">
      <w:pPr>
        <w:pStyle w:val="USTustnpkodeksu"/>
      </w:pPr>
      <w:r w:rsidRPr="00F6486A">
        <w:t>2) centralny organ administracji państwowej;</w:t>
      </w:r>
    </w:p>
    <w:p w14:paraId="75E9A27D" w14:textId="77777777" w:rsidR="00F6486A" w:rsidRPr="00F6486A" w:rsidRDefault="00F6486A" w:rsidP="00F6486A">
      <w:pPr>
        <w:pStyle w:val="USTustnpkodeksu"/>
      </w:pPr>
      <w:r w:rsidRPr="00F6486A">
        <w:t>3) wojewoda;</w:t>
      </w:r>
    </w:p>
    <w:p w14:paraId="1F0B9B4F" w14:textId="77777777" w:rsidR="00F6486A" w:rsidRPr="00F6486A" w:rsidRDefault="00F6486A" w:rsidP="00F6486A">
      <w:pPr>
        <w:pStyle w:val="USTustnpkodeksu"/>
      </w:pPr>
      <w:r w:rsidRPr="00F6486A">
        <w:t>4) Szef Kancelarii Sejmu;</w:t>
      </w:r>
    </w:p>
    <w:p w14:paraId="77FF68BA" w14:textId="77777777" w:rsidR="00F6486A" w:rsidRDefault="00F6486A" w:rsidP="00F6486A">
      <w:pPr>
        <w:pStyle w:val="USTustnpkodeksu"/>
      </w:pPr>
      <w:r w:rsidRPr="00F6486A">
        <w:t>3) Szef Kancelarii Senatu.</w:t>
      </w:r>
    </w:p>
    <w:p w14:paraId="2024CA3D" w14:textId="658D4791" w:rsidR="004E3B99" w:rsidRPr="009D30A7" w:rsidRDefault="004E3B99" w:rsidP="00F6486A">
      <w:pPr>
        <w:pStyle w:val="USTustnpkodeksu"/>
      </w:pPr>
      <w:r w:rsidRPr="009D30A7">
        <w:t xml:space="preserve">6. Wnioskodawca, przed wystąpieniem z wnioskiem, o którym mowa w ust. 5, zobowiązany jest uzyskać zgodę </w:t>
      </w:r>
      <w:r w:rsidR="004F3EE7" w:rsidRPr="009D30A7">
        <w:t xml:space="preserve">podmiotu </w:t>
      </w:r>
      <w:r w:rsidR="000B7925" w:rsidRPr="009D30A7">
        <w:t>posiadaj</w:t>
      </w:r>
      <w:r w:rsidR="000B7925" w:rsidRPr="009D30A7">
        <w:rPr>
          <w:rFonts w:hint="eastAsia"/>
        </w:rPr>
        <w:t>ą</w:t>
      </w:r>
      <w:r w:rsidR="000B7925" w:rsidRPr="009D30A7">
        <w:t>ce</w:t>
      </w:r>
      <w:r w:rsidR="004F3EE7" w:rsidRPr="009D30A7">
        <w:t>go</w:t>
      </w:r>
      <w:r w:rsidR="000B7925" w:rsidRPr="009D30A7">
        <w:t xml:space="preserve"> prawo </w:t>
      </w:r>
      <w:r w:rsidR="00956828" w:rsidRPr="009D30A7">
        <w:t xml:space="preserve">do </w:t>
      </w:r>
      <w:r w:rsidR="001A5686" w:rsidRPr="009D30A7">
        <w:t>organizacji</w:t>
      </w:r>
      <w:r w:rsidR="00956828" w:rsidRPr="009D30A7">
        <w:t xml:space="preserve"> pochówku</w:t>
      </w:r>
      <w:r w:rsidR="000B7925" w:rsidRPr="009D30A7">
        <w:t>, o któr</w:t>
      </w:r>
      <w:r w:rsidR="004F3EE7" w:rsidRPr="009D30A7">
        <w:t>y</w:t>
      </w:r>
      <w:r w:rsidR="00FE21C1" w:rsidRPr="009D30A7">
        <w:t>m</w:t>
      </w:r>
      <w:r w:rsidR="000B7925" w:rsidRPr="009D30A7">
        <w:t xml:space="preserve"> mowa w art. </w:t>
      </w:r>
      <w:r w:rsidR="00D73686" w:rsidRPr="009D30A7">
        <w:t>35</w:t>
      </w:r>
      <w:r w:rsidR="00E332AB" w:rsidRPr="009D30A7">
        <w:t>,</w:t>
      </w:r>
      <w:r w:rsidRPr="009D30A7">
        <w:t xml:space="preserve"> na organizację pogrzebu państwowego.</w:t>
      </w:r>
    </w:p>
    <w:p w14:paraId="3E6F3D3C" w14:textId="010433E3" w:rsidR="004E3B99" w:rsidRPr="009D30A7" w:rsidRDefault="004E3B99" w:rsidP="00F42A1C">
      <w:pPr>
        <w:pStyle w:val="USTustnpkodeksu"/>
      </w:pPr>
      <w:r w:rsidRPr="009D30A7">
        <w:t xml:space="preserve">7. Wniosek, o którym mowa w ust. 5, powinien zawierać dane osoby zmarłej, informację o zgodzie </w:t>
      </w:r>
      <w:r w:rsidR="004F3EE7" w:rsidRPr="009D30A7">
        <w:t xml:space="preserve">podmiotu </w:t>
      </w:r>
      <w:r w:rsidR="00AD7D2D" w:rsidRPr="009D30A7">
        <w:t>posiadaj</w:t>
      </w:r>
      <w:r w:rsidR="00AD7D2D" w:rsidRPr="009D30A7">
        <w:rPr>
          <w:rFonts w:hint="eastAsia"/>
        </w:rPr>
        <w:t>ą</w:t>
      </w:r>
      <w:r w:rsidR="00AD7D2D" w:rsidRPr="009D30A7">
        <w:t>ce</w:t>
      </w:r>
      <w:r w:rsidR="004F3EE7" w:rsidRPr="009D30A7">
        <w:t>go</w:t>
      </w:r>
      <w:r w:rsidR="00AD7D2D" w:rsidRPr="009D30A7">
        <w:t xml:space="preserve"> prawo</w:t>
      </w:r>
      <w:r w:rsidR="00956828" w:rsidRPr="009D30A7">
        <w:t xml:space="preserve"> do </w:t>
      </w:r>
      <w:r w:rsidR="001A5686" w:rsidRPr="009D30A7">
        <w:t>organizacji</w:t>
      </w:r>
      <w:r w:rsidR="00956828" w:rsidRPr="009D30A7">
        <w:t xml:space="preserve"> pochówku</w:t>
      </w:r>
      <w:r w:rsidR="00AD7D2D" w:rsidRPr="009D30A7">
        <w:t>, o któr</w:t>
      </w:r>
      <w:r w:rsidR="004658FC" w:rsidRPr="009D30A7">
        <w:t>ym</w:t>
      </w:r>
      <w:r w:rsidR="00AD7D2D" w:rsidRPr="009D30A7">
        <w:t xml:space="preserve"> mowa w art. </w:t>
      </w:r>
      <w:r w:rsidR="004658FC" w:rsidRPr="009D30A7">
        <w:t>3</w:t>
      </w:r>
      <w:r w:rsidR="00D73686" w:rsidRPr="009D30A7">
        <w:t>5</w:t>
      </w:r>
      <w:r w:rsidR="00AD7D2D" w:rsidRPr="009D30A7">
        <w:t>,</w:t>
      </w:r>
      <w:r w:rsidR="003359FA" w:rsidRPr="009D30A7">
        <w:t xml:space="preserve"> </w:t>
      </w:r>
      <w:r w:rsidRPr="009D30A7">
        <w:t>na organizację pogrzebu państwowego, wskazanie terminu i miejsca pogrzebu (jeżeli są znane) oraz uzasadnienie zawierające w szczególności informację o zasługach osoby zmarłej wobec Rzeczypospolitej Polskiej lub społeczeństwa.</w:t>
      </w:r>
    </w:p>
    <w:p w14:paraId="4C8CEDAE" w14:textId="77777777" w:rsidR="004E3B99" w:rsidRPr="009D30A7" w:rsidRDefault="004E3B99" w:rsidP="00F42A1C">
      <w:pPr>
        <w:pStyle w:val="USTustnpkodeksu"/>
      </w:pPr>
      <w:r w:rsidRPr="009D30A7">
        <w:t>8. Jeżeli wniosek, o którym mowa w ust. 5, zawiera braki formalne, wnioskodawca jest wzywany do niezwłocznego ich uzupełnienia.</w:t>
      </w:r>
    </w:p>
    <w:p w14:paraId="68638EF5" w14:textId="32869A5D" w:rsidR="002C41D6" w:rsidRPr="009D30A7" w:rsidRDefault="004E3B99" w:rsidP="00F42A1C">
      <w:pPr>
        <w:pStyle w:val="USTustnpkodeksu"/>
      </w:pPr>
      <w:r w:rsidRPr="009D30A7">
        <w:t>9. Koszty organizacji pogrzebu państwowego są pokrywane z budżetu państwa z części, której dysponentem jest wnioskodawca.</w:t>
      </w:r>
    </w:p>
    <w:p w14:paraId="70DCA1C5" w14:textId="7686AB91" w:rsidR="005E5F4E" w:rsidRPr="009D30A7" w:rsidRDefault="005E5F4E" w:rsidP="005E5F4E">
      <w:pPr>
        <w:pStyle w:val="USTustnpkodeksu"/>
      </w:pPr>
      <w:r w:rsidRPr="009D30A7">
        <w:t xml:space="preserve">10. </w:t>
      </w:r>
      <w:r w:rsidRPr="009D30A7">
        <w:rPr>
          <w:iCs/>
        </w:rPr>
        <w:t xml:space="preserve">Prezydent Rzeczypospolitej Polskiej może z własnej inicjatywy postanowić o organizacji pogrzebu państwowego. W takim przypadku Szef Kancelarii Prezydenta </w:t>
      </w:r>
      <w:r w:rsidRPr="009D30A7">
        <w:rPr>
          <w:iCs/>
        </w:rPr>
        <w:lastRenderedPageBreak/>
        <w:t>Rzeczypospolitej Polskiej informuje Prezesa Rady Ministrów o podjęciu przez Prezydenta Rzeczypospolitej Polskiej decyzji o organizacji pogrzebu państwowego oraz o uzyskaniu zgody podmiotu posiadającego prawo do organizacji pochówku</w:t>
      </w:r>
      <w:r w:rsidR="0000582D" w:rsidRPr="009D30A7">
        <w:rPr>
          <w:iCs/>
        </w:rPr>
        <w:t>, o którym mowa w art. 35</w:t>
      </w:r>
      <w:r w:rsidRPr="009D30A7">
        <w:rPr>
          <w:iCs/>
        </w:rPr>
        <w:t>,</w:t>
      </w:r>
      <w:r w:rsidRPr="00132724">
        <w:rPr>
          <w:iCs/>
        </w:rPr>
        <w:t xml:space="preserve"> przekazując jednocześnie </w:t>
      </w:r>
      <w:r w:rsidR="00940A53" w:rsidRPr="005D1CFD">
        <w:rPr>
          <w:iCs/>
        </w:rPr>
        <w:t xml:space="preserve">pozostałe </w:t>
      </w:r>
      <w:r w:rsidRPr="009D30A7">
        <w:rPr>
          <w:iCs/>
        </w:rPr>
        <w:t>informacje, o których mowa w ust. 7</w:t>
      </w:r>
      <w:r w:rsidRPr="009D30A7">
        <w:t>.</w:t>
      </w:r>
    </w:p>
    <w:p w14:paraId="3708BD84" w14:textId="0BD09938" w:rsidR="004E3B99" w:rsidRPr="009D30A7" w:rsidRDefault="004E3B99" w:rsidP="00F42A1C">
      <w:pPr>
        <w:pStyle w:val="USTustnpkodeksu"/>
      </w:pPr>
      <w:r w:rsidRPr="009D30A7">
        <w:t>1</w:t>
      </w:r>
      <w:r w:rsidR="005E5F4E" w:rsidRPr="009D30A7">
        <w:t>1</w:t>
      </w:r>
      <w:r w:rsidRPr="009D30A7">
        <w:t xml:space="preserve">. Prezes Rady Ministrów może z własnej inicjatywy postanowić o organizacji pogrzebu państwowego. </w:t>
      </w:r>
      <w:r w:rsidR="003359FA" w:rsidRPr="009D30A7">
        <w:t xml:space="preserve">W tym przypadku konieczne jest uzyskanie zgody </w:t>
      </w:r>
      <w:r w:rsidR="004F3EE7" w:rsidRPr="009D30A7">
        <w:t xml:space="preserve">podmiotu </w:t>
      </w:r>
      <w:r w:rsidR="00AD7D2D" w:rsidRPr="009D30A7">
        <w:t>posiadaj</w:t>
      </w:r>
      <w:r w:rsidR="00565E1F" w:rsidRPr="009D30A7">
        <w:t>ą</w:t>
      </w:r>
      <w:r w:rsidR="00AD7D2D" w:rsidRPr="009D30A7">
        <w:t>ce</w:t>
      </w:r>
      <w:r w:rsidR="004F3EE7" w:rsidRPr="009D30A7">
        <w:t>go</w:t>
      </w:r>
      <w:r w:rsidR="003359FA" w:rsidRPr="009D30A7">
        <w:t xml:space="preserve"> prawo </w:t>
      </w:r>
      <w:r w:rsidR="00956828" w:rsidRPr="009D30A7">
        <w:t xml:space="preserve">do </w:t>
      </w:r>
      <w:r w:rsidR="001A5686" w:rsidRPr="009D30A7">
        <w:t>organizacji</w:t>
      </w:r>
      <w:r w:rsidR="00956828" w:rsidRPr="009D30A7">
        <w:t xml:space="preserve"> pochówku</w:t>
      </w:r>
      <w:r w:rsidR="004658FC" w:rsidRPr="009D30A7">
        <w:t>,</w:t>
      </w:r>
      <w:r w:rsidR="00AD7D2D" w:rsidRPr="009D30A7">
        <w:t xml:space="preserve"> o któr</w:t>
      </w:r>
      <w:r w:rsidR="004658FC" w:rsidRPr="009D30A7">
        <w:t>ym</w:t>
      </w:r>
      <w:r w:rsidR="00AD7D2D" w:rsidRPr="009D30A7">
        <w:t xml:space="preserve"> mowa w art. </w:t>
      </w:r>
      <w:r w:rsidR="004658FC" w:rsidRPr="009D30A7">
        <w:t>3</w:t>
      </w:r>
      <w:r w:rsidR="00D73686" w:rsidRPr="009D30A7">
        <w:t>5</w:t>
      </w:r>
      <w:r w:rsidR="00AD7D2D" w:rsidRPr="009D30A7">
        <w:t>.</w:t>
      </w:r>
    </w:p>
    <w:p w14:paraId="39E93608" w14:textId="42033D47" w:rsidR="005E5F4E" w:rsidRPr="009D30A7" w:rsidRDefault="005E5F4E" w:rsidP="005E5F4E">
      <w:pPr>
        <w:pStyle w:val="USTustnpkodeksu"/>
      </w:pPr>
      <w:r w:rsidRPr="009D30A7">
        <w:t xml:space="preserve">12. W przypadku, o którym mowa w ust. 10, koszty organizacji pogrzebu państwowego są pokrywane z budżetu państwa z części, której dysponentem jest </w:t>
      </w:r>
      <w:r w:rsidRPr="009D30A7">
        <w:rPr>
          <w:iCs/>
        </w:rPr>
        <w:t>Szef Kancelarii Prezydenta Rzeczypospolitej Polskiej</w:t>
      </w:r>
      <w:r w:rsidRPr="009D30A7">
        <w:t>.</w:t>
      </w:r>
    </w:p>
    <w:p w14:paraId="45C625BD" w14:textId="72795103" w:rsidR="004E3B99" w:rsidRPr="009D30A7" w:rsidRDefault="004E3B99" w:rsidP="00F42A1C">
      <w:pPr>
        <w:pStyle w:val="USTustnpkodeksu"/>
      </w:pPr>
      <w:r w:rsidRPr="009D30A7">
        <w:t>1</w:t>
      </w:r>
      <w:r w:rsidR="005E5F4E" w:rsidRPr="009D30A7">
        <w:t>3</w:t>
      </w:r>
      <w:r w:rsidRPr="009D30A7">
        <w:t>. W przypadku, o którym mowa w ust. 1</w:t>
      </w:r>
      <w:r w:rsidR="005A2984" w:rsidRPr="009D30A7">
        <w:t>1</w:t>
      </w:r>
      <w:r w:rsidRPr="009D30A7">
        <w:t>, koszty organizacji pogrzebu państwowego są pokrywane z budżetu państwa z części, której dysponentem jest Szef Kancelarii Prezesa Rady Ministrów.</w:t>
      </w:r>
    </w:p>
    <w:p w14:paraId="5DA28DD6" w14:textId="3325D5E1" w:rsidR="004E3B99" w:rsidRPr="009D30A7" w:rsidRDefault="004E3B99" w:rsidP="00F42A1C">
      <w:pPr>
        <w:pStyle w:val="USTustnpkodeksu"/>
      </w:pPr>
      <w:r w:rsidRPr="009D30A7">
        <w:t>1</w:t>
      </w:r>
      <w:r w:rsidR="005E5F4E" w:rsidRPr="009D30A7">
        <w:t>4</w:t>
      </w:r>
      <w:r w:rsidRPr="009D30A7">
        <w:t>. Prezes Rady Ministrów określi</w:t>
      </w:r>
      <w:r w:rsidR="00162424" w:rsidRPr="009D30A7">
        <w:t>,</w:t>
      </w:r>
      <w:r w:rsidRPr="009D30A7">
        <w:t xml:space="preserve"> w drodze rozporządzenia, wzór wniosku, o którym mowa w ust. 5, mając na względzie ujednolicenie formy składanych wniosków.</w:t>
      </w:r>
    </w:p>
    <w:p w14:paraId="1F461748" w14:textId="174ED143" w:rsidR="00E573B0" w:rsidRPr="005D1CFD" w:rsidRDefault="00512349" w:rsidP="0077464B">
      <w:pPr>
        <w:pStyle w:val="ARTartustawynprozporzdzenia"/>
      </w:pPr>
      <w:r w:rsidRPr="009D30A7">
        <w:rPr>
          <w:rStyle w:val="Ppogrubienie"/>
        </w:rPr>
        <w:t>Art.</w:t>
      </w:r>
      <w:r w:rsidR="00976667" w:rsidRPr="009D30A7">
        <w:rPr>
          <w:rStyle w:val="Ppogrubienie"/>
        </w:rPr>
        <w:t> </w:t>
      </w:r>
      <w:r w:rsidR="00C3255C" w:rsidRPr="009D30A7">
        <w:rPr>
          <w:rStyle w:val="Ppogrubienie"/>
        </w:rPr>
        <w:t>40</w:t>
      </w:r>
      <w:r w:rsidRPr="009D30A7">
        <w:rPr>
          <w:rStyle w:val="Ppogrubienie"/>
        </w:rPr>
        <w:t>.</w:t>
      </w:r>
      <w:r w:rsidRPr="009D30A7">
        <w:t xml:space="preserve"> </w:t>
      </w:r>
      <w:r w:rsidR="002B61A9" w:rsidRPr="009D30A7">
        <w:t xml:space="preserve">1. </w:t>
      </w:r>
      <w:r w:rsidR="00E573B0" w:rsidRPr="009D30A7">
        <w:t>Zwłoki</w:t>
      </w:r>
      <w:r w:rsidR="00344CCE">
        <w:t xml:space="preserve"> lub szczątki</w:t>
      </w:r>
      <w:r w:rsidR="00E573B0" w:rsidRPr="009D30A7">
        <w:t xml:space="preserve"> niepochowane przez podmioty</w:t>
      </w:r>
      <w:r w:rsidR="005C773E" w:rsidRPr="009D30A7">
        <w:t>, o których mowa</w:t>
      </w:r>
      <w:r w:rsidR="00E573B0" w:rsidRPr="009D30A7">
        <w:t xml:space="preserve"> w art. 35, art. 36 i art. 37 mogą być,</w:t>
      </w:r>
      <w:r w:rsidR="009B4B1D">
        <w:t xml:space="preserve"> na wniosek</w:t>
      </w:r>
      <w:r w:rsidR="00E573B0" w:rsidRPr="009D30A7">
        <w:t xml:space="preserve"> p</w:t>
      </w:r>
      <w:r w:rsidR="007D6368" w:rsidRPr="009D30A7">
        <w:t>odmiot</w:t>
      </w:r>
      <w:r w:rsidR="009B4B1D">
        <w:t>ów</w:t>
      </w:r>
      <w:r w:rsidR="007D6368" w:rsidRPr="009D30A7">
        <w:t xml:space="preserve"> określony</w:t>
      </w:r>
      <w:r w:rsidR="009B4B1D">
        <w:t>ch</w:t>
      </w:r>
      <w:r w:rsidR="007D6368" w:rsidRPr="009D30A7">
        <w:t xml:space="preserve"> </w:t>
      </w:r>
      <w:r w:rsidR="00E573B0" w:rsidRPr="009D30A7">
        <w:t xml:space="preserve">w art. 7 ust. 1 pkt 1-7 ustawy </w:t>
      </w:r>
      <w:r w:rsidR="005C773E" w:rsidRPr="009D30A7">
        <w:t xml:space="preserve">z dnia 20 lipca 2018 r. </w:t>
      </w:r>
      <w:r w:rsidR="00E573B0" w:rsidRPr="009D30A7">
        <w:t>- Prawo o szkolnictwie wyższym</w:t>
      </w:r>
      <w:r w:rsidR="002267A7" w:rsidRPr="00132724">
        <w:t xml:space="preserve"> i nauce</w:t>
      </w:r>
      <w:r w:rsidR="00E573B0" w:rsidRPr="005D1CFD">
        <w:t>, prowadzący</w:t>
      </w:r>
      <w:r w:rsidR="009B4B1D">
        <w:t>ch</w:t>
      </w:r>
      <w:r w:rsidR="00E573B0" w:rsidRPr="005D1CFD">
        <w:t xml:space="preserve"> działalność naukową lub dydaktyczną w dziedzinie nauk medycznych i nauk o zdrowiu</w:t>
      </w:r>
      <w:r w:rsidR="009B4B1D" w:rsidRPr="009B4B1D">
        <w:rPr>
          <w:rFonts w:ascii="Times New Roman" w:hAnsi="Times New Roman"/>
        </w:rPr>
        <w:t xml:space="preserve"> </w:t>
      </w:r>
      <w:r w:rsidR="009B4B1D" w:rsidRPr="009B4B1D">
        <w:t>nieodpłatnie przekazane do celów naukowych lub dydaktycznych, w tym sporządzania preparatów anatomicznych</w:t>
      </w:r>
      <w:r w:rsidR="00E573B0" w:rsidRPr="005D1CFD">
        <w:t>.</w:t>
      </w:r>
    </w:p>
    <w:p w14:paraId="47520498" w14:textId="0CA3D090" w:rsidR="00512349" w:rsidRPr="009D30A7" w:rsidRDefault="00512349" w:rsidP="00F42A1C">
      <w:pPr>
        <w:pStyle w:val="USTustnpkodeksu"/>
      </w:pPr>
      <w:r w:rsidRPr="009D30A7">
        <w:t xml:space="preserve">2. Decyzję administracyjną w sprawie przekazania zwłok </w:t>
      </w:r>
      <w:r w:rsidR="00344CCE">
        <w:t xml:space="preserve">lub szczątków </w:t>
      </w:r>
      <w:r w:rsidRPr="009D30A7">
        <w:t xml:space="preserve">do celów naukowych lub dydaktycznych wydaje, na wniosek </w:t>
      </w:r>
      <w:r w:rsidR="005858F7" w:rsidRPr="009D30A7">
        <w:t>podmiotu, o którym mowa w ust. 1</w:t>
      </w:r>
      <w:r w:rsidRPr="009D30A7">
        <w:t>, starosta właściwy ze względu na miejsce zamieszkania osoby zmarłej.</w:t>
      </w:r>
    </w:p>
    <w:p w14:paraId="3087270B" w14:textId="43B78379" w:rsidR="00512349" w:rsidRPr="00132724" w:rsidRDefault="00512349" w:rsidP="00F42A1C">
      <w:pPr>
        <w:pStyle w:val="USTustnpkodeksu"/>
      </w:pPr>
      <w:r w:rsidRPr="009D30A7">
        <w:t xml:space="preserve">3. Zwłoki do celów naukowych lub dydaktycznych mogą być również przekazane </w:t>
      </w:r>
      <w:r w:rsidR="005858F7" w:rsidRPr="009D30A7">
        <w:t>podmiotowi, o którym mowa w ust. 1</w:t>
      </w:r>
      <w:r w:rsidRPr="009D30A7">
        <w:t>, na podstawie pisemnego oświadczenia osoby, która pragnie przekazać swoje zwłoki te</w:t>
      </w:r>
      <w:r w:rsidR="002267A7" w:rsidRPr="009D30A7">
        <w:t>mu podmiotowi</w:t>
      </w:r>
      <w:r w:rsidRPr="00132724">
        <w:t>, w formach przewidzianych dla sporządzenia testamentu.</w:t>
      </w:r>
    </w:p>
    <w:p w14:paraId="4BF19315" w14:textId="14F8828C" w:rsidR="00512349" w:rsidRDefault="00512349" w:rsidP="00F42A1C">
      <w:pPr>
        <w:pStyle w:val="USTustnpkodeksu"/>
      </w:pPr>
      <w:r w:rsidRPr="009D30A7">
        <w:t xml:space="preserve">4. W przypadku przekazania zwłok </w:t>
      </w:r>
      <w:r w:rsidR="009B4B1D">
        <w:t xml:space="preserve">lub szczątków </w:t>
      </w:r>
      <w:r w:rsidRPr="009D30A7">
        <w:t xml:space="preserve">do celów naukowych lub dydaktycznych </w:t>
      </w:r>
      <w:r w:rsidR="005858F7" w:rsidRPr="009D30A7">
        <w:t>podmiot, o którym mowa w ust. 1</w:t>
      </w:r>
      <w:r w:rsidR="007E697F" w:rsidRPr="009D30A7">
        <w:t xml:space="preserve"> </w:t>
      </w:r>
      <w:r w:rsidRPr="009D30A7">
        <w:t>jest obowiązan</w:t>
      </w:r>
      <w:r w:rsidR="00C14B6E" w:rsidRPr="009D30A7">
        <w:t>y</w:t>
      </w:r>
      <w:r w:rsidRPr="009D30A7">
        <w:t xml:space="preserve"> pochować zwłoki lub szczątki powstałe w wyniku wykorzystania zwłok do celów naukowych lub dydaktycznych na swój koszt</w:t>
      </w:r>
      <w:r w:rsidR="002267A7" w:rsidRPr="009D30A7">
        <w:rPr>
          <w:rFonts w:ascii="Times New Roman" w:hAnsi="Times New Roman"/>
          <w:bCs w:val="0"/>
        </w:rPr>
        <w:t xml:space="preserve"> </w:t>
      </w:r>
      <w:r w:rsidR="002267A7" w:rsidRPr="009D30A7">
        <w:t>chyba że inny podmiot uprawniony do organizacji pochówku do tego się zobowiąże.</w:t>
      </w:r>
    </w:p>
    <w:p w14:paraId="5ADC4052" w14:textId="70FBE63F" w:rsidR="00405922" w:rsidRPr="003E3320" w:rsidRDefault="00405922" w:rsidP="00F42A1C">
      <w:pPr>
        <w:pStyle w:val="USTustnpkodeksu"/>
      </w:pPr>
      <w:r w:rsidRPr="003E3320">
        <w:lastRenderedPageBreak/>
        <w:t xml:space="preserve">5. </w:t>
      </w:r>
      <w:r w:rsidRPr="006139B5">
        <w:t xml:space="preserve">Podmiot, o którym mowa w ust. </w:t>
      </w:r>
      <w:r w:rsidR="003E3320" w:rsidRPr="006139B5">
        <w:t>1</w:t>
      </w:r>
      <w:r w:rsidRPr="006139B5">
        <w:t>, może odmówić przyjęcia zwłok lub szczątków stanowiących zagrożenie sanitarno-epidemiologiczne, a także zwłok lub szczątków, które, ze względu na swój stan, nie mogą zostać wykorzystane do celów naukowych lub dydaktycznych.</w:t>
      </w:r>
    </w:p>
    <w:p w14:paraId="0B6557EE" w14:textId="6E7BF084" w:rsidR="00D974D5" w:rsidRPr="009D30A7" w:rsidRDefault="003E3320" w:rsidP="00D974D5">
      <w:pPr>
        <w:pStyle w:val="USTustnpkodeksu"/>
      </w:pPr>
      <w:r>
        <w:t>6</w:t>
      </w:r>
      <w:r w:rsidR="00D974D5" w:rsidRPr="009D30A7">
        <w:t>. Sprawienie pogrzebu odbywa się w sposób ustalony przez podmiot</w:t>
      </w:r>
      <w:r w:rsidR="007C1F87" w:rsidRPr="009D30A7">
        <w:t>, o którym mowa</w:t>
      </w:r>
      <w:r w:rsidR="00D974D5" w:rsidRPr="009D30A7">
        <w:t xml:space="preserve"> w ust. 1, zgodnie z wyznaniem zmarłego</w:t>
      </w:r>
      <w:r w:rsidR="00D30CFF" w:rsidRPr="009D30A7">
        <w:t>, o ile jest znane</w:t>
      </w:r>
      <w:r w:rsidR="00D974D5" w:rsidRPr="009D30A7">
        <w:t>.</w:t>
      </w:r>
    </w:p>
    <w:p w14:paraId="49EAF843" w14:textId="41B0181F" w:rsidR="00D974D5" w:rsidRPr="009D30A7" w:rsidRDefault="003E3320" w:rsidP="00D974D5">
      <w:pPr>
        <w:pStyle w:val="USTustnpkodeksu"/>
      </w:pPr>
      <w:r>
        <w:t>7</w:t>
      </w:r>
      <w:r w:rsidR="00D974D5" w:rsidRPr="009D30A7">
        <w:t xml:space="preserve">. Oznaczenie grobu zawiera informacje umożliwiające identyfikacje pochowanego, w szczególności </w:t>
      </w:r>
      <w:r w:rsidR="007C1F87" w:rsidRPr="009D30A7">
        <w:t xml:space="preserve">jego </w:t>
      </w:r>
      <w:r w:rsidR="00D974D5" w:rsidRPr="009D30A7">
        <w:t>imię i nazwisko, o ile są znane.</w:t>
      </w:r>
    </w:p>
    <w:p w14:paraId="5FA5437B" w14:textId="198E3F65" w:rsidR="002267A7" w:rsidRPr="009D30A7" w:rsidRDefault="003E3320" w:rsidP="002267A7">
      <w:pPr>
        <w:pStyle w:val="USTustnpkodeksu"/>
      </w:pPr>
      <w:r>
        <w:t>8</w:t>
      </w:r>
      <w:r w:rsidR="002267A7" w:rsidRPr="009D30A7">
        <w:t>. Na wniosek:</w:t>
      </w:r>
    </w:p>
    <w:p w14:paraId="621ABA32" w14:textId="77777777" w:rsidR="002267A7" w:rsidRPr="009D30A7" w:rsidRDefault="002267A7" w:rsidP="002267A7">
      <w:pPr>
        <w:pStyle w:val="USTustnpkodeksu"/>
      </w:pPr>
      <w:r w:rsidRPr="009D30A7">
        <w:t>1) pozostałego małżonka,</w:t>
      </w:r>
    </w:p>
    <w:p w14:paraId="3665FB50" w14:textId="77777777" w:rsidR="002267A7" w:rsidRPr="009D30A7" w:rsidRDefault="002267A7" w:rsidP="002267A7">
      <w:pPr>
        <w:pStyle w:val="USTustnpkodeksu"/>
      </w:pPr>
      <w:r w:rsidRPr="009D30A7">
        <w:t>2) zstępnych,</w:t>
      </w:r>
    </w:p>
    <w:p w14:paraId="0166FC2A" w14:textId="77777777" w:rsidR="002267A7" w:rsidRPr="009D30A7" w:rsidRDefault="002267A7" w:rsidP="002267A7">
      <w:pPr>
        <w:pStyle w:val="USTustnpkodeksu"/>
      </w:pPr>
      <w:r w:rsidRPr="009D30A7">
        <w:t>3) wstępnych,</w:t>
      </w:r>
    </w:p>
    <w:p w14:paraId="66E49166" w14:textId="77777777" w:rsidR="002267A7" w:rsidRPr="009D30A7" w:rsidRDefault="002267A7" w:rsidP="002267A7">
      <w:pPr>
        <w:pStyle w:val="USTustnpkodeksu"/>
      </w:pPr>
      <w:r w:rsidRPr="009D30A7">
        <w:t>4) rodzeństwa</w:t>
      </w:r>
    </w:p>
    <w:p w14:paraId="69AAF475" w14:textId="77777777" w:rsidR="002267A7" w:rsidRPr="009D30A7" w:rsidRDefault="002267A7" w:rsidP="002267A7">
      <w:pPr>
        <w:pStyle w:val="USTustnpkodeksu"/>
      </w:pPr>
      <w:r w:rsidRPr="009D30A7">
        <w:t>- osoby zmarłej powiadamia je się o możliwości pochówku, o ile podmiot określony w ust. 1 posiada dane umożliwiające kontakt z tymi osobami, przekazane dobrowolnie przez te osoby. Podmiot, o którym mowa w ust. 1, przechowuje dane tych osób w terminie do roku od momentu sprawienia pogrzebu.</w:t>
      </w:r>
    </w:p>
    <w:p w14:paraId="5E712237" w14:textId="1D91B7FA" w:rsidR="002267A7" w:rsidRPr="009D30A7" w:rsidRDefault="003E3320" w:rsidP="002267A7">
      <w:pPr>
        <w:pStyle w:val="USTustnpkodeksu"/>
      </w:pPr>
      <w:r>
        <w:t>9</w:t>
      </w:r>
      <w:r w:rsidR="002267A7" w:rsidRPr="009D30A7">
        <w:t>. W powiadomieniu przekazuje się informację o konieczności poinformowania podmiotu, o którym mowa w ust. 1 w terminie 3 dni od otrzymania powiadomienia o zamiarze pochówku.</w:t>
      </w:r>
    </w:p>
    <w:p w14:paraId="353A7F88" w14:textId="5B3DDD7B" w:rsidR="002267A7" w:rsidRPr="009D30A7" w:rsidRDefault="003E3320" w:rsidP="002267A7">
      <w:pPr>
        <w:pStyle w:val="USTustnpkodeksu"/>
      </w:pPr>
      <w:r>
        <w:t>10</w:t>
      </w:r>
      <w:r w:rsidR="002267A7" w:rsidRPr="009D30A7">
        <w:t xml:space="preserve">. W przypadku bezskutecznego upływu terminu, o którym mowa w ust. </w:t>
      </w:r>
      <w:r>
        <w:t>9</w:t>
      </w:r>
      <w:r w:rsidR="002267A7" w:rsidRPr="009D30A7">
        <w:t>, uznaje się, że osoba powiadomiona nie wyraża zamiaru pochówku.</w:t>
      </w:r>
    </w:p>
    <w:p w14:paraId="203B5F4C" w14:textId="08DD9289" w:rsidR="002267A7" w:rsidRPr="009D30A7" w:rsidRDefault="002267A7" w:rsidP="002267A7">
      <w:pPr>
        <w:pStyle w:val="USTustnpkodeksu"/>
      </w:pPr>
      <w:r w:rsidRPr="009D30A7">
        <w:t>1</w:t>
      </w:r>
      <w:r w:rsidR="003E3320">
        <w:t>1</w:t>
      </w:r>
      <w:r w:rsidRPr="009D30A7">
        <w:t xml:space="preserve">. Na wniosek osób, o których mowa w ust. </w:t>
      </w:r>
      <w:r w:rsidR="003E3320">
        <w:t>8</w:t>
      </w:r>
      <w:r w:rsidRPr="009D30A7">
        <w:t xml:space="preserve"> powiadamia je się o miejscu i terminie pogrzebu osoby zmarłej.</w:t>
      </w:r>
    </w:p>
    <w:p w14:paraId="12A34568" w14:textId="7BEFB6B0" w:rsidR="007469D3" w:rsidRDefault="002267A7" w:rsidP="007469D3">
      <w:pPr>
        <w:pStyle w:val="USTustnpkodeksu"/>
      </w:pPr>
      <w:r w:rsidRPr="009D30A7">
        <w:t>1</w:t>
      </w:r>
      <w:r w:rsidR="003E3320">
        <w:t>2</w:t>
      </w:r>
      <w:r w:rsidRPr="009D30A7">
        <w:t>. Pochowanie może nastąpić w grobie zbiorowym.</w:t>
      </w:r>
    </w:p>
    <w:p w14:paraId="58FA9BF2" w14:textId="3760539D" w:rsidR="002267A7" w:rsidRPr="00132724" w:rsidRDefault="007469D3" w:rsidP="007878D7">
      <w:pPr>
        <w:pStyle w:val="USTustnpkodeksu"/>
      </w:pPr>
      <w:r w:rsidRPr="007469D3">
        <w:t>1</w:t>
      </w:r>
      <w:r w:rsidR="003E3320">
        <w:t>3</w:t>
      </w:r>
      <w:r w:rsidRPr="007469D3">
        <w:t>. Koszty transportu zwłok</w:t>
      </w:r>
      <w:r w:rsidR="003E3320">
        <w:t xml:space="preserve"> lub szczątków</w:t>
      </w:r>
      <w:r w:rsidRPr="007469D3">
        <w:t xml:space="preserve"> powstałe w związku z ich przekazaniem do celów naukowych lub dydaktycznych i pochowaniem ponosi podmiot, któremu zwłoki te przekazano</w:t>
      </w:r>
      <w:r w:rsidR="00FC0488">
        <w:t>.</w:t>
      </w:r>
    </w:p>
    <w:p w14:paraId="782C8D8E" w14:textId="6B0AAE63" w:rsidR="00512349" w:rsidRPr="009D30A7" w:rsidRDefault="00512349" w:rsidP="00C846B9">
      <w:pPr>
        <w:pStyle w:val="ARTartustawynprozporzdzenia"/>
        <w:keepNext/>
      </w:pPr>
      <w:r w:rsidRPr="00132724">
        <w:rPr>
          <w:rStyle w:val="Ppogrubienie"/>
        </w:rPr>
        <w:t>Art. </w:t>
      </w:r>
      <w:r w:rsidR="00C3255C" w:rsidRPr="005D1CFD">
        <w:rPr>
          <w:rStyle w:val="Ppogrubienie"/>
        </w:rPr>
        <w:t>41</w:t>
      </w:r>
      <w:r w:rsidRPr="005D1CFD">
        <w:rPr>
          <w:rStyle w:val="Ppogrubienie"/>
        </w:rPr>
        <w:t>.</w:t>
      </w:r>
      <w:r w:rsidRPr="009D30A7">
        <w:t xml:space="preserve"> Minister właściwy do spraw zdrowia określi, w drodze rozporządzenia:</w:t>
      </w:r>
    </w:p>
    <w:p w14:paraId="603F7180" w14:textId="553920F2" w:rsidR="00512349" w:rsidRPr="009D30A7" w:rsidRDefault="00512349" w:rsidP="00F42A1C">
      <w:pPr>
        <w:pStyle w:val="PKTpunkt"/>
      </w:pPr>
      <w:r w:rsidRPr="009D30A7">
        <w:t>1)</w:t>
      </w:r>
      <w:r w:rsidRPr="009D30A7">
        <w:tab/>
        <w:t>warunki przekazywania</w:t>
      </w:r>
      <w:r w:rsidR="00741422">
        <w:t xml:space="preserve">, przyjmowania </w:t>
      </w:r>
      <w:r w:rsidRPr="009D30A7">
        <w:t xml:space="preserve"> </w:t>
      </w:r>
      <w:r w:rsidR="00D122B8">
        <w:t xml:space="preserve">oraz </w:t>
      </w:r>
      <w:r w:rsidR="00741422">
        <w:t xml:space="preserve">odmowy </w:t>
      </w:r>
      <w:r w:rsidR="00D122B8">
        <w:t xml:space="preserve">przyjęcia </w:t>
      </w:r>
      <w:r w:rsidRPr="009D30A7">
        <w:t>zwłok</w:t>
      </w:r>
      <w:r w:rsidR="00D122B8">
        <w:t xml:space="preserve"> lub szczątków</w:t>
      </w:r>
      <w:r w:rsidRPr="009D30A7">
        <w:t xml:space="preserve"> do celów naukowych lub dydaktycznych,</w:t>
      </w:r>
    </w:p>
    <w:p w14:paraId="7CF23182" w14:textId="77777777" w:rsidR="00512349" w:rsidRPr="009D30A7" w:rsidRDefault="00512349" w:rsidP="00F42A1C">
      <w:pPr>
        <w:pStyle w:val="PKTpunkt"/>
      </w:pPr>
      <w:r w:rsidRPr="009D30A7">
        <w:t>2)</w:t>
      </w:r>
      <w:r w:rsidRPr="009D30A7">
        <w:tab/>
        <w:t>sposób postępowania ze zwłokami przekazanymi do celów naukowych lub dydaktycznych,</w:t>
      </w:r>
    </w:p>
    <w:p w14:paraId="72624BA6" w14:textId="1018F708" w:rsidR="00512349" w:rsidRPr="009D30A7" w:rsidRDefault="00512349" w:rsidP="00C846B9">
      <w:pPr>
        <w:pStyle w:val="PKTpunkt"/>
        <w:keepNext/>
      </w:pPr>
      <w:r w:rsidRPr="009D30A7">
        <w:lastRenderedPageBreak/>
        <w:t>3)</w:t>
      </w:r>
      <w:r w:rsidRPr="009D30A7">
        <w:tab/>
        <w:t>sposób postępowania ze szczątkami powstałymi w wyniku wykorzystania zwłok do celów naukowych lub dydaktycznych</w:t>
      </w:r>
    </w:p>
    <w:p w14:paraId="3FFD1039" w14:textId="26659362" w:rsidR="00512349" w:rsidRPr="005D1CFD" w:rsidRDefault="00512349" w:rsidP="00F42A1C">
      <w:pPr>
        <w:pStyle w:val="CZWSPPKTczwsplnapunktw"/>
      </w:pPr>
      <w:r w:rsidRPr="009D30A7">
        <w:t>– mając na względzie wspieranie świadomej donacji zwłok do celów naukowych lub dydaktycznych</w:t>
      </w:r>
      <w:r w:rsidR="0039663C">
        <w:t>,</w:t>
      </w:r>
      <w:r w:rsidR="00C71C36">
        <w:t xml:space="preserve"> </w:t>
      </w:r>
      <w:r w:rsidR="00D122B8" w:rsidRPr="00D122B8">
        <w:t>działalności naukowej i dydaktycznej podmiotów prowadzących działalność w dziedzinie nauk medycznych i nauk o zdrowiu</w:t>
      </w:r>
      <w:r w:rsidR="0039663C">
        <w:t xml:space="preserve"> oraz</w:t>
      </w:r>
      <w:r w:rsidR="00D122B8">
        <w:t xml:space="preserve"> </w:t>
      </w:r>
      <w:r w:rsidRPr="009D30A7">
        <w:t>konieczność zapewnienia bezpieczeństwa sanitarno-epidemiologicznego</w:t>
      </w:r>
      <w:r w:rsidR="002267A7" w:rsidRPr="00132724">
        <w:t xml:space="preserve"> oraz poszanowania godności i czci przynależne</w:t>
      </w:r>
      <w:r w:rsidR="002267A7" w:rsidRPr="005D1CFD">
        <w:t>j osobom zmarłym</w:t>
      </w:r>
      <w:r w:rsidRPr="005D1CFD">
        <w:t>.</w:t>
      </w:r>
    </w:p>
    <w:p w14:paraId="1CAB1223" w14:textId="4F0351B7" w:rsidR="000C2B4B" w:rsidRPr="00132724" w:rsidRDefault="00D839EB" w:rsidP="00863247">
      <w:pPr>
        <w:pStyle w:val="ARTartustawynprozporzdzenia"/>
        <w:rPr>
          <w:bCs/>
        </w:rPr>
      </w:pPr>
      <w:r w:rsidRPr="009D30A7">
        <w:rPr>
          <w:rStyle w:val="Ppogrubienie"/>
          <w:bCs/>
        </w:rPr>
        <w:t>Art.</w:t>
      </w:r>
      <w:r w:rsidR="00AD3E9C" w:rsidRPr="009D30A7">
        <w:rPr>
          <w:rStyle w:val="Ppogrubienie"/>
          <w:bCs/>
        </w:rPr>
        <w:t> </w:t>
      </w:r>
      <w:r w:rsidRPr="005D1CFD">
        <w:rPr>
          <w:rStyle w:val="Ppogrubienie"/>
          <w:bCs/>
        </w:rPr>
        <w:t>42.</w:t>
      </w:r>
      <w:r w:rsidRPr="005D1CFD">
        <w:rPr>
          <w:bCs/>
        </w:rPr>
        <w:t xml:space="preserve"> 1. Zwłoki, szczątki lub </w:t>
      </w:r>
      <w:r w:rsidR="00CD1361" w:rsidRPr="009D30A7">
        <w:rPr>
          <w:bCs/>
        </w:rPr>
        <w:t>prochy</w:t>
      </w:r>
      <w:r w:rsidRPr="009D30A7">
        <w:rPr>
          <w:bCs/>
        </w:rPr>
        <w:t xml:space="preserve"> ludzkie niepochowane przez podmioty</w:t>
      </w:r>
      <w:r w:rsidR="007878D7" w:rsidRPr="009D30A7">
        <w:rPr>
          <w:bCs/>
        </w:rPr>
        <w:t xml:space="preserve">, o których mowa </w:t>
      </w:r>
      <w:r w:rsidRPr="009D30A7">
        <w:rPr>
          <w:bCs/>
        </w:rPr>
        <w:t>w art. 35</w:t>
      </w:r>
      <w:r w:rsidR="007878D7" w:rsidRPr="009D30A7">
        <w:rPr>
          <w:bCs/>
        </w:rPr>
        <w:t xml:space="preserve">, art. 36 i art. </w:t>
      </w:r>
      <w:r w:rsidR="00863247" w:rsidRPr="009D30A7">
        <w:rPr>
          <w:bCs/>
        </w:rPr>
        <w:t>37 albo nieprzekazane</w:t>
      </w:r>
      <w:r w:rsidR="007469D3">
        <w:rPr>
          <w:bCs/>
        </w:rPr>
        <w:t xml:space="preserve"> </w:t>
      </w:r>
      <w:r w:rsidR="00BC601B" w:rsidRPr="009D30A7">
        <w:rPr>
          <w:bCs/>
        </w:rPr>
        <w:t>podmiotom</w:t>
      </w:r>
      <w:r w:rsidR="007469D3">
        <w:rPr>
          <w:bCs/>
        </w:rPr>
        <w:t>,</w:t>
      </w:r>
      <w:r w:rsidRPr="009D30A7">
        <w:rPr>
          <w:bCs/>
        </w:rPr>
        <w:t xml:space="preserve"> </w:t>
      </w:r>
      <w:r w:rsidR="00747BF9" w:rsidRPr="009D30A7">
        <w:rPr>
          <w:bCs/>
        </w:rPr>
        <w:t xml:space="preserve"> o których mowa </w:t>
      </w:r>
      <w:r w:rsidR="007878D7" w:rsidRPr="009D30A7">
        <w:rPr>
          <w:bCs/>
        </w:rPr>
        <w:t>w art. 7 ust. 1 pkt 1-7 ustawy z dnia 20 lipca 2018 r. – Prawo o szkolnictwie wyższym i nauce</w:t>
      </w:r>
      <w:r w:rsidRPr="009D30A7">
        <w:rPr>
          <w:bCs/>
        </w:rPr>
        <w:t xml:space="preserve">, są chowane przez gminę właściwą ze względu na miejsce zgonu albo miejsce znalezienia zwłok. </w:t>
      </w:r>
    </w:p>
    <w:p w14:paraId="1F22990A" w14:textId="20DD03D4" w:rsidR="007878D7" w:rsidRPr="009D30A7" w:rsidRDefault="00EC668B" w:rsidP="002A2C5C">
      <w:pPr>
        <w:pStyle w:val="ARTartustawynprozporzdzenia"/>
      </w:pPr>
      <w:r>
        <w:t>2</w:t>
      </w:r>
      <w:r w:rsidR="007878D7" w:rsidRPr="009D30A7">
        <w:t>. Pochowanie może nastąpić w grobie zbiorowym.</w:t>
      </w:r>
    </w:p>
    <w:p w14:paraId="641CF7EB" w14:textId="59E892B6" w:rsidR="002D1BB8" w:rsidRPr="005D1CFD" w:rsidRDefault="00EC668B" w:rsidP="002D1BB8">
      <w:pPr>
        <w:pStyle w:val="ARTartustawynprozporzdzenia"/>
      </w:pPr>
      <w:r>
        <w:t>3</w:t>
      </w:r>
      <w:r w:rsidR="002D1BB8" w:rsidRPr="009D30A7">
        <w:t>. Sprawienie pogrzebu odbywa się w sposób ustalony przez gminę, zgodnie z wyznaniem zmarłego</w:t>
      </w:r>
      <w:r w:rsidR="00D974D5" w:rsidRPr="009D30A7">
        <w:t xml:space="preserve">, </w:t>
      </w:r>
      <w:r w:rsidR="00D974D5" w:rsidRPr="00132724">
        <w:t>o ile jest znane</w:t>
      </w:r>
      <w:r w:rsidR="007878D7" w:rsidRPr="005D1CFD">
        <w:t>.</w:t>
      </w:r>
    </w:p>
    <w:p w14:paraId="58887F32" w14:textId="4A5140E2" w:rsidR="002D1BB8" w:rsidRPr="009D30A7" w:rsidRDefault="00EC668B" w:rsidP="002A2C5C">
      <w:pPr>
        <w:pStyle w:val="ARTartustawynprozporzdzenia"/>
      </w:pPr>
      <w:r>
        <w:t>4</w:t>
      </w:r>
      <w:r w:rsidR="002D1BB8" w:rsidRPr="009D30A7">
        <w:t>. Oznaczenie grobu zawiera informacje umożliwiające identyfikacje pochowanego, w szczególności</w:t>
      </w:r>
      <w:r w:rsidR="007878D7" w:rsidRPr="009D30A7">
        <w:t xml:space="preserve"> jego</w:t>
      </w:r>
      <w:r w:rsidR="002D1BB8" w:rsidRPr="009D30A7">
        <w:t xml:space="preserve"> imię i nazwisko, o ile są znane.</w:t>
      </w:r>
    </w:p>
    <w:p w14:paraId="4CD10FDD" w14:textId="2A33061B" w:rsidR="00D839EB" w:rsidRPr="009D30A7" w:rsidRDefault="00EC668B" w:rsidP="00C846B9">
      <w:pPr>
        <w:pStyle w:val="USTustnpkodeksu"/>
        <w:keepNext/>
      </w:pPr>
      <w:r>
        <w:t>5</w:t>
      </w:r>
      <w:r w:rsidR="00D839EB" w:rsidRPr="009D30A7">
        <w:t>.</w:t>
      </w:r>
      <w:r w:rsidR="001202B4" w:rsidRPr="009D30A7">
        <w:t xml:space="preserve"> Gmina</w:t>
      </w:r>
      <w:r w:rsidR="00D839EB" w:rsidRPr="009D30A7">
        <w:t xml:space="preserve"> powiadamia niezwłocznie:</w:t>
      </w:r>
    </w:p>
    <w:p w14:paraId="0B5A7C0B" w14:textId="18059221" w:rsidR="00D839EB" w:rsidRPr="009D30A7" w:rsidRDefault="001202B4" w:rsidP="00813D1A">
      <w:pPr>
        <w:pStyle w:val="PKTpunkt"/>
      </w:pPr>
      <w:r w:rsidRPr="009D30A7">
        <w:t>1</w:t>
      </w:r>
      <w:r w:rsidR="005B6A45" w:rsidRPr="009D30A7">
        <w:t>)  małżonka,</w:t>
      </w:r>
    </w:p>
    <w:p w14:paraId="2955671F" w14:textId="2C4F4CE4" w:rsidR="00D839EB" w:rsidRPr="009D30A7" w:rsidRDefault="001202B4" w:rsidP="00813D1A">
      <w:pPr>
        <w:pStyle w:val="PKTpunkt"/>
      </w:pPr>
      <w:r w:rsidRPr="009D30A7">
        <w:t>2</w:t>
      </w:r>
      <w:r w:rsidR="00D839EB" w:rsidRPr="009D30A7">
        <w:t xml:space="preserve">) </w:t>
      </w:r>
      <w:r w:rsidR="005B6A45" w:rsidRPr="009D30A7">
        <w:t>zstępnych,</w:t>
      </w:r>
    </w:p>
    <w:p w14:paraId="4C61E1C9" w14:textId="25E63C01" w:rsidR="00D839EB" w:rsidRPr="009D30A7" w:rsidRDefault="001202B4" w:rsidP="00813D1A">
      <w:pPr>
        <w:pStyle w:val="PKTpunkt"/>
      </w:pPr>
      <w:r w:rsidRPr="009D30A7">
        <w:t>3) ws</w:t>
      </w:r>
      <w:r w:rsidR="005B6A45" w:rsidRPr="009D30A7">
        <w:t>tępnych,</w:t>
      </w:r>
    </w:p>
    <w:p w14:paraId="621FA778" w14:textId="3A8C8EDF" w:rsidR="00D839EB" w:rsidRPr="009D30A7" w:rsidRDefault="001202B4" w:rsidP="00C846B9">
      <w:pPr>
        <w:pStyle w:val="PKTpunkt"/>
        <w:keepNext/>
      </w:pPr>
      <w:r w:rsidRPr="009D30A7">
        <w:t>4) rodzeństwo</w:t>
      </w:r>
    </w:p>
    <w:p w14:paraId="7368A36C" w14:textId="68F6151B" w:rsidR="00D839EB" w:rsidRPr="009D30A7" w:rsidRDefault="00254B67" w:rsidP="00813D1A">
      <w:pPr>
        <w:pStyle w:val="CZWSPPKTczwsplnapunktw"/>
      </w:pPr>
      <w:r w:rsidRPr="009D30A7">
        <w:t xml:space="preserve">- osoby zmarłej o </w:t>
      </w:r>
      <w:r w:rsidR="00D839EB" w:rsidRPr="009D30A7">
        <w:t xml:space="preserve">możliwości pochówku zwłok, szczątków lub </w:t>
      </w:r>
      <w:r w:rsidR="006F1961" w:rsidRPr="009D30A7">
        <w:t>proch</w:t>
      </w:r>
      <w:r w:rsidR="00D839EB" w:rsidRPr="009D30A7">
        <w:t>ów ludzkich, o których mowa w ust. 1, o ile posiada dane umożliwiające kontakt z tymi osobami.</w:t>
      </w:r>
    </w:p>
    <w:p w14:paraId="1873FD91" w14:textId="027DF1C9" w:rsidR="00254B67" w:rsidRPr="009D30A7" w:rsidRDefault="00EC668B" w:rsidP="00254B67">
      <w:pPr>
        <w:pStyle w:val="ARTartustawynprozporzdzenia"/>
      </w:pPr>
      <w:r>
        <w:t>6</w:t>
      </w:r>
      <w:r w:rsidR="00254B67" w:rsidRPr="009D30A7">
        <w:t>. Podmiot, który zawiadamia gminę o niepochowaniu</w:t>
      </w:r>
      <w:r w:rsidR="00747BF9" w:rsidRPr="009D30A7">
        <w:t xml:space="preserve"> osoby zmarłej</w:t>
      </w:r>
      <w:r w:rsidR="00254B67" w:rsidRPr="009D30A7">
        <w:t>, przekazuje o ile posiada, dane osoby, która była powiadomiona o zgonie, umożliwiające z nią kontakt.</w:t>
      </w:r>
    </w:p>
    <w:p w14:paraId="34D36397" w14:textId="11DA91A3" w:rsidR="00254B67" w:rsidRPr="009D30A7" w:rsidRDefault="00EC668B" w:rsidP="00254B67">
      <w:pPr>
        <w:pStyle w:val="ARTartustawynprozporzdzenia"/>
      </w:pPr>
      <w:r>
        <w:t>7</w:t>
      </w:r>
      <w:r w:rsidR="002A2C5C" w:rsidRPr="009D30A7">
        <w:t xml:space="preserve">. </w:t>
      </w:r>
      <w:r w:rsidR="00254B67" w:rsidRPr="009D30A7">
        <w:t>Gmina powiadamia, osoby o których mowa w ust.</w:t>
      </w:r>
      <w:r w:rsidR="00961FC9" w:rsidRPr="009D30A7">
        <w:t xml:space="preserve"> </w:t>
      </w:r>
      <w:r>
        <w:t>5</w:t>
      </w:r>
      <w:r w:rsidR="00254B67" w:rsidRPr="009D30A7">
        <w:t>, niezwłocznie po jej zawiadomieniu o niepochowaniu</w:t>
      </w:r>
      <w:r w:rsidR="00747BF9" w:rsidRPr="009D30A7">
        <w:t xml:space="preserve"> osoby zmarłej</w:t>
      </w:r>
      <w:r w:rsidR="00254B67" w:rsidRPr="009D30A7">
        <w:t>, bezpośrednio przy użyciu środków łączności telefonicznej, faksu, środków komunikacji elektronicznej lub w inny sposób stosownie do okoliczności.</w:t>
      </w:r>
    </w:p>
    <w:p w14:paraId="47056905" w14:textId="1D3BAF8F" w:rsidR="00254B67" w:rsidRPr="009D30A7" w:rsidRDefault="00EC668B" w:rsidP="00254B67">
      <w:pPr>
        <w:pStyle w:val="ARTartustawynprozporzdzenia"/>
      </w:pPr>
      <w:r>
        <w:t>8</w:t>
      </w:r>
      <w:r w:rsidR="00254B67" w:rsidRPr="009D30A7">
        <w:t>. Gmina ustala dane osób, o któryc</w:t>
      </w:r>
      <w:r w:rsidR="001E5F6D" w:rsidRPr="009D30A7">
        <w:t xml:space="preserve">h mowa </w:t>
      </w:r>
      <w:r w:rsidR="00254B67" w:rsidRPr="009D30A7">
        <w:t xml:space="preserve">w ust. </w:t>
      </w:r>
      <w:r>
        <w:t>5</w:t>
      </w:r>
      <w:r w:rsidR="00254B67" w:rsidRPr="009D30A7">
        <w:t xml:space="preserve"> oraz dane umożliwiające kontakt z tymi osobami na podstawie posiadanych przez gminę ewidencji, rejestrów lub innych danych </w:t>
      </w:r>
      <w:r w:rsidR="00254B67" w:rsidRPr="009D30A7">
        <w:lastRenderedPageBreak/>
        <w:t>lub rejestrów publicznych posiadanych przez inne podmioty publiczne, do których gmina ma dostęp w drodze elektronicznej na zasadach określonych w przepisach ustawy z dnia 17 lutego 2005 r. o informatyzacji działalności podmiotów realizujących zadania publiczne</w:t>
      </w:r>
      <w:r w:rsidR="00514F48">
        <w:t>.</w:t>
      </w:r>
      <w:r w:rsidR="00254B67" w:rsidRPr="009D30A7">
        <w:t xml:space="preserve"> </w:t>
      </w:r>
      <w:r>
        <w:t>9</w:t>
      </w:r>
      <w:r w:rsidR="00254B67" w:rsidRPr="009D30A7">
        <w:t xml:space="preserve">. W powiadomieniu przekazuje się informację o konieczności poinformowania gminy w terminie 3 dni od otrzymania powiadomienia o zamiarze </w:t>
      </w:r>
      <w:r w:rsidR="00747BF9" w:rsidRPr="009D30A7">
        <w:t xml:space="preserve">dokonania </w:t>
      </w:r>
      <w:r w:rsidR="00254B67" w:rsidRPr="009D30A7">
        <w:t>pochówku.</w:t>
      </w:r>
    </w:p>
    <w:p w14:paraId="2E3120D0" w14:textId="1EF98E6F" w:rsidR="00D839EB" w:rsidRPr="009D30A7" w:rsidRDefault="002A2C5C" w:rsidP="00254B67">
      <w:pPr>
        <w:pStyle w:val="ARTartustawynprozporzdzenia"/>
      </w:pPr>
      <w:r w:rsidRPr="009D30A7">
        <w:t>1</w:t>
      </w:r>
      <w:r w:rsidR="00EC668B">
        <w:t>0</w:t>
      </w:r>
      <w:r w:rsidR="00254B67" w:rsidRPr="009D30A7">
        <w:t xml:space="preserve">. W przypadku bezskutecznego upływu terminu, o którym mowa w ust. </w:t>
      </w:r>
      <w:r w:rsidR="00EC668B">
        <w:t>9</w:t>
      </w:r>
      <w:r w:rsidR="00254B67" w:rsidRPr="009D30A7">
        <w:t>, uznaje się, że osoba powiadomi</w:t>
      </w:r>
      <w:r w:rsidR="001E5F6D" w:rsidRPr="009D30A7">
        <w:t xml:space="preserve">ona nie wyraża zamiaru </w:t>
      </w:r>
      <w:r w:rsidR="00747BF9" w:rsidRPr="009D30A7">
        <w:t xml:space="preserve">dokonania </w:t>
      </w:r>
      <w:r w:rsidR="001E5F6D" w:rsidRPr="009D30A7">
        <w:t>pochówku.</w:t>
      </w:r>
    </w:p>
    <w:p w14:paraId="115459EC" w14:textId="5168C6F2" w:rsidR="00C2260B" w:rsidRPr="009D30A7" w:rsidRDefault="002A2C5C" w:rsidP="002D1BB8">
      <w:pPr>
        <w:pStyle w:val="ARTartustawynprozporzdzenia"/>
        <w:ind w:firstLine="0"/>
      </w:pPr>
      <w:r w:rsidRPr="009D30A7">
        <w:t>1</w:t>
      </w:r>
      <w:r w:rsidR="00EC668B">
        <w:t>1</w:t>
      </w:r>
      <w:r w:rsidR="0089265E" w:rsidRPr="009D30A7">
        <w:t>. Na wniosek osób, o których mowa w ust.</w:t>
      </w:r>
      <w:r w:rsidRPr="009D30A7">
        <w:t xml:space="preserve"> </w:t>
      </w:r>
      <w:r w:rsidR="00EC668B">
        <w:t>5</w:t>
      </w:r>
      <w:r w:rsidR="0089265E" w:rsidRPr="009D30A7">
        <w:t xml:space="preserve"> powiadamia je się o miejscu i terminie pogrzebu osoby zmarłej.</w:t>
      </w:r>
    </w:p>
    <w:p w14:paraId="1FB9C21F" w14:textId="58674B19" w:rsidR="00512349" w:rsidRPr="009D30A7" w:rsidRDefault="00512349" w:rsidP="00254B67">
      <w:pPr>
        <w:pStyle w:val="ARTartustawynprozporzdzenia"/>
      </w:pPr>
      <w:r w:rsidRPr="009D30A7">
        <w:rPr>
          <w:rStyle w:val="Ppogrubienie"/>
        </w:rPr>
        <w:t>Art. </w:t>
      </w:r>
      <w:r w:rsidR="00270933" w:rsidRPr="009D30A7">
        <w:rPr>
          <w:rStyle w:val="Ppogrubienie"/>
        </w:rPr>
        <w:t>43</w:t>
      </w:r>
      <w:r w:rsidRPr="009D30A7">
        <w:rPr>
          <w:rStyle w:val="Ppogrubienie"/>
        </w:rPr>
        <w:t>.</w:t>
      </w:r>
      <w:r w:rsidRPr="009D30A7">
        <w:t xml:space="preserve"> 1. W przypadku osób pozbawionych wolności zmarłych w zakładach karnych lub aresztach śledczych, zwłoki, szczątki lub </w:t>
      </w:r>
      <w:r w:rsidR="00CD1361" w:rsidRPr="009D30A7">
        <w:t>prochy</w:t>
      </w:r>
      <w:r w:rsidRPr="009D30A7">
        <w:t xml:space="preserve"> ludzkie niepochowane przez  podmioty</w:t>
      </w:r>
      <w:r w:rsidR="00747BF9" w:rsidRPr="009D30A7">
        <w:t>, o których mowa</w:t>
      </w:r>
      <w:r w:rsidRPr="009D30A7">
        <w:t xml:space="preserve"> w art.</w:t>
      </w:r>
      <w:r w:rsidR="0017276E" w:rsidRPr="009D30A7">
        <w:t xml:space="preserve"> </w:t>
      </w:r>
      <w:r w:rsidR="004658FC" w:rsidRPr="009D30A7">
        <w:t>3</w:t>
      </w:r>
      <w:r w:rsidR="00D73686" w:rsidRPr="009D30A7">
        <w:t>5</w:t>
      </w:r>
      <w:r w:rsidR="00940480">
        <w:t xml:space="preserve">, </w:t>
      </w:r>
      <w:r w:rsidR="003359FA" w:rsidRPr="009D30A7">
        <w:t>art. 3</w:t>
      </w:r>
      <w:r w:rsidR="00D73686" w:rsidRPr="009D30A7">
        <w:t>6</w:t>
      </w:r>
      <w:r w:rsidR="00940480">
        <w:t xml:space="preserve"> i art. 37</w:t>
      </w:r>
      <w:r w:rsidR="00F6760C" w:rsidRPr="009D30A7">
        <w:t xml:space="preserve"> </w:t>
      </w:r>
      <w:r w:rsidRPr="009D30A7">
        <w:t>albo zwłoki nieprzekazane</w:t>
      </w:r>
      <w:r w:rsidR="00C94EDA" w:rsidRPr="009D30A7">
        <w:t xml:space="preserve"> podmiotowi, </w:t>
      </w:r>
      <w:r w:rsidR="00735FA1" w:rsidRPr="009D30A7">
        <w:t xml:space="preserve"> o którym mowa w art. 7 ust. 1 pkt 1-7 ustawy z dnia 20 lipca 2018 r. – Prawo o szkolnictwie wyższym i nauce, </w:t>
      </w:r>
      <w:r w:rsidRPr="009D30A7">
        <w:t xml:space="preserve"> są chowane przez ten zakład karny lub areszt śledczy, z wyjątkiem zwłok, szczątków  lub p</w:t>
      </w:r>
      <w:r w:rsidR="006F1961" w:rsidRPr="009D30A7">
        <w:t>rochów</w:t>
      </w:r>
      <w:r w:rsidRPr="009D30A7">
        <w:t xml:space="preserve"> ludzkich osób, które uwolniły się z zakładu karnego lub aresztu śledczego, oraz osób, które w czasie zgonu przebywały poza terenem zakładu karnego lub aresztu śledczego, w szczególności w trakcie korzystania z zezwolenia na czasowe opuszczenie tego zakładu lub aresztu bez dozoru lub asysty funkcjonariusza Służby Więziennej, które są chowane przez gminę właściwą ze względu na miejsce zgonu.</w:t>
      </w:r>
    </w:p>
    <w:p w14:paraId="3458E9AB" w14:textId="411F43EA" w:rsidR="00512349" w:rsidRPr="005D1CFD" w:rsidRDefault="00512349" w:rsidP="00F42A1C">
      <w:pPr>
        <w:pStyle w:val="USTustnpkodeksu"/>
      </w:pPr>
      <w:r w:rsidRPr="009D30A7">
        <w:t>2. Zakład karny lub areszt śledczy jest obowiązany pochować również zwłoki, szczątki lub p</w:t>
      </w:r>
      <w:r w:rsidR="00CD1361" w:rsidRPr="009D30A7">
        <w:t>rochy</w:t>
      </w:r>
      <w:r w:rsidRPr="009D30A7">
        <w:t xml:space="preserve"> ludzkie osób, które, będąc pozbawione wolności w zakładzie karnym, zmarły, przebywając poza terenem zakładu karnego w związku z udziałem w czynnościach procesowych, umieszczeniem w pomieszczeniu wymienionym w art. 223b § 1 ustawy z dnia 6 czerwca 1997 r. – Kodeks karny wykonawczy (Dz. U. z 20</w:t>
      </w:r>
      <w:r w:rsidR="00EA6B81" w:rsidRPr="009D30A7">
        <w:t>2</w:t>
      </w:r>
      <w:r w:rsidR="00514F48">
        <w:t>3 poz. 127</w:t>
      </w:r>
      <w:r w:rsidR="00EA6B81" w:rsidRPr="005D1CFD">
        <w:t>)</w:t>
      </w:r>
      <w:r w:rsidRPr="005D1CFD">
        <w:t>, wykonywaniem pracy lub konwojowaniem.</w:t>
      </w:r>
    </w:p>
    <w:p w14:paraId="7D9CE8D3" w14:textId="2AEAF00C" w:rsidR="00C267EC" w:rsidRPr="009D30A7" w:rsidRDefault="00BA5BCF" w:rsidP="00BA5BCF">
      <w:pPr>
        <w:pStyle w:val="ARTartustawynprozporzdzenia"/>
        <w:rPr>
          <w:bCs/>
        </w:rPr>
      </w:pPr>
      <w:r w:rsidRPr="009D30A7">
        <w:rPr>
          <w:bCs/>
        </w:rPr>
        <w:t xml:space="preserve">3. W przypadku zgonu osoby pozbawionej wolności zmarłej w zakładzie karnym lub areszcie śledczym, jeżeli istnieje uzasadnione podejrzenie, że przyczyną zgonu było przestępstwo, pochowanie zwłok, szczątków  lub </w:t>
      </w:r>
      <w:r w:rsidR="006F1961" w:rsidRPr="009D30A7">
        <w:rPr>
          <w:bCs/>
        </w:rPr>
        <w:t>proch</w:t>
      </w:r>
      <w:r w:rsidRPr="009D30A7">
        <w:rPr>
          <w:bCs/>
        </w:rPr>
        <w:t>ów ludzkich następuje po wydaniu zgody przez prokuratora</w:t>
      </w:r>
      <w:r w:rsidR="00214746" w:rsidRPr="009D30A7">
        <w:t xml:space="preserve"> </w:t>
      </w:r>
      <w:r w:rsidR="00214746" w:rsidRPr="009D30A7">
        <w:rPr>
          <w:bCs/>
        </w:rPr>
        <w:t>prowadzącego lub nadzorującego postępowanie, którego przedmiotem jest wyjaśnienie okoliczności śmierci osoby pozbawionej wolności, albo prokuratora prowadzącego lub nadzorującego czynności w trybie art. 308 § 1 ustawy z dnia 6 czerwca 1997 r. – Kodeks postępowania karnego</w:t>
      </w:r>
      <w:r w:rsidR="00C267EC" w:rsidRPr="009D30A7">
        <w:rPr>
          <w:bCs/>
        </w:rPr>
        <w:t>.</w:t>
      </w:r>
    </w:p>
    <w:p w14:paraId="56CFA587" w14:textId="1207BFA6" w:rsidR="00BA5BCF" w:rsidRPr="009D30A7" w:rsidRDefault="00B30B3B" w:rsidP="00C267EC">
      <w:pPr>
        <w:pStyle w:val="ARTartustawynprozporzdzenia"/>
        <w:rPr>
          <w:bCs/>
        </w:rPr>
      </w:pPr>
      <w:r w:rsidRPr="009D30A7">
        <w:rPr>
          <w:bCs/>
        </w:rPr>
        <w:lastRenderedPageBreak/>
        <w:t>4</w:t>
      </w:r>
      <w:r w:rsidR="00C267EC" w:rsidRPr="009D30A7">
        <w:rPr>
          <w:bCs/>
        </w:rPr>
        <w:t>. Przepisów ust. 3 nie stosuje się do</w:t>
      </w:r>
      <w:r w:rsidR="00BA5BCF" w:rsidRPr="009D30A7">
        <w:rPr>
          <w:bCs/>
        </w:rPr>
        <w:t xml:space="preserve"> zgonu osoby, która uwolniła się z zakładu karnego lub aresztu śledczego, oraz osoby, która przebywała poza terenem zakładu karnego lub aresztu śledczego, w szczególności w trakcie korzystania z zezwolenia na czasowe opuszczenie zakładu lub aresztu bez dozoru lub asysty funkcjonariusza </w:t>
      </w:r>
      <w:r w:rsidR="005B5540" w:rsidRPr="009D30A7">
        <w:rPr>
          <w:bCs/>
        </w:rPr>
        <w:t>Służby Więziennej.</w:t>
      </w:r>
    </w:p>
    <w:p w14:paraId="069AFBE1" w14:textId="00598C46" w:rsidR="00F16BA1" w:rsidRPr="009D30A7" w:rsidRDefault="00F6760C" w:rsidP="00F16BA1">
      <w:pPr>
        <w:pStyle w:val="ARTartustawynprozporzdzenia"/>
        <w:rPr>
          <w:b/>
        </w:rPr>
      </w:pPr>
      <w:r w:rsidRPr="009D30A7">
        <w:rPr>
          <w:rStyle w:val="Ppogrubienie"/>
        </w:rPr>
        <w:t>Art.</w:t>
      </w:r>
      <w:r w:rsidR="00976667" w:rsidRPr="009D30A7">
        <w:rPr>
          <w:rStyle w:val="Ppogrubienie"/>
        </w:rPr>
        <w:t> </w:t>
      </w:r>
      <w:r w:rsidR="00270933" w:rsidRPr="009D30A7">
        <w:rPr>
          <w:rStyle w:val="Ppogrubienie"/>
        </w:rPr>
        <w:t>44</w:t>
      </w:r>
      <w:r w:rsidR="00512349" w:rsidRPr="009D30A7">
        <w:rPr>
          <w:rStyle w:val="Ppogrubienie"/>
        </w:rPr>
        <w:t>.</w:t>
      </w:r>
      <w:r w:rsidR="00F16BA1" w:rsidRPr="009D30A7">
        <w:t xml:space="preserve"> 1 Koszty pochowania </w:t>
      </w:r>
      <w:r w:rsidR="003F68A7" w:rsidRPr="009D30A7">
        <w:t>osób, o których mowa w art. 43</w:t>
      </w:r>
      <w:r w:rsidR="00F16BA1" w:rsidRPr="009D30A7">
        <w:t xml:space="preserve"> pokrywa się ze środków tej osoby, a gdy ich nie posiada lub są one niewystarczające - ze środków budżetowych zakładu karnego albo aresztu, który zlecił pochówek.</w:t>
      </w:r>
    </w:p>
    <w:p w14:paraId="3F551ED0" w14:textId="23F7C50E" w:rsidR="00512349" w:rsidRPr="009D30A7" w:rsidRDefault="00233A64" w:rsidP="00512349">
      <w:pPr>
        <w:pStyle w:val="ARTartustawynprozporzdzenia"/>
      </w:pPr>
      <w:r w:rsidRPr="009D30A7">
        <w:rPr>
          <w:rStyle w:val="Ppogrubienie"/>
        </w:rPr>
        <w:t>Art. 4</w:t>
      </w:r>
      <w:r w:rsidR="00270933" w:rsidRPr="009D30A7">
        <w:rPr>
          <w:rStyle w:val="Ppogrubienie"/>
        </w:rPr>
        <w:t>5</w:t>
      </w:r>
      <w:r w:rsidR="00512349" w:rsidRPr="009D30A7">
        <w:rPr>
          <w:rStyle w:val="Ppogrubienie"/>
        </w:rPr>
        <w:t>.</w:t>
      </w:r>
      <w:r w:rsidR="00512349" w:rsidRPr="009D30A7">
        <w:t xml:space="preserve"> Minister Sprawiedliwości określi, w drodze rozporządzenia, sposób postępowania ze zwłokami</w:t>
      </w:r>
      <w:r w:rsidR="00940480">
        <w:t>, s</w:t>
      </w:r>
      <w:r w:rsidR="00940480" w:rsidRPr="00940480">
        <w:t>zczątkami i prochami ludzkimi</w:t>
      </w:r>
      <w:r w:rsidR="00940480">
        <w:t xml:space="preserve"> </w:t>
      </w:r>
      <w:r w:rsidR="00512349" w:rsidRPr="009D30A7">
        <w:t xml:space="preserve">osób pozbawionych wolności zmarłych w zakładach karnych i aresztach śledczych, w tym sposób powiadamiania </w:t>
      </w:r>
      <w:r w:rsidR="000328FF" w:rsidRPr="009D30A7">
        <w:t>podmiotów</w:t>
      </w:r>
      <w:r w:rsidR="00450209" w:rsidRPr="009D30A7">
        <w:t xml:space="preserve"> posiadających prawo </w:t>
      </w:r>
      <w:r w:rsidR="004A713C" w:rsidRPr="009D30A7">
        <w:t xml:space="preserve">do zorganizowania pochówku </w:t>
      </w:r>
      <w:r w:rsidR="00512349" w:rsidRPr="009D30A7">
        <w:t>o zgonie, tryb wydawania zgody</w:t>
      </w:r>
      <w:r w:rsidR="00B940CD" w:rsidRPr="009D30A7">
        <w:t xml:space="preserve"> na pochowania</w:t>
      </w:r>
      <w:r w:rsidR="00512349" w:rsidRPr="009D30A7">
        <w:t>, tryb postępowania ze zwłokami,</w:t>
      </w:r>
      <w:r w:rsidR="00940480" w:rsidRPr="00940480">
        <w:rPr>
          <w:rFonts w:ascii="Times New Roman" w:hAnsi="Times New Roman"/>
        </w:rPr>
        <w:t xml:space="preserve"> </w:t>
      </w:r>
      <w:r w:rsidR="00940480" w:rsidRPr="00940480">
        <w:t>szczątkami i prochami ludzkimi</w:t>
      </w:r>
      <w:r w:rsidR="00940480">
        <w:t>,</w:t>
      </w:r>
      <w:r w:rsidR="00512349" w:rsidRPr="009D30A7">
        <w:t xml:space="preserve"> które nie zostaną pochowane przez</w:t>
      </w:r>
      <w:r w:rsidR="00CB4DA6" w:rsidRPr="009D30A7">
        <w:t xml:space="preserve"> </w:t>
      </w:r>
      <w:r w:rsidR="000328FF" w:rsidRPr="009D30A7">
        <w:t xml:space="preserve">podmioty określone w art. </w:t>
      </w:r>
      <w:r w:rsidR="00CB4DA6" w:rsidRPr="009D30A7">
        <w:t>3</w:t>
      </w:r>
      <w:r w:rsidR="002D3C65" w:rsidRPr="009D30A7">
        <w:t>5</w:t>
      </w:r>
      <w:r w:rsidR="008E1530" w:rsidRPr="009D30A7">
        <w:t>, art. 36</w:t>
      </w:r>
      <w:r w:rsidR="000328FF" w:rsidRPr="009D30A7">
        <w:t xml:space="preserve"> i art. 3</w:t>
      </w:r>
      <w:r w:rsidR="008E1530" w:rsidRPr="009D30A7">
        <w:t>7</w:t>
      </w:r>
      <w:r w:rsidR="00432622" w:rsidRPr="009D30A7">
        <w:rPr>
          <w:rFonts w:asciiTheme="minorHAnsi" w:eastAsiaTheme="minorHAnsi" w:hAnsiTheme="minorHAnsi" w:cstheme="minorBidi"/>
          <w:color w:val="000000"/>
          <w:sz w:val="22"/>
          <w:szCs w:val="22"/>
          <w:lang w:bidi="pl-PL"/>
        </w:rPr>
        <w:t xml:space="preserve"> </w:t>
      </w:r>
      <w:r w:rsidR="00432622" w:rsidRPr="009D30A7">
        <w:rPr>
          <w:lang w:bidi="pl-PL"/>
        </w:rPr>
        <w:t xml:space="preserve">albo nie zostaną przekazane </w:t>
      </w:r>
      <w:r w:rsidR="00C94EDA" w:rsidRPr="009D30A7">
        <w:rPr>
          <w:lang w:bidi="pl-PL"/>
        </w:rPr>
        <w:t>podmiotowi</w:t>
      </w:r>
      <w:r w:rsidR="00432622" w:rsidRPr="009D30A7">
        <w:rPr>
          <w:lang w:bidi="pl-PL"/>
        </w:rPr>
        <w:t>, o któr</w:t>
      </w:r>
      <w:r w:rsidR="00D974D5" w:rsidRPr="009D30A7">
        <w:rPr>
          <w:lang w:bidi="pl-PL"/>
        </w:rPr>
        <w:t>ym</w:t>
      </w:r>
      <w:r w:rsidR="00735FA1" w:rsidRPr="009D30A7">
        <w:rPr>
          <w:lang w:bidi="pl-PL"/>
        </w:rPr>
        <w:t xml:space="preserve"> mowa w art. 7 ust. 1 pkt 1-7 ustawy z dnia 20 lipca 2018 r. – Prawo o szkolnictwie wyższym i nauce</w:t>
      </w:r>
      <w:r w:rsidR="00512349" w:rsidRPr="009D30A7">
        <w:t xml:space="preserve"> kierując się koniecznością poszanowania godności i czci należnej osobom zmarłym i zapewnienia bezpieczeństwa sanitarno-epidemiologicznego.</w:t>
      </w:r>
    </w:p>
    <w:p w14:paraId="67D7B966" w14:textId="6E62DE00" w:rsidR="00D711EE" w:rsidRPr="009D30A7" w:rsidRDefault="00233A64" w:rsidP="00976667">
      <w:pPr>
        <w:pStyle w:val="ARTartustawynprozporzdzenia"/>
      </w:pPr>
      <w:r w:rsidRPr="009D30A7">
        <w:rPr>
          <w:rStyle w:val="Ppogrubienie"/>
        </w:rPr>
        <w:t>Art.</w:t>
      </w:r>
      <w:r w:rsidR="00976667" w:rsidRPr="009D30A7">
        <w:rPr>
          <w:rStyle w:val="Ppogrubienie"/>
        </w:rPr>
        <w:t> </w:t>
      </w:r>
      <w:r w:rsidRPr="009D30A7">
        <w:rPr>
          <w:rStyle w:val="Ppogrubienie"/>
        </w:rPr>
        <w:t>4</w:t>
      </w:r>
      <w:r w:rsidR="00270933" w:rsidRPr="009D30A7">
        <w:rPr>
          <w:rStyle w:val="Ppogrubienie"/>
        </w:rPr>
        <w:t>6</w:t>
      </w:r>
      <w:r w:rsidR="00512349" w:rsidRPr="009D30A7">
        <w:rPr>
          <w:rStyle w:val="Ppogrubienie"/>
        </w:rPr>
        <w:t>.</w:t>
      </w:r>
      <w:r w:rsidR="00976667" w:rsidRPr="009D30A7">
        <w:t> </w:t>
      </w:r>
      <w:r w:rsidR="00270933" w:rsidRPr="009D30A7">
        <w:t xml:space="preserve">1. </w:t>
      </w:r>
      <w:r w:rsidR="00D711EE" w:rsidRPr="009D30A7">
        <w:t>Kierownik strzeżonego ośrodka lub funkcjonariusz odpowiedzialny za funkcjonowanie aresztu dla cudzoziemców zleca pochowanie zwło</w:t>
      </w:r>
      <w:r w:rsidR="00C71C36">
        <w:t>k</w:t>
      </w:r>
      <w:r w:rsidR="003A1FE2" w:rsidRPr="009D30A7">
        <w:t>, szczątków lub p</w:t>
      </w:r>
      <w:r w:rsidR="00CD1361" w:rsidRPr="009D30A7">
        <w:t>rochów</w:t>
      </w:r>
      <w:r w:rsidR="003A1FE2" w:rsidRPr="009D30A7">
        <w:t xml:space="preserve"> ludzkich </w:t>
      </w:r>
      <w:r w:rsidR="00D711EE" w:rsidRPr="009D30A7">
        <w:t>cudzoziemca umieszczonego w strzeżonym ośrodku lub przebywającego w areszcie dla cudzoziemców, w przypadku gdy zwłoki</w:t>
      </w:r>
      <w:r w:rsidR="003A1FE2" w:rsidRPr="009D30A7">
        <w:t>, szczątki lub p</w:t>
      </w:r>
      <w:r w:rsidR="00CD1361" w:rsidRPr="009D30A7">
        <w:t>rochy</w:t>
      </w:r>
      <w:r w:rsidR="003A1FE2" w:rsidRPr="009D30A7">
        <w:t xml:space="preserve"> ludzkie</w:t>
      </w:r>
      <w:r w:rsidR="00D711EE" w:rsidRPr="009D30A7">
        <w:t xml:space="preserve"> nie zostaną pochowane przez podmiot, o którym mowa w art. 3</w:t>
      </w:r>
      <w:r w:rsidR="002D3C65" w:rsidRPr="009D30A7">
        <w:t>5</w:t>
      </w:r>
      <w:r w:rsidR="00C9786D">
        <w:t>, art.</w:t>
      </w:r>
      <w:r w:rsidR="009663B1">
        <w:t xml:space="preserve"> 36</w:t>
      </w:r>
      <w:r w:rsidR="00D711EE" w:rsidRPr="009D30A7">
        <w:t xml:space="preserve"> albo </w:t>
      </w:r>
      <w:r w:rsidR="00051FD3" w:rsidRPr="009D30A7">
        <w:t xml:space="preserve">zwłoki </w:t>
      </w:r>
      <w:r w:rsidR="00D711EE" w:rsidRPr="009D30A7">
        <w:t xml:space="preserve">nie zostaną przekazane </w:t>
      </w:r>
      <w:r w:rsidR="00C94EDA" w:rsidRPr="009D30A7">
        <w:t xml:space="preserve">podmiotowi, o którym mowa w </w:t>
      </w:r>
      <w:r w:rsidR="00735FA1" w:rsidRPr="009D30A7">
        <w:t>art. 7 ust. 1 pkt 1-7 ustawy z dnia 20 lipca 2018 r. – Prawo o szkolnictwie wyższym i nauce</w:t>
      </w:r>
      <w:r w:rsidR="009663B1" w:rsidRPr="009663B1">
        <w:rPr>
          <w:rFonts w:ascii="Times New Roman" w:hAnsi="Times New Roman"/>
          <w:i/>
        </w:rPr>
        <w:t xml:space="preserve"> </w:t>
      </w:r>
      <w:r w:rsidR="009663B1" w:rsidRPr="00C71C36">
        <w:t>prowadzącemu działalność naukową lub dydaktyczną w dziedzinie nauk medycznych i nauk o zdrowiu</w:t>
      </w:r>
      <w:r w:rsidR="00735FA1" w:rsidRPr="009663B1">
        <w:t>.</w:t>
      </w:r>
    </w:p>
    <w:p w14:paraId="59F05DA9" w14:textId="34B2F28A" w:rsidR="00D711EE" w:rsidRPr="009D30A7" w:rsidRDefault="00D711EE" w:rsidP="00976667">
      <w:pPr>
        <w:pStyle w:val="USTustnpkodeksu"/>
      </w:pPr>
      <w:r w:rsidRPr="009D30A7">
        <w:t>2.</w:t>
      </w:r>
      <w:r w:rsidR="00976667" w:rsidRPr="009D30A7">
        <w:t> </w:t>
      </w:r>
      <w:r w:rsidRPr="009D30A7">
        <w:t>Kierownik strzeżonego ośrodka lub funkcjonariusz odpowiedzialny za funkcjonowanie aresztu dla cudzoziemców powiadamia niezwłocznie podmiot, o którym mowa w art. 3</w:t>
      </w:r>
      <w:r w:rsidR="002D3C65" w:rsidRPr="009D30A7">
        <w:t>5</w:t>
      </w:r>
      <w:r w:rsidR="009F05FA" w:rsidRPr="009D30A7">
        <w:t>,</w:t>
      </w:r>
      <w:r w:rsidRPr="009D30A7">
        <w:t xml:space="preserve"> o zgonie cudzoziemca umieszczonego w strzeżonym ośrodku lub przebywającego w areszcie dla cudzoziemców.</w:t>
      </w:r>
    </w:p>
    <w:p w14:paraId="754613E7" w14:textId="05CACD45" w:rsidR="00D711EE" w:rsidRPr="009D30A7" w:rsidRDefault="00D711EE" w:rsidP="00976667">
      <w:pPr>
        <w:pStyle w:val="USTustnpkodeksu"/>
      </w:pPr>
      <w:r w:rsidRPr="009D30A7">
        <w:t>3.</w:t>
      </w:r>
      <w:r w:rsidR="00976667" w:rsidRPr="009D30A7">
        <w:t> </w:t>
      </w:r>
      <w:r w:rsidRPr="009D30A7">
        <w:t>Jeżeli powiadomienie podmiotu, o którym mowa w art. 3</w:t>
      </w:r>
      <w:r w:rsidR="002D3C65" w:rsidRPr="009D30A7">
        <w:t>5</w:t>
      </w:r>
      <w:r w:rsidRPr="009D30A7">
        <w:t xml:space="preserve">, nie jest możliwe z powodu nieustalenia obywatelstwa zmarłego cudzoziemca umieszczonego w strzeżonym ośrodku lub przebywającego w areszcie dla cudzoziemców lub braku informacji o adresach lub numerach </w:t>
      </w:r>
      <w:r w:rsidRPr="009D30A7">
        <w:lastRenderedPageBreak/>
        <w:t>telefonów tego podmiotu albo gdy podmiot ten nie zorganizuje pochówku na własny koszt, zwłoki</w:t>
      </w:r>
      <w:r w:rsidR="003A1FE2" w:rsidRPr="009D30A7">
        <w:t>,</w:t>
      </w:r>
      <w:r w:rsidRPr="009D30A7">
        <w:t xml:space="preserve"> </w:t>
      </w:r>
      <w:r w:rsidR="003A1FE2" w:rsidRPr="009D30A7">
        <w:t>szczątki  lub p</w:t>
      </w:r>
      <w:r w:rsidR="00CD1361" w:rsidRPr="009D30A7">
        <w:t>rochy</w:t>
      </w:r>
      <w:r w:rsidR="003A1FE2" w:rsidRPr="009D30A7">
        <w:t xml:space="preserve"> ludzkie </w:t>
      </w:r>
      <w:r w:rsidRPr="009D30A7">
        <w:t>mogą być wydane podmiotowi, o którym mowa w art. 3</w:t>
      </w:r>
      <w:r w:rsidR="002D3C65" w:rsidRPr="009D30A7">
        <w:t>6</w:t>
      </w:r>
      <w:r w:rsidR="00A045C0" w:rsidRPr="009D30A7">
        <w:t>.</w:t>
      </w:r>
    </w:p>
    <w:p w14:paraId="1C767A42" w14:textId="16036382" w:rsidR="00D711EE" w:rsidRPr="009D30A7" w:rsidRDefault="00D711EE" w:rsidP="00C846B9">
      <w:pPr>
        <w:pStyle w:val="USTustnpkodeksu"/>
        <w:keepNext/>
      </w:pPr>
      <w:r w:rsidRPr="009D30A7">
        <w:t>4.</w:t>
      </w:r>
      <w:r w:rsidR="00976667" w:rsidRPr="009D30A7">
        <w:t> </w:t>
      </w:r>
      <w:r w:rsidRPr="009D30A7">
        <w:t>Podmiot, o którym mowa w art. 3</w:t>
      </w:r>
      <w:r w:rsidR="002D3C65" w:rsidRPr="009D30A7">
        <w:t>5</w:t>
      </w:r>
      <w:r w:rsidRPr="009D30A7">
        <w:t xml:space="preserve"> i art. 3</w:t>
      </w:r>
      <w:r w:rsidR="002D3C65" w:rsidRPr="009D30A7">
        <w:t>6</w:t>
      </w:r>
      <w:r w:rsidRPr="009D30A7">
        <w:t>, realizujący prawo do organizacji pochówku zwłok</w:t>
      </w:r>
      <w:r w:rsidR="003A1FE2" w:rsidRPr="009D30A7">
        <w:t>,</w:t>
      </w:r>
      <w:r w:rsidRPr="009D30A7">
        <w:t xml:space="preserve"> </w:t>
      </w:r>
      <w:r w:rsidR="003A1FE2" w:rsidRPr="009D30A7">
        <w:t>szczątków  lub p</w:t>
      </w:r>
      <w:r w:rsidR="00CD1361" w:rsidRPr="009D30A7">
        <w:t>rochów</w:t>
      </w:r>
      <w:r w:rsidR="003A1FE2" w:rsidRPr="009D30A7">
        <w:t xml:space="preserve"> ludzkich </w:t>
      </w:r>
      <w:r w:rsidRPr="009D30A7">
        <w:t>ma prawo do:</w:t>
      </w:r>
    </w:p>
    <w:p w14:paraId="083CFAD7" w14:textId="7EC46718" w:rsidR="00D711EE" w:rsidRPr="009D30A7" w:rsidRDefault="00D711EE" w:rsidP="00976667">
      <w:pPr>
        <w:pStyle w:val="PKTpunkt"/>
      </w:pPr>
      <w:r w:rsidRPr="009D30A7">
        <w:t>1)</w:t>
      </w:r>
      <w:r w:rsidR="00976667" w:rsidRPr="009D30A7">
        <w:tab/>
      </w:r>
      <w:r w:rsidRPr="009D30A7">
        <w:t>odebrania zwłok</w:t>
      </w:r>
      <w:r w:rsidR="003A1FE2" w:rsidRPr="009D30A7">
        <w:t>, szczątków  lub p</w:t>
      </w:r>
      <w:r w:rsidR="00AC2F74" w:rsidRPr="009D30A7">
        <w:t>rochów</w:t>
      </w:r>
      <w:r w:rsidR="003A1FE2" w:rsidRPr="009D30A7">
        <w:t xml:space="preserve"> ludzkich</w:t>
      </w:r>
      <w:r w:rsidRPr="009D30A7">
        <w:t xml:space="preserve"> w terminie 14 dni od dnia zgonu;</w:t>
      </w:r>
    </w:p>
    <w:p w14:paraId="266FBAD0" w14:textId="3C90FB5B" w:rsidR="00D711EE" w:rsidRPr="009D30A7" w:rsidRDefault="00D711EE" w:rsidP="00976667">
      <w:pPr>
        <w:pStyle w:val="PKTpunkt"/>
      </w:pPr>
      <w:r w:rsidRPr="009D30A7">
        <w:t>2)</w:t>
      </w:r>
      <w:r w:rsidR="00976667" w:rsidRPr="009D30A7">
        <w:tab/>
      </w:r>
      <w:r w:rsidRPr="009D30A7">
        <w:t>zorganizowania pochówku na własny koszt.</w:t>
      </w:r>
    </w:p>
    <w:p w14:paraId="275E7396" w14:textId="78FD34A3" w:rsidR="00D711EE" w:rsidRPr="009D30A7" w:rsidRDefault="00D711EE" w:rsidP="00976667">
      <w:pPr>
        <w:pStyle w:val="USTustnpkodeksu"/>
      </w:pPr>
      <w:r w:rsidRPr="009D30A7">
        <w:t>5.</w:t>
      </w:r>
      <w:r w:rsidR="00976667" w:rsidRPr="009D30A7">
        <w:t> </w:t>
      </w:r>
      <w:r w:rsidRPr="009D30A7">
        <w:t xml:space="preserve">W przypadku, o którym mowa w ust. 4 pkt 2, podmiot realizujący prawo do organizacji pochówku zwłok, </w:t>
      </w:r>
      <w:r w:rsidR="003A1FE2" w:rsidRPr="009D30A7">
        <w:t>szczątków  lub p</w:t>
      </w:r>
      <w:r w:rsidR="00AC2F74" w:rsidRPr="009D30A7">
        <w:t>rochów</w:t>
      </w:r>
      <w:r w:rsidR="003A1FE2" w:rsidRPr="009D30A7">
        <w:t xml:space="preserve"> ludzkich, </w:t>
      </w:r>
      <w:r w:rsidRPr="009D30A7">
        <w:t>nie później niż w terminie 14 dni od dnia zgonu przekazuje kierownikowi strzeżonego ośrodka lub funkcjonariuszowi odpowiedzialnemu za funkcjonowanie aresztu dla cudzoziemców informację o zorganizowaniu pochówku zwłok</w:t>
      </w:r>
      <w:r w:rsidR="00E67443" w:rsidRPr="009D30A7">
        <w:t>,</w:t>
      </w:r>
      <w:r w:rsidRPr="009D30A7">
        <w:t xml:space="preserve"> </w:t>
      </w:r>
      <w:r w:rsidR="00E67443" w:rsidRPr="009D30A7">
        <w:t xml:space="preserve">szczątków lub </w:t>
      </w:r>
      <w:r w:rsidR="00AC2F74" w:rsidRPr="009D30A7">
        <w:t>prochów</w:t>
      </w:r>
      <w:r w:rsidR="00E67443" w:rsidRPr="009D30A7">
        <w:t xml:space="preserve"> ludzkich </w:t>
      </w:r>
      <w:r w:rsidRPr="009D30A7">
        <w:t>na własny koszt.</w:t>
      </w:r>
    </w:p>
    <w:p w14:paraId="6D8519E8" w14:textId="3E23FE11" w:rsidR="00D711EE" w:rsidRPr="009D30A7" w:rsidRDefault="00D711EE" w:rsidP="00976667">
      <w:pPr>
        <w:pStyle w:val="USTustnpkodeksu"/>
      </w:pPr>
      <w:r w:rsidRPr="009D30A7">
        <w:t>6.</w:t>
      </w:r>
      <w:r w:rsidR="00976667" w:rsidRPr="009D30A7">
        <w:t> </w:t>
      </w:r>
      <w:r w:rsidRPr="009D30A7">
        <w:t>W przypadku pochówku zwłok</w:t>
      </w:r>
      <w:r w:rsidR="00E67443" w:rsidRPr="009D30A7">
        <w:t>,</w:t>
      </w:r>
      <w:r w:rsidRPr="009D30A7">
        <w:t xml:space="preserve"> </w:t>
      </w:r>
      <w:r w:rsidR="00E67443" w:rsidRPr="009D30A7">
        <w:t>szczątków  lub p</w:t>
      </w:r>
      <w:r w:rsidR="00AC2F74" w:rsidRPr="009D30A7">
        <w:t>rochów</w:t>
      </w:r>
      <w:r w:rsidR="00E67443" w:rsidRPr="009D30A7">
        <w:t xml:space="preserve"> ludzkich </w:t>
      </w:r>
      <w:r w:rsidRPr="009D30A7">
        <w:t>zleconego przez kierownika strzeżonego ośrodka lub funkcjonariusza odpowiedzialnego za funkcjonowanie aresztu dla cudzoziemców podmioty, o których mowa w art. 3</w:t>
      </w:r>
      <w:r w:rsidR="002D3C65" w:rsidRPr="009D30A7">
        <w:t>5</w:t>
      </w:r>
      <w:r w:rsidRPr="009D30A7">
        <w:t xml:space="preserve"> i art. 3</w:t>
      </w:r>
      <w:r w:rsidR="002D3C65" w:rsidRPr="009D30A7">
        <w:t>6</w:t>
      </w:r>
      <w:r w:rsidRPr="009D30A7">
        <w:t>, mogą złożyć wniosek o powiadomienie o miejscu i terminie pogrzebu zmarłego cudzoziemca.</w:t>
      </w:r>
    </w:p>
    <w:p w14:paraId="263FC003" w14:textId="579E123B" w:rsidR="00D711EE" w:rsidRPr="009D30A7" w:rsidRDefault="00D711EE" w:rsidP="00976667">
      <w:pPr>
        <w:pStyle w:val="USTustnpkodeksu"/>
      </w:pPr>
      <w:r w:rsidRPr="009D30A7">
        <w:t>7.</w:t>
      </w:r>
      <w:r w:rsidR="00976667" w:rsidRPr="009D30A7">
        <w:t> </w:t>
      </w:r>
      <w:r w:rsidRPr="009D30A7">
        <w:t>Wniosek, o którym mowa w ust. 6, składa się do kierownika strzeżonego ośrodka lub funkcjonariusza odpowiedzialnego za funkcjonowanie aresztu dla cudzoziemców, nie później niż przed upływem 14 dni od dnia zgonu cudzoziemca.</w:t>
      </w:r>
    </w:p>
    <w:p w14:paraId="76C2265B" w14:textId="508B06CB" w:rsidR="00434AEC" w:rsidRPr="009D30A7" w:rsidRDefault="00D711EE" w:rsidP="002A2C5C">
      <w:pPr>
        <w:pStyle w:val="USTustnpkodeksu"/>
      </w:pPr>
      <w:r w:rsidRPr="009D30A7">
        <w:t>8.</w:t>
      </w:r>
      <w:r w:rsidR="00976667" w:rsidRPr="009D30A7">
        <w:t> </w:t>
      </w:r>
      <w:r w:rsidRPr="009D30A7">
        <w:t>W przypadku zgonu cudzoziemca umieszczonego w strzeżonym ośrodku lub przebywającego w areszcie dla cudzoziemców pochowanie zwłok</w:t>
      </w:r>
      <w:r w:rsidR="00E67443" w:rsidRPr="009D30A7">
        <w:t>,</w:t>
      </w:r>
      <w:r w:rsidRPr="009D30A7">
        <w:t xml:space="preserve"> </w:t>
      </w:r>
      <w:r w:rsidR="00E67443" w:rsidRPr="009D30A7">
        <w:t>szczątków  lub p</w:t>
      </w:r>
      <w:r w:rsidR="00472AF4" w:rsidRPr="009D30A7">
        <w:t>rochów</w:t>
      </w:r>
      <w:r w:rsidR="00E67443" w:rsidRPr="009D30A7">
        <w:t xml:space="preserve"> ludzkich </w:t>
      </w:r>
      <w:r w:rsidRPr="009D30A7">
        <w:t>następuje po wydaniu przez prokuratora</w:t>
      </w:r>
      <w:r w:rsidR="00434AEC" w:rsidRPr="009D30A7">
        <w:t xml:space="preserve">, </w:t>
      </w:r>
      <w:r w:rsidRPr="009D30A7">
        <w:t>zgody na ich pochowanie.</w:t>
      </w:r>
    </w:p>
    <w:p w14:paraId="3B891847" w14:textId="43E9FDF3" w:rsidR="00D711EE" w:rsidRPr="00132724" w:rsidRDefault="00D711EE" w:rsidP="00AB1861">
      <w:pPr>
        <w:pStyle w:val="USTustnpkodeksu"/>
      </w:pPr>
      <w:r w:rsidRPr="009D30A7">
        <w:t>9.</w:t>
      </w:r>
      <w:r w:rsidR="00976667" w:rsidRPr="009D30A7">
        <w:t> </w:t>
      </w:r>
      <w:r w:rsidRPr="009D30A7">
        <w:t>Zgodę, o której mowa w ust. 8, wydaje na wniosek kierownika strzeżonego ośrodka lub funkcjonariusza odpowiedzialnego za funkcjonowanie aresztu dla cudzoziemców, prokurator rejonowy właściwy ze względu na miejsce zgonu cudzoziemca</w:t>
      </w:r>
      <w:r w:rsidR="00F930E0" w:rsidRPr="009D30A7">
        <w:t>,</w:t>
      </w:r>
      <w:r w:rsidR="00AB1861" w:rsidRPr="009D30A7">
        <w:t xml:space="preserve"> a w przypadku gdy istnieje uzasadnione podejrzenie, że przyczyną zgonu było przestępstwo, pochowanie zwłok, szczątków lub prochów ludzkich następuje po wydaniu zgody przez prokuratora prowadzącego lub nadzorującego postępowanie, którego przedmiotem jest wyjaśnienie okoliczności śmierci cudzoziemca umieszczonego w strzeżonym ośrodku lub przebywającego w areszcie dla cudzoziemców, albo prokuratora prowadzącego lub nadzorującego czynności w trybie art. 308 § 1 ustawy z dnia 6 czerwca 1997 r. – Kodeks postępowania karnego.</w:t>
      </w:r>
    </w:p>
    <w:p w14:paraId="15754020" w14:textId="51D7AFDA" w:rsidR="00D711EE" w:rsidRPr="009D30A7" w:rsidRDefault="00D711EE" w:rsidP="00976667">
      <w:pPr>
        <w:pStyle w:val="USTustnpkodeksu"/>
      </w:pPr>
      <w:r w:rsidRPr="009D30A7">
        <w:t>10.</w:t>
      </w:r>
      <w:r w:rsidR="00976667" w:rsidRPr="009D30A7">
        <w:t> </w:t>
      </w:r>
      <w:r w:rsidR="009663B1">
        <w:t>Poniesione k</w:t>
      </w:r>
      <w:r w:rsidRPr="009D30A7">
        <w:t xml:space="preserve">oszty pochówku zleconego przez kierownika strzeżonego ośrodka lub funkcjonariusza odpowiedzialnego za funkcjonowanie aresztu dla cudzoziemców, pokrywa się ze środków zmarłego cudzoziemca, a gdy ich nie posiada lub są one niewystarczające, koszty </w:t>
      </w:r>
      <w:r w:rsidRPr="009D30A7">
        <w:lastRenderedPageBreak/>
        <w:t>te są pokrywane z budżetu państwa z części, której dysponentem jest minister właściwy do spraw wewnętrznych, ze środków będących w dyspozycji Komendanta Głównego Straży Granicznej.</w:t>
      </w:r>
    </w:p>
    <w:p w14:paraId="66CFF51D" w14:textId="343760FD" w:rsidR="00E54770" w:rsidRPr="009D30A7" w:rsidRDefault="00512349" w:rsidP="00976667">
      <w:pPr>
        <w:pStyle w:val="ARTartustawynprozporzdzenia"/>
      </w:pPr>
      <w:r w:rsidRPr="009D30A7">
        <w:rPr>
          <w:rStyle w:val="Ppogrubienie"/>
        </w:rPr>
        <w:t>Art. </w:t>
      </w:r>
      <w:r w:rsidR="00233A64" w:rsidRPr="009D30A7">
        <w:rPr>
          <w:rStyle w:val="Ppogrubienie"/>
        </w:rPr>
        <w:t>4</w:t>
      </w:r>
      <w:r w:rsidR="00270933" w:rsidRPr="009D30A7">
        <w:rPr>
          <w:rStyle w:val="Ppogrubienie"/>
        </w:rPr>
        <w:t>7</w:t>
      </w:r>
      <w:r w:rsidRPr="009D30A7">
        <w:rPr>
          <w:rStyle w:val="Ppogrubienie"/>
        </w:rPr>
        <w:t>.</w:t>
      </w:r>
      <w:r w:rsidR="00976667" w:rsidRPr="009D30A7">
        <w:rPr>
          <w:rFonts w:ascii="Calibri" w:eastAsia="Calibri" w:hAnsi="Calibri" w:cs="Calibri"/>
          <w:sz w:val="22"/>
          <w:szCs w:val="22"/>
          <w:lang w:eastAsia="en-US"/>
        </w:rPr>
        <w:t> </w:t>
      </w:r>
      <w:r w:rsidR="00E54770" w:rsidRPr="009D30A7">
        <w:t>Minister właściwy do spraw wewnętrznych określi, w drodze rozporządzenia,  sposób powiadamiania podmiotów posiadających prawo do organizacji pochówku zwłok</w:t>
      </w:r>
      <w:r w:rsidR="00E67443" w:rsidRPr="009D30A7">
        <w:t>, szczątków lub p</w:t>
      </w:r>
      <w:r w:rsidR="00AC2F74" w:rsidRPr="009D30A7">
        <w:t>rochów</w:t>
      </w:r>
      <w:r w:rsidR="00E67443" w:rsidRPr="009D30A7">
        <w:t xml:space="preserve"> ludzkich</w:t>
      </w:r>
      <w:r w:rsidR="00E54770" w:rsidRPr="009D30A7">
        <w:t xml:space="preserve"> o zgonie cudzoziemca umieszczonego w strzeżonym ośrodku lub przebywającego w areszcie dla cudzoziemców oraz zakres informacji zawartych w powiadomieniu, kierując się koniecznością zapewnienia szybkości i skuteczności przekazywania informacji oraz poszanowania godności i czci należnej osobom zmarłym.</w:t>
      </w:r>
    </w:p>
    <w:p w14:paraId="639E4EEB" w14:textId="0921D7FA" w:rsidR="0065625A" w:rsidRPr="009D30A7" w:rsidRDefault="00512349" w:rsidP="002A2C5C">
      <w:pPr>
        <w:pStyle w:val="ARTartustawynprozporzdzenia"/>
      </w:pPr>
      <w:r w:rsidRPr="009D30A7">
        <w:rPr>
          <w:rStyle w:val="Ppogrubienie"/>
        </w:rPr>
        <w:t>Art. </w:t>
      </w:r>
      <w:r w:rsidR="00233A64" w:rsidRPr="009D30A7">
        <w:rPr>
          <w:rStyle w:val="Ppogrubienie"/>
        </w:rPr>
        <w:t>4</w:t>
      </w:r>
      <w:r w:rsidR="00270933" w:rsidRPr="009D30A7">
        <w:rPr>
          <w:rStyle w:val="Ppogrubienie"/>
        </w:rPr>
        <w:t>8</w:t>
      </w:r>
      <w:r w:rsidRPr="009D30A7">
        <w:rPr>
          <w:rStyle w:val="Ppogrubienie"/>
        </w:rPr>
        <w:t>.</w:t>
      </w:r>
      <w:r w:rsidRPr="009D30A7">
        <w:t xml:space="preserve"> 1. Jeżeli doszło do martwego urodzenia gmina właściwa miejscowo dla miejsca martwego urodzenia jest obowiązana </w:t>
      </w:r>
      <w:r w:rsidR="00F85FC1" w:rsidRPr="009D30A7">
        <w:t xml:space="preserve">do organizacji </w:t>
      </w:r>
      <w:r w:rsidR="00507462" w:rsidRPr="00132724">
        <w:t xml:space="preserve">na swój koszt </w:t>
      </w:r>
      <w:r w:rsidR="00F85FC1" w:rsidRPr="005D1CFD">
        <w:t xml:space="preserve">pochówku </w:t>
      </w:r>
      <w:r w:rsidR="0065625A" w:rsidRPr="005D1CFD">
        <w:t>jeżeli w terminie 6 miesięcy od dnia martw</w:t>
      </w:r>
      <w:r w:rsidR="0065625A" w:rsidRPr="009D30A7">
        <w:t>ego urodzenia podmioty określone w art. 35 i art. 36 nie dokonały pochówku albo nie przekazano zwłok podmiotowi, o którym mowa w</w:t>
      </w:r>
      <w:r w:rsidR="00735FA1" w:rsidRPr="009D30A7">
        <w:t xml:space="preserve"> art. 7 ust. 1 pkt 1-7 ustawy z dnia 20 lipca 2018 r. – Prawo o szkolnictwie wyższym i nauce.</w:t>
      </w:r>
    </w:p>
    <w:p w14:paraId="22BE8A08" w14:textId="650614F5" w:rsidR="00512349" w:rsidRPr="009D30A7" w:rsidRDefault="00512349" w:rsidP="00F42A1C">
      <w:pPr>
        <w:pStyle w:val="USTustnpkodeksu"/>
      </w:pPr>
      <w:r w:rsidRPr="009D30A7">
        <w:t>2. W przypadku określonym w ust. 1 można pochować zwłoki w grobie zbiorowym</w:t>
      </w:r>
      <w:r w:rsidR="00CC5C46" w:rsidRPr="009D30A7">
        <w:t>.</w:t>
      </w:r>
    </w:p>
    <w:p w14:paraId="207BDF34" w14:textId="5A3575AD" w:rsidR="00CB7BAD" w:rsidRPr="009D30A7" w:rsidRDefault="00CB7BAD" w:rsidP="00A01A3E">
      <w:pPr>
        <w:pStyle w:val="ROZDZODDZOZNoznaczenierozdziauluboddziau"/>
        <w:rPr>
          <w:rStyle w:val="Ppogrubienie"/>
          <w:b w:val="0"/>
        </w:rPr>
      </w:pPr>
      <w:r w:rsidRPr="009D30A7">
        <w:rPr>
          <w:rStyle w:val="Ppogrubienie"/>
          <w:b w:val="0"/>
        </w:rPr>
        <w:t>Rozdzia</w:t>
      </w:r>
      <w:r w:rsidRPr="009D30A7">
        <w:rPr>
          <w:rStyle w:val="Ppogrubienie"/>
          <w:rFonts w:hint="eastAsia"/>
          <w:b w:val="0"/>
        </w:rPr>
        <w:t>ł</w:t>
      </w:r>
      <w:r w:rsidRPr="009D30A7">
        <w:rPr>
          <w:rStyle w:val="Ppogrubienie"/>
          <w:b w:val="0"/>
        </w:rPr>
        <w:t xml:space="preserve"> 2</w:t>
      </w:r>
    </w:p>
    <w:p w14:paraId="5F0554D8" w14:textId="4FF060DD" w:rsidR="00233A64" w:rsidRPr="009D30A7" w:rsidRDefault="00233A64" w:rsidP="00C846B9">
      <w:pPr>
        <w:pStyle w:val="ROZDZODDZOZNoznaczenierozdziauluboddziau"/>
        <w:rPr>
          <w:rStyle w:val="Ppogrubienie"/>
        </w:rPr>
      </w:pPr>
      <w:r w:rsidRPr="009D30A7">
        <w:rPr>
          <w:rStyle w:val="Ppogrubienie"/>
        </w:rPr>
        <w:t>Prawo do grobu</w:t>
      </w:r>
    </w:p>
    <w:p w14:paraId="6B68E347" w14:textId="7A1E6CAC" w:rsidR="00CD0709" w:rsidRPr="009D30A7" w:rsidRDefault="00CB7BAD" w:rsidP="00FC39AD">
      <w:pPr>
        <w:pStyle w:val="ARTartustawynprozporzdzenia"/>
        <w:rPr>
          <w:bCs/>
        </w:rPr>
      </w:pPr>
      <w:r w:rsidRPr="009D30A7">
        <w:rPr>
          <w:rStyle w:val="Ppogrubienie"/>
        </w:rPr>
        <w:t>Art. </w:t>
      </w:r>
      <w:r w:rsidR="00233A64" w:rsidRPr="009D30A7">
        <w:rPr>
          <w:rStyle w:val="Ppogrubienie"/>
        </w:rPr>
        <w:t>4</w:t>
      </w:r>
      <w:r w:rsidR="0019294D" w:rsidRPr="009D30A7">
        <w:rPr>
          <w:rStyle w:val="Ppogrubienie"/>
        </w:rPr>
        <w:t>9</w:t>
      </w:r>
      <w:r w:rsidRPr="009D30A7">
        <w:rPr>
          <w:rStyle w:val="Ppogrubienie"/>
        </w:rPr>
        <w:t>.</w:t>
      </w:r>
      <w:r w:rsidRPr="009D30A7">
        <w:rPr>
          <w:bCs/>
        </w:rPr>
        <w:t xml:space="preserve"> 1.</w:t>
      </w:r>
      <w:r w:rsidR="00751A25">
        <w:rPr>
          <w:bCs/>
        </w:rPr>
        <w:t xml:space="preserve"> </w:t>
      </w:r>
      <w:r w:rsidR="00CD0709" w:rsidRPr="009D30A7">
        <w:rPr>
          <w:bCs/>
        </w:rPr>
        <w:t xml:space="preserve">Prawo do grobu stanowi zespół uprawnień określonych w art. 52 ust. </w:t>
      </w:r>
      <w:r w:rsidR="009663B1">
        <w:rPr>
          <w:bCs/>
        </w:rPr>
        <w:t>7</w:t>
      </w:r>
      <w:r w:rsidR="00751A25">
        <w:rPr>
          <w:bCs/>
        </w:rPr>
        <w:t xml:space="preserve">, </w:t>
      </w:r>
      <w:r w:rsidR="00CD0709" w:rsidRPr="009D30A7">
        <w:rPr>
          <w:bCs/>
        </w:rPr>
        <w:t>który przysługuje podmiotom określonym w art. 52 ust. 3 z momentem pochowania</w:t>
      </w:r>
      <w:r w:rsidR="00E01EE9" w:rsidRPr="009D30A7">
        <w:rPr>
          <w:bCs/>
        </w:rPr>
        <w:t xml:space="preserve"> pierwszej osoby w danym grobie.</w:t>
      </w:r>
    </w:p>
    <w:p w14:paraId="17DA8239" w14:textId="47F71EE1" w:rsidR="00DF4131" w:rsidRPr="009D30A7" w:rsidRDefault="00B30B3B" w:rsidP="00FC39AD">
      <w:pPr>
        <w:pStyle w:val="ARTartustawynprozporzdzenia"/>
        <w:rPr>
          <w:bCs/>
        </w:rPr>
      </w:pPr>
      <w:r w:rsidRPr="009D30A7">
        <w:rPr>
          <w:bCs/>
        </w:rPr>
        <w:t>2</w:t>
      </w:r>
      <w:r w:rsidR="00CD0709" w:rsidRPr="009D30A7">
        <w:rPr>
          <w:bCs/>
        </w:rPr>
        <w:t>.</w:t>
      </w:r>
      <w:r w:rsidR="00CB7BAD" w:rsidRPr="009D30A7">
        <w:rPr>
          <w:bCs/>
        </w:rPr>
        <w:t xml:space="preserve"> </w:t>
      </w:r>
      <w:r w:rsidR="009663B1" w:rsidRPr="009663B1">
        <w:rPr>
          <w:bCs/>
        </w:rPr>
        <w:t>Rezerwacji miejsca pochówku dokonuje</w:t>
      </w:r>
      <w:r w:rsidR="009663B1">
        <w:rPr>
          <w:bCs/>
        </w:rPr>
        <w:t xml:space="preserve"> osoba fizyczna</w:t>
      </w:r>
      <w:r w:rsidR="009663B1" w:rsidRPr="009663B1">
        <w:rPr>
          <w:bCs/>
        </w:rPr>
        <w:t xml:space="preserve"> </w:t>
      </w:r>
      <w:r w:rsidR="009663B1">
        <w:rPr>
          <w:bCs/>
        </w:rPr>
        <w:t xml:space="preserve">(fundator grobu) </w:t>
      </w:r>
      <w:r w:rsidR="009663B1" w:rsidRPr="009663B1">
        <w:rPr>
          <w:bCs/>
        </w:rPr>
        <w:t xml:space="preserve">poprzez zawarcie w formie pisemnej umowy rezerwacji </w:t>
      </w:r>
      <w:r w:rsidR="00093DC6">
        <w:rPr>
          <w:bCs/>
        </w:rPr>
        <w:t xml:space="preserve">miejsca pochówku </w:t>
      </w:r>
      <w:r w:rsidR="009663B1">
        <w:rPr>
          <w:bCs/>
        </w:rPr>
        <w:t xml:space="preserve">oraz </w:t>
      </w:r>
      <w:r w:rsidR="00CB7BAD" w:rsidRPr="009D30A7">
        <w:rPr>
          <w:bCs/>
        </w:rPr>
        <w:t>wn</w:t>
      </w:r>
      <w:r w:rsidR="009663B1">
        <w:rPr>
          <w:bCs/>
        </w:rPr>
        <w:t>iesienie</w:t>
      </w:r>
      <w:r w:rsidR="00CB7BAD" w:rsidRPr="009D30A7">
        <w:rPr>
          <w:bCs/>
        </w:rPr>
        <w:t xml:space="preserve"> opłat</w:t>
      </w:r>
      <w:r w:rsidR="009663B1">
        <w:rPr>
          <w:bCs/>
        </w:rPr>
        <w:t>y</w:t>
      </w:r>
      <w:r w:rsidR="00CB7BAD" w:rsidRPr="009D30A7">
        <w:rPr>
          <w:bCs/>
        </w:rPr>
        <w:t xml:space="preserve"> za rezerwację miejsca pochówku</w:t>
      </w:r>
      <w:r w:rsidR="00DF4131" w:rsidRPr="009D30A7">
        <w:rPr>
          <w:bCs/>
        </w:rPr>
        <w:t>.</w:t>
      </w:r>
    </w:p>
    <w:p w14:paraId="36D8CB61" w14:textId="1B6BE173" w:rsidR="007A6234" w:rsidRPr="009D30A7" w:rsidRDefault="00B30B3B" w:rsidP="00F42A1C">
      <w:pPr>
        <w:pStyle w:val="USTustnpkodeksu"/>
      </w:pPr>
      <w:r w:rsidRPr="009D30A7">
        <w:t>3</w:t>
      </w:r>
      <w:r w:rsidR="00DF4131" w:rsidRPr="009D30A7">
        <w:t xml:space="preserve">. Rezerwacja miejsca pochówku wygasa po upływie </w:t>
      </w:r>
      <w:r w:rsidR="00CB7BAD" w:rsidRPr="009D30A7">
        <w:t>20 lat od dnia wniesienia opłaty</w:t>
      </w:r>
      <w:r w:rsidR="00DF4131" w:rsidRPr="009D30A7">
        <w:t>, chyba że r</w:t>
      </w:r>
      <w:r w:rsidR="007A6234" w:rsidRPr="009D30A7">
        <w:t xml:space="preserve">egulamin cmentarza </w:t>
      </w:r>
      <w:r w:rsidR="00DF4131" w:rsidRPr="009D30A7">
        <w:t>przewiduje dłuższy okres.</w:t>
      </w:r>
    </w:p>
    <w:p w14:paraId="71C439BB" w14:textId="71B250A7" w:rsidR="00FE6091" w:rsidRPr="009D30A7" w:rsidRDefault="00B30B3B" w:rsidP="002A2C5C">
      <w:pPr>
        <w:pStyle w:val="USTustnpkodeksu"/>
      </w:pPr>
      <w:r w:rsidRPr="009D30A7">
        <w:t>4.</w:t>
      </w:r>
      <w:r w:rsidR="007A6234" w:rsidRPr="009D30A7">
        <w:t xml:space="preserve"> Opłata za rezerwację miejsca pochówku obejmuje również opłatę za </w:t>
      </w:r>
      <w:r w:rsidR="00D94A2E" w:rsidRPr="009D30A7">
        <w:t xml:space="preserve">pierwsze </w:t>
      </w:r>
      <w:r w:rsidR="000878E8" w:rsidRPr="009D30A7">
        <w:t xml:space="preserve">udostępnienie grobu </w:t>
      </w:r>
      <w:r w:rsidR="0004318B" w:rsidRPr="009D30A7">
        <w:t>do pochowania</w:t>
      </w:r>
      <w:r w:rsidR="002A2C5C" w:rsidRPr="009D30A7">
        <w:t>.</w:t>
      </w:r>
    </w:p>
    <w:p w14:paraId="1CB8537B" w14:textId="59F4BD81" w:rsidR="00540818" w:rsidRPr="009D30A7" w:rsidRDefault="00FF3FE0" w:rsidP="00F42A1C">
      <w:pPr>
        <w:pStyle w:val="USTustnpkodeksu"/>
      </w:pPr>
      <w:r w:rsidRPr="009D30A7">
        <w:t>5</w:t>
      </w:r>
      <w:r w:rsidR="00540818" w:rsidRPr="009D30A7">
        <w:t xml:space="preserve">. </w:t>
      </w:r>
      <w:r w:rsidR="00546FCB" w:rsidRPr="00546FCB">
        <w:t xml:space="preserve"> Jeżeli po śmierci osoby, które</w:t>
      </w:r>
      <w:r w:rsidR="00546FCB">
        <w:t>j</w:t>
      </w:r>
      <w:r w:rsidR="00546FCB" w:rsidRPr="00546FCB">
        <w:t xml:space="preserve"> w momencie śmierci przysługiwało prawo do grobu, brak jest podmiotów, którym przysługuje prawo do grobu, może ona zostać dochowana do tego grobu przez podmiot realizujący prawo do organizacji pochówku.</w:t>
      </w:r>
    </w:p>
    <w:p w14:paraId="5965F0EE" w14:textId="6C3007E9" w:rsidR="007A6234" w:rsidRPr="009D30A7" w:rsidRDefault="00FF3FE0" w:rsidP="00F42A1C">
      <w:pPr>
        <w:pStyle w:val="USTustnpkodeksu"/>
      </w:pPr>
      <w:r w:rsidRPr="009D30A7">
        <w:lastRenderedPageBreak/>
        <w:t>6</w:t>
      </w:r>
      <w:r w:rsidR="007A6234" w:rsidRPr="009D30A7">
        <w:t>. Właściciel cmentarza, w regulaminie cmentarza, określa maksymalną liczbę miejsc pochówku, w odniesieniu do których jednej osobie może przysługiwać prawo do rezerwacji.</w:t>
      </w:r>
    </w:p>
    <w:p w14:paraId="77A1A893" w14:textId="2B918AFC" w:rsidR="00985656" w:rsidRPr="009D30A7" w:rsidRDefault="00FF3FE0" w:rsidP="00F42A1C">
      <w:pPr>
        <w:pStyle w:val="USTustnpkodeksu"/>
      </w:pPr>
      <w:r w:rsidRPr="009D30A7">
        <w:t>7</w:t>
      </w:r>
      <w:r w:rsidR="00985656" w:rsidRPr="009D30A7">
        <w:t xml:space="preserve">. </w:t>
      </w:r>
      <w:r w:rsidR="008C0F4A" w:rsidRPr="009D30A7">
        <w:t>Właściciel cmentarza wyznaniowego</w:t>
      </w:r>
      <w:r w:rsidR="00C74964" w:rsidRPr="009D30A7">
        <w:t xml:space="preserve"> </w:t>
      </w:r>
      <w:r w:rsidR="00985656" w:rsidRPr="009D30A7">
        <w:t xml:space="preserve">może nie pobierać opłaty, o której mowa w ust. </w:t>
      </w:r>
      <w:r w:rsidR="009663B1">
        <w:t>2</w:t>
      </w:r>
      <w:r w:rsidR="00985656" w:rsidRPr="009D30A7">
        <w:t xml:space="preserve"> W takim przypadku termin na jaki przysługuje prawo rezerwacji miejsca pochówku określa regulamin cmentarza.</w:t>
      </w:r>
    </w:p>
    <w:p w14:paraId="5A7980C9" w14:textId="279988DD" w:rsidR="002A2C5C" w:rsidRPr="009D30A7" w:rsidRDefault="00FF3FE0" w:rsidP="00DB783C">
      <w:pPr>
        <w:pStyle w:val="USTustnpkodeksu"/>
      </w:pPr>
      <w:r w:rsidRPr="009D30A7">
        <w:t>8</w:t>
      </w:r>
      <w:r w:rsidR="00CC03EE" w:rsidRPr="009D30A7">
        <w:t>. Opłat, o których mowa w ust. 2-4</w:t>
      </w:r>
      <w:r w:rsidR="00FE6091" w:rsidRPr="009D30A7">
        <w:t xml:space="preserve"> nie pobiera się od grobów wojennych.</w:t>
      </w:r>
    </w:p>
    <w:p w14:paraId="03039ECE" w14:textId="5833E8DE" w:rsidR="00CB7BAD" w:rsidRPr="009D30A7" w:rsidRDefault="0019294D" w:rsidP="00C846B9">
      <w:pPr>
        <w:pStyle w:val="ARTartustawynprozporzdzenia"/>
        <w:keepNext/>
        <w:ind w:firstLine="0"/>
      </w:pPr>
      <w:r w:rsidRPr="009D30A7">
        <w:rPr>
          <w:rStyle w:val="Ppogrubienie"/>
        </w:rPr>
        <w:t>Art.</w:t>
      </w:r>
      <w:r w:rsidR="00976667" w:rsidRPr="009D30A7">
        <w:rPr>
          <w:rStyle w:val="Ppogrubienie"/>
        </w:rPr>
        <w:t> </w:t>
      </w:r>
      <w:r w:rsidRPr="009D30A7">
        <w:rPr>
          <w:rStyle w:val="Ppogrubienie"/>
        </w:rPr>
        <w:t>50</w:t>
      </w:r>
      <w:r w:rsidR="007A6234" w:rsidRPr="009D30A7">
        <w:rPr>
          <w:rStyle w:val="Ppogrubienie"/>
        </w:rPr>
        <w:t>.</w:t>
      </w:r>
      <w:r w:rsidR="00976667" w:rsidRPr="009D30A7">
        <w:t> </w:t>
      </w:r>
      <w:r w:rsidR="00DF4131" w:rsidRPr="009D30A7">
        <w:t>1</w:t>
      </w:r>
      <w:r w:rsidR="00F03B01" w:rsidRPr="009D30A7">
        <w:t>.</w:t>
      </w:r>
      <w:r w:rsidR="00C61592" w:rsidRPr="009D30A7">
        <w:t xml:space="preserve"> </w:t>
      </w:r>
      <w:r w:rsidR="00CB7BAD" w:rsidRPr="009D30A7">
        <w:t>Rezerwacja miejsca pochówku uprawnia fundatora grobu do:</w:t>
      </w:r>
    </w:p>
    <w:p w14:paraId="3CEFEE32" w14:textId="4584876D" w:rsidR="00CB7BAD" w:rsidRPr="009D30A7" w:rsidRDefault="00CB7BAD" w:rsidP="00087231">
      <w:pPr>
        <w:pStyle w:val="PKTpunkt"/>
        <w:rPr>
          <w:rStyle w:val="Ppogrubienie"/>
        </w:rPr>
      </w:pPr>
      <w:r w:rsidRPr="009D30A7">
        <w:t>1)</w:t>
      </w:r>
      <w:r w:rsidRPr="009D30A7">
        <w:tab/>
        <w:t>decydowania o tym, kto może być pochowany w danym grobie</w:t>
      </w:r>
      <w:r w:rsidR="00D13394" w:rsidRPr="009D30A7">
        <w:t>;</w:t>
      </w:r>
    </w:p>
    <w:p w14:paraId="5B91D832" w14:textId="721FBFDB" w:rsidR="00CB7BAD" w:rsidRPr="009D30A7" w:rsidRDefault="00CB7BAD" w:rsidP="00087231">
      <w:pPr>
        <w:pStyle w:val="PKTpunkt"/>
      </w:pPr>
      <w:r w:rsidRPr="009D30A7">
        <w:t>2)</w:t>
      </w:r>
      <w:r w:rsidRPr="009D30A7">
        <w:tab/>
        <w:t xml:space="preserve">przeniesienia, na podstawie umowy, </w:t>
      </w:r>
      <w:r w:rsidR="000F6A7A" w:rsidRPr="009D30A7">
        <w:t>tego prawa na inną osobę</w:t>
      </w:r>
      <w:r w:rsidRPr="009D30A7">
        <w:t>;</w:t>
      </w:r>
    </w:p>
    <w:p w14:paraId="051FD374" w14:textId="5A0673F9" w:rsidR="00CB7BAD" w:rsidRPr="009D30A7" w:rsidRDefault="00CB7BAD" w:rsidP="00087231">
      <w:pPr>
        <w:pStyle w:val="PKTpunkt"/>
      </w:pPr>
      <w:r w:rsidRPr="009D30A7">
        <w:t>3)</w:t>
      </w:r>
      <w:r w:rsidRPr="009D30A7">
        <w:tab/>
        <w:t>budowy nagrobków, grobowców oraz innych kompozycji architektonicznych, zgodnie z regulaminem cmentarza.</w:t>
      </w:r>
    </w:p>
    <w:p w14:paraId="0FB1252E" w14:textId="7C0C5FD5" w:rsidR="003D6DFA" w:rsidRPr="009D30A7" w:rsidRDefault="00DF4131" w:rsidP="00087231">
      <w:pPr>
        <w:pStyle w:val="USTustnpkodeksu"/>
      </w:pPr>
      <w:r w:rsidRPr="009D30A7">
        <w:t>2</w:t>
      </w:r>
      <w:r w:rsidR="003D6DFA" w:rsidRPr="009D30A7">
        <w:t>. Uprawnienia fundatora grobu są niepodzielne.</w:t>
      </w:r>
    </w:p>
    <w:p w14:paraId="4EEDEC73" w14:textId="0A19BB08" w:rsidR="006F0085" w:rsidRPr="009D30A7" w:rsidRDefault="00DF4131" w:rsidP="00087231">
      <w:pPr>
        <w:pStyle w:val="USTustnpkodeksu"/>
      </w:pPr>
      <w:r w:rsidRPr="009D30A7">
        <w:t>3</w:t>
      </w:r>
      <w:r w:rsidR="00FD4CC8" w:rsidRPr="009D30A7">
        <w:t xml:space="preserve">. </w:t>
      </w:r>
      <w:r w:rsidR="00DB1381" w:rsidRPr="009D30A7">
        <w:t xml:space="preserve">Jeżeli w chwili śmierci zmarłemu przysługiwało prawo rezerwacji miejsca pochówku, </w:t>
      </w:r>
      <w:r w:rsidR="00CB4DA6" w:rsidRPr="009D30A7">
        <w:t>podmioty</w:t>
      </w:r>
      <w:r w:rsidR="00DB1381" w:rsidRPr="009D30A7">
        <w:t>,</w:t>
      </w:r>
      <w:r w:rsidR="007A6234" w:rsidRPr="009D30A7">
        <w:t xml:space="preserve"> którym przysługuje prawo </w:t>
      </w:r>
      <w:r w:rsidR="004D239D" w:rsidRPr="009D30A7">
        <w:t xml:space="preserve">lub są zobowiązane </w:t>
      </w:r>
      <w:r w:rsidR="007A6234" w:rsidRPr="009D30A7">
        <w:t>do organizacji pochówku</w:t>
      </w:r>
      <w:r w:rsidR="00CB4DA6" w:rsidRPr="009D30A7">
        <w:t>,</w:t>
      </w:r>
      <w:r w:rsidR="00DB1381" w:rsidRPr="009D30A7">
        <w:t xml:space="preserve"> mogą pochować zwłoki fundatora grobu w tym miejscu pochówku. Pochowanie nie wymaga uzyskania zgody </w:t>
      </w:r>
      <w:r w:rsidR="00CE7455" w:rsidRPr="009D30A7">
        <w:t>podmiotu</w:t>
      </w:r>
      <w:r w:rsidR="00DB1381" w:rsidRPr="009D30A7">
        <w:t>, któr</w:t>
      </w:r>
      <w:r w:rsidR="00CE7455" w:rsidRPr="009D30A7">
        <w:t>y</w:t>
      </w:r>
      <w:r w:rsidR="00DB1381" w:rsidRPr="009D30A7">
        <w:t xml:space="preserve"> nabył prawo rezerwacji miejsca pochówku w postępowaniu o stwierdzenie nabycia spadku i jest możliwe przed zakończeniem tego postępowania.</w:t>
      </w:r>
    </w:p>
    <w:p w14:paraId="408FCEB3" w14:textId="641BAA31" w:rsidR="00DB1381" w:rsidRPr="009D30A7" w:rsidRDefault="00DF4131" w:rsidP="00087231">
      <w:pPr>
        <w:pStyle w:val="USTustnpkodeksu"/>
      </w:pPr>
      <w:r w:rsidRPr="009D30A7">
        <w:t>4</w:t>
      </w:r>
      <w:r w:rsidR="006F0085" w:rsidRPr="009D30A7">
        <w:t xml:space="preserve">. </w:t>
      </w:r>
      <w:r w:rsidR="00DB1381" w:rsidRPr="009D30A7">
        <w:t>W przypadku, w którym rezerwacj</w:t>
      </w:r>
      <w:r w:rsidR="00093DC6">
        <w:t>a</w:t>
      </w:r>
      <w:r w:rsidR="00DB1381" w:rsidRPr="009D30A7">
        <w:t xml:space="preserve"> miejsca pochówku uległ</w:t>
      </w:r>
      <w:r w:rsidR="00093DC6">
        <w:t>a</w:t>
      </w:r>
      <w:r w:rsidR="00DB1381" w:rsidRPr="009D30A7">
        <w:t xml:space="preserve"> przekształceniu na mocy</w:t>
      </w:r>
      <w:r w:rsidR="00344A63" w:rsidRPr="009D30A7">
        <w:t xml:space="preserve"> art. 52 ust. 1 </w:t>
      </w:r>
      <w:r w:rsidRPr="009D30A7">
        <w:t xml:space="preserve">w prawo do grobu, podmioty, którym przysługuje prawo organizacji pochówku mogą dochować zwłoki, szczątki lub </w:t>
      </w:r>
      <w:r w:rsidR="00CD1361" w:rsidRPr="009D30A7">
        <w:t>prochy</w:t>
      </w:r>
      <w:r w:rsidR="002A2C5C" w:rsidRPr="009D30A7">
        <w:t xml:space="preserve"> </w:t>
      </w:r>
      <w:r w:rsidRPr="009D30A7">
        <w:t xml:space="preserve">fundatora grobu </w:t>
      </w:r>
      <w:r w:rsidR="00507462" w:rsidRPr="00132724">
        <w:t xml:space="preserve">bądź osoby, która nabyła prawo rezerwacji miejsca pochówku </w:t>
      </w:r>
      <w:r w:rsidRPr="00132724">
        <w:t>do tego grobu, jeżeli spełnione są warunki, o których mowa w ar</w:t>
      </w:r>
      <w:r w:rsidRPr="009D30A7">
        <w:t>t.</w:t>
      </w:r>
      <w:r w:rsidR="00344A63" w:rsidRPr="009D30A7">
        <w:t xml:space="preserve"> 54</w:t>
      </w:r>
      <w:r w:rsidRPr="009D30A7">
        <w:t>. Dochowanie nie wymaga uzyskania zgody podmiotów, którym przysługuje prawo do grobu.</w:t>
      </w:r>
    </w:p>
    <w:p w14:paraId="76445D77" w14:textId="6B549C2C" w:rsidR="001263BB" w:rsidRPr="009D30A7" w:rsidRDefault="007A6234" w:rsidP="00CB7BAD">
      <w:pPr>
        <w:pStyle w:val="ARTartustawynprozporzdzenia"/>
      </w:pPr>
      <w:r w:rsidRPr="009D30A7">
        <w:rPr>
          <w:rStyle w:val="Ppogrubienie"/>
        </w:rPr>
        <w:t>A</w:t>
      </w:r>
      <w:r w:rsidR="0019294D" w:rsidRPr="009D30A7">
        <w:rPr>
          <w:rStyle w:val="Ppogrubienie"/>
        </w:rPr>
        <w:t>rt.</w:t>
      </w:r>
      <w:r w:rsidR="00976667" w:rsidRPr="009D30A7">
        <w:rPr>
          <w:rStyle w:val="Ppogrubienie"/>
        </w:rPr>
        <w:t> </w:t>
      </w:r>
      <w:r w:rsidR="0019294D" w:rsidRPr="009D30A7">
        <w:rPr>
          <w:rStyle w:val="Ppogrubienie"/>
        </w:rPr>
        <w:t>51</w:t>
      </w:r>
      <w:r w:rsidRPr="009D30A7">
        <w:rPr>
          <w:rStyle w:val="Ppogrubienie"/>
        </w:rPr>
        <w:t>.</w:t>
      </w:r>
      <w:r w:rsidRPr="009D30A7">
        <w:rPr>
          <w:bCs/>
        </w:rPr>
        <w:t xml:space="preserve"> </w:t>
      </w:r>
      <w:r w:rsidR="00DF4131" w:rsidRPr="009D30A7">
        <w:rPr>
          <w:bCs/>
        </w:rPr>
        <w:t xml:space="preserve">1. </w:t>
      </w:r>
      <w:r w:rsidR="00D83518" w:rsidRPr="009D30A7">
        <w:rPr>
          <w:bCs/>
        </w:rPr>
        <w:t>Umow</w:t>
      </w:r>
      <w:r w:rsidR="009663B1">
        <w:rPr>
          <w:bCs/>
        </w:rPr>
        <w:t>ę</w:t>
      </w:r>
      <w:r w:rsidRPr="009D30A7">
        <w:rPr>
          <w:bCs/>
        </w:rPr>
        <w:t xml:space="preserve"> przeniesienia  rezerwacji miejsca pochówku</w:t>
      </w:r>
      <w:r w:rsidR="00D83518" w:rsidRPr="009D30A7">
        <w:rPr>
          <w:bCs/>
        </w:rPr>
        <w:t xml:space="preserve">, o której mowa w </w:t>
      </w:r>
      <w:r w:rsidR="003A7D50" w:rsidRPr="009D30A7">
        <w:rPr>
          <w:bCs/>
        </w:rPr>
        <w:t>ar</w:t>
      </w:r>
      <w:r w:rsidR="00D83518" w:rsidRPr="009D30A7">
        <w:rPr>
          <w:bCs/>
        </w:rPr>
        <w:t xml:space="preserve">t. </w:t>
      </w:r>
      <w:r w:rsidR="00344A63" w:rsidRPr="009D30A7">
        <w:rPr>
          <w:bCs/>
        </w:rPr>
        <w:t>50</w:t>
      </w:r>
      <w:r w:rsidR="00DF4131" w:rsidRPr="009D30A7">
        <w:rPr>
          <w:bCs/>
        </w:rPr>
        <w:t xml:space="preserve"> ust. 1 pkt 2</w:t>
      </w:r>
      <w:r w:rsidR="00D83518" w:rsidRPr="009D30A7">
        <w:rPr>
          <w:bCs/>
        </w:rPr>
        <w:t>,  sporządz</w:t>
      </w:r>
      <w:r w:rsidR="009663B1">
        <w:rPr>
          <w:bCs/>
        </w:rPr>
        <w:t xml:space="preserve">a się </w:t>
      </w:r>
      <w:r w:rsidR="00D83518" w:rsidRPr="009D30A7">
        <w:rPr>
          <w:bCs/>
        </w:rPr>
        <w:t>w formie pisemnej, w obecności właściciela cmentarza lub osoby przez niego upoważnionej</w:t>
      </w:r>
      <w:r w:rsidR="00093DC6">
        <w:rPr>
          <w:bCs/>
        </w:rPr>
        <w:t xml:space="preserve"> pod rygorem nieważności</w:t>
      </w:r>
      <w:r w:rsidR="00816BA1" w:rsidRPr="009D30A7">
        <w:rPr>
          <w:bCs/>
        </w:rPr>
        <w:t>.</w:t>
      </w:r>
    </w:p>
    <w:p w14:paraId="3BA43797" w14:textId="007015E7" w:rsidR="008B63DC" w:rsidRPr="009D30A7" w:rsidRDefault="007467E5" w:rsidP="00CB7BAD">
      <w:pPr>
        <w:pStyle w:val="ARTartustawynprozporzdzenia"/>
      </w:pPr>
      <w:r w:rsidRPr="009D30A7">
        <w:t>2</w:t>
      </w:r>
      <w:r w:rsidR="008B63DC" w:rsidRPr="009D30A7">
        <w:t>.</w:t>
      </w:r>
      <w:r w:rsidR="008B63DC" w:rsidRPr="009D30A7">
        <w:rPr>
          <w:rFonts w:ascii="Times New Roman" w:hAnsi="Times New Roman"/>
          <w:color w:val="7030A0"/>
        </w:rPr>
        <w:t xml:space="preserve"> </w:t>
      </w:r>
      <w:r w:rsidR="008B63DC" w:rsidRPr="009D30A7">
        <w:t>Możliwe jest</w:t>
      </w:r>
      <w:r w:rsidR="008B63DC" w:rsidRPr="009D30A7">
        <w:rPr>
          <w:rFonts w:ascii="Times New Roman" w:hAnsi="Times New Roman"/>
          <w:color w:val="7030A0"/>
        </w:rPr>
        <w:t xml:space="preserve"> </w:t>
      </w:r>
      <w:r w:rsidR="008B63DC" w:rsidRPr="009D30A7">
        <w:t xml:space="preserve">zawarcie umowy, o której mowa w ust. 1 przez pełnomocnika, pod warunkiem udzielenia </w:t>
      </w:r>
      <w:r w:rsidR="002D78D0" w:rsidRPr="009D30A7">
        <w:t xml:space="preserve">mu </w:t>
      </w:r>
      <w:r w:rsidR="008B63DC" w:rsidRPr="009D30A7">
        <w:t xml:space="preserve">notarialnego pełnomocnictwa do zawarcia </w:t>
      </w:r>
      <w:r w:rsidR="002D78D0" w:rsidRPr="009D30A7">
        <w:t xml:space="preserve">tej </w:t>
      </w:r>
      <w:r w:rsidR="008B63DC" w:rsidRPr="009D30A7">
        <w:t>umowy.</w:t>
      </w:r>
    </w:p>
    <w:p w14:paraId="70EDC558" w14:textId="2141B4BF" w:rsidR="00D83518" w:rsidRPr="009D30A7" w:rsidRDefault="00F15ED8" w:rsidP="00087231">
      <w:pPr>
        <w:pStyle w:val="USTustnpkodeksu"/>
      </w:pPr>
      <w:r w:rsidRPr="009D30A7">
        <w:t>3</w:t>
      </w:r>
      <w:r w:rsidR="00CB7BAD" w:rsidRPr="009D30A7">
        <w:t>.</w:t>
      </w:r>
      <w:r w:rsidR="00D83518" w:rsidRPr="009D30A7">
        <w:t xml:space="preserve"> </w:t>
      </w:r>
      <w:r w:rsidR="00093DC6">
        <w:t xml:space="preserve">Odpis </w:t>
      </w:r>
      <w:r w:rsidR="00D83518" w:rsidRPr="009D30A7">
        <w:t>umowy</w:t>
      </w:r>
      <w:r w:rsidR="00093DC6">
        <w:t xml:space="preserve"> przeniesienia rezerwacji miejsca pochówku</w:t>
      </w:r>
      <w:r w:rsidR="00D83518" w:rsidRPr="009D30A7">
        <w:t xml:space="preserve"> przekazywan</w:t>
      </w:r>
      <w:r w:rsidR="00093DC6">
        <w:t>y</w:t>
      </w:r>
      <w:r w:rsidR="00D83518" w:rsidRPr="009D30A7">
        <w:t xml:space="preserve"> jest właścicielowi cmentarza.</w:t>
      </w:r>
    </w:p>
    <w:p w14:paraId="4C28D601" w14:textId="420B8B2C" w:rsidR="003D6DFA" w:rsidRPr="009D30A7" w:rsidRDefault="00F15ED8" w:rsidP="00087231">
      <w:pPr>
        <w:pStyle w:val="USTustnpkodeksu"/>
      </w:pPr>
      <w:r w:rsidRPr="009D30A7">
        <w:t>4</w:t>
      </w:r>
      <w:r w:rsidR="003D6DFA" w:rsidRPr="009D30A7">
        <w:t>. Właściciel cmentarza prowadzi</w:t>
      </w:r>
      <w:r w:rsidR="006F70CF" w:rsidRPr="009D30A7">
        <w:t xml:space="preserve"> </w:t>
      </w:r>
      <w:r w:rsidR="003D6DFA" w:rsidRPr="009D30A7">
        <w:t xml:space="preserve">ewidencję </w:t>
      </w:r>
      <w:r w:rsidR="00C5696D">
        <w:t xml:space="preserve">umów rezerwacji miejsca pochówku, o których mowa w art. 49 ust. 1 </w:t>
      </w:r>
      <w:r w:rsidR="00501642" w:rsidRPr="009D30A7">
        <w:t xml:space="preserve"> W ewidencji tej zamieszcza się </w:t>
      </w:r>
      <w:r w:rsidR="00C5696D">
        <w:t>nazwisko, imię (imiona)</w:t>
      </w:r>
      <w:r w:rsidR="00501642" w:rsidRPr="009D30A7">
        <w:t>,</w:t>
      </w:r>
      <w:r w:rsidR="00C5696D">
        <w:t xml:space="preserve"> numer </w:t>
      </w:r>
      <w:r w:rsidR="00C5696D">
        <w:lastRenderedPageBreak/>
        <w:t>PESEL</w:t>
      </w:r>
      <w:r w:rsidR="00501642" w:rsidRPr="009D30A7">
        <w:t xml:space="preserve"> </w:t>
      </w:r>
      <w:r w:rsidR="00C5696D" w:rsidRPr="00C5696D">
        <w:t>fundatora grobu, w przypadku jego braku – rodzaj i numer dokumentu stwierdzającego tożsamość oraz państwo jego wydania, nr umowy rezerwacji</w:t>
      </w:r>
      <w:r w:rsidR="00C5696D">
        <w:t xml:space="preserve"> miejsca pochówku</w:t>
      </w:r>
      <w:r w:rsidR="00C5696D" w:rsidRPr="00C5696D">
        <w:t>, datę wniesienia opłaty, czas rezerwacji oraz lokalizację miejsca pochówku.</w:t>
      </w:r>
      <w:r w:rsidR="00C5696D" w:rsidRPr="009D30A7" w:rsidDel="00C5696D">
        <w:t xml:space="preserve"> </w:t>
      </w:r>
    </w:p>
    <w:p w14:paraId="7CE935CE" w14:textId="30F792BF" w:rsidR="00CE477F" w:rsidRPr="009D30A7" w:rsidRDefault="00DF4131" w:rsidP="00536E77">
      <w:pPr>
        <w:pStyle w:val="USTustnpkodeksu"/>
      </w:pPr>
      <w:r w:rsidRPr="009D30A7">
        <w:rPr>
          <w:rStyle w:val="Ppogrubienie"/>
        </w:rPr>
        <w:t>Art.</w:t>
      </w:r>
      <w:r w:rsidR="00976667" w:rsidRPr="009D30A7">
        <w:rPr>
          <w:rStyle w:val="Ppogrubienie"/>
        </w:rPr>
        <w:t> </w:t>
      </w:r>
      <w:r w:rsidR="0019294D" w:rsidRPr="009D30A7">
        <w:rPr>
          <w:rStyle w:val="Ppogrubienie"/>
        </w:rPr>
        <w:t>52</w:t>
      </w:r>
      <w:r w:rsidR="00CB7BAD" w:rsidRPr="009D30A7">
        <w:rPr>
          <w:rStyle w:val="Ppogrubienie"/>
        </w:rPr>
        <w:t>.</w:t>
      </w:r>
      <w:r w:rsidR="00CB7BAD" w:rsidRPr="009D30A7">
        <w:t xml:space="preserve"> </w:t>
      </w:r>
      <w:r w:rsidR="00D9186B" w:rsidRPr="009D30A7">
        <w:t xml:space="preserve">1. </w:t>
      </w:r>
      <w:r w:rsidR="00CB7BAD" w:rsidRPr="009D30A7">
        <w:t>Od dnia pochowania zwłok, szczątków</w:t>
      </w:r>
      <w:r w:rsidR="002A2C5C" w:rsidRPr="009D30A7">
        <w:t xml:space="preserve"> </w:t>
      </w:r>
      <w:r w:rsidR="00CB7BAD" w:rsidRPr="009D30A7">
        <w:t>lub p</w:t>
      </w:r>
      <w:r w:rsidR="006421C6" w:rsidRPr="009D30A7">
        <w:t>rochów</w:t>
      </w:r>
      <w:r w:rsidR="00CB7BAD" w:rsidRPr="009D30A7">
        <w:t xml:space="preserve"> ludzkich w danym grobie rezerwacja miejsca pochówku ulega przekształceniu z mocy prawa w prawo do grobu.</w:t>
      </w:r>
    </w:p>
    <w:p w14:paraId="3D0D9EF3" w14:textId="2082F84E" w:rsidR="00CB7BAD" w:rsidRPr="009D30A7" w:rsidRDefault="0019294D" w:rsidP="00087231">
      <w:pPr>
        <w:pStyle w:val="USTustnpkodeksu"/>
      </w:pPr>
      <w:r w:rsidRPr="009D30A7">
        <w:t>2</w:t>
      </w:r>
      <w:r w:rsidR="00CE477F" w:rsidRPr="009D30A7">
        <w:t xml:space="preserve">. </w:t>
      </w:r>
      <w:r w:rsidR="00CB7BAD" w:rsidRPr="009D30A7">
        <w:t xml:space="preserve">Prawo do grobu wygasa po 20 latach od dnia pochowania ostatnich zwłok, szczątków lub </w:t>
      </w:r>
      <w:r w:rsidR="006F1961" w:rsidRPr="009D30A7">
        <w:t xml:space="preserve">prochów </w:t>
      </w:r>
      <w:r w:rsidR="00CB7BAD" w:rsidRPr="009D30A7">
        <w:t>ludzkich w danym grobie.</w:t>
      </w:r>
    </w:p>
    <w:p w14:paraId="24674EE6" w14:textId="7D42167C" w:rsidR="00412D3A" w:rsidRPr="009D30A7" w:rsidRDefault="0019294D" w:rsidP="00C846B9">
      <w:pPr>
        <w:pStyle w:val="USTustnpkodeksu"/>
        <w:keepNext/>
      </w:pPr>
      <w:r w:rsidRPr="009D30A7">
        <w:t>3</w:t>
      </w:r>
      <w:r w:rsidR="00CB7BAD" w:rsidRPr="009D30A7">
        <w:t>. Prawo do grobu przys</w:t>
      </w:r>
      <w:r w:rsidR="00CB7BAD" w:rsidRPr="009D30A7">
        <w:rPr>
          <w:rFonts w:hint="eastAsia"/>
        </w:rPr>
        <w:t>ł</w:t>
      </w:r>
      <w:r w:rsidR="00CB7BAD" w:rsidRPr="009D30A7">
        <w:t>uguje</w:t>
      </w:r>
      <w:r w:rsidR="00B74C76" w:rsidRPr="009D30A7">
        <w:t xml:space="preserve"> na równi</w:t>
      </w:r>
      <w:r w:rsidR="00091A83" w:rsidRPr="009D30A7">
        <w:t>:</w:t>
      </w:r>
    </w:p>
    <w:p w14:paraId="6078E4ED" w14:textId="09444D83" w:rsidR="00B74C76" w:rsidRPr="009D30A7" w:rsidRDefault="00412D3A" w:rsidP="00C846B9">
      <w:pPr>
        <w:pStyle w:val="PKTpunkt"/>
        <w:keepNext/>
      </w:pPr>
      <w:r w:rsidRPr="009D30A7">
        <w:t>1)</w:t>
      </w:r>
      <w:r w:rsidR="005C0FAB">
        <w:tab/>
      </w:r>
      <w:r w:rsidR="00B74C76" w:rsidRPr="009D30A7">
        <w:t>osobie, która:</w:t>
      </w:r>
    </w:p>
    <w:p w14:paraId="18F339BB" w14:textId="4C3E2C4C" w:rsidR="00B74C76" w:rsidRPr="009D30A7" w:rsidRDefault="00B74C76" w:rsidP="00FA5CD7">
      <w:pPr>
        <w:pStyle w:val="LITlitera"/>
      </w:pPr>
      <w:r w:rsidRPr="009D30A7">
        <w:t>a)</w:t>
      </w:r>
      <w:r w:rsidR="005C0FAB">
        <w:tab/>
      </w:r>
      <w:r w:rsidRPr="009D30A7">
        <w:t xml:space="preserve">wniosła opłatę za </w:t>
      </w:r>
      <w:r w:rsidR="00D94A2E" w:rsidRPr="009D30A7">
        <w:t xml:space="preserve">pierwsze </w:t>
      </w:r>
      <w:r w:rsidR="000878E8" w:rsidRPr="009D30A7">
        <w:t xml:space="preserve">udostępnienie grobu </w:t>
      </w:r>
      <w:r w:rsidR="00D94A2E" w:rsidRPr="009D30A7">
        <w:t>do pochowania</w:t>
      </w:r>
      <w:r w:rsidR="000878E8" w:rsidRPr="009D30A7">
        <w:t xml:space="preserve"> </w:t>
      </w:r>
      <w:r w:rsidR="004E3B98" w:rsidRPr="009D30A7">
        <w:t xml:space="preserve">w tym </w:t>
      </w:r>
      <w:r w:rsidR="009C7906" w:rsidRPr="009D30A7">
        <w:t>fundatorowi grobu</w:t>
      </w:r>
      <w:r w:rsidRPr="009D30A7">
        <w:t>, a także każde</w:t>
      </w:r>
      <w:r w:rsidR="00D94A2E" w:rsidRPr="009D30A7">
        <w:t xml:space="preserve"> kolejne udostępnienia danego grobu do pochowania</w:t>
      </w:r>
    </w:p>
    <w:p w14:paraId="6C434E0D" w14:textId="77006831" w:rsidR="00B74C76" w:rsidRPr="009D30A7" w:rsidRDefault="00B74C76" w:rsidP="00B74C76">
      <w:pPr>
        <w:pStyle w:val="LITlitera"/>
      </w:pPr>
      <w:r w:rsidRPr="009D30A7">
        <w:t>b)</w:t>
      </w:r>
      <w:r w:rsidR="005C0FAB">
        <w:tab/>
      </w:r>
      <w:r w:rsidRPr="009D30A7">
        <w:t xml:space="preserve">wniosła sprzeciw wobec likwidacji grobu, zgodnie </w:t>
      </w:r>
      <w:r w:rsidR="003B0630" w:rsidRPr="009D30A7">
        <w:t>z art. 114</w:t>
      </w:r>
      <w:r w:rsidRPr="009D30A7">
        <w:t>;</w:t>
      </w:r>
    </w:p>
    <w:p w14:paraId="50D6672E" w14:textId="77777777" w:rsidR="005B3777" w:rsidRPr="009D30A7" w:rsidRDefault="00412D3A" w:rsidP="00C846B9">
      <w:pPr>
        <w:pStyle w:val="PKTpunkt"/>
        <w:keepNext/>
      </w:pPr>
      <w:r w:rsidRPr="009D30A7">
        <w:t>2)</w:t>
      </w:r>
      <w:r w:rsidR="00091A83" w:rsidRPr="009D30A7">
        <w:tab/>
      </w:r>
      <w:r w:rsidR="005B3777" w:rsidRPr="009D30A7">
        <w:t>osobom w następującej kolejności:</w:t>
      </w:r>
    </w:p>
    <w:p w14:paraId="2D76FAC7" w14:textId="72D1FDF3" w:rsidR="00CB7BAD" w:rsidRPr="00132724" w:rsidRDefault="005B3777" w:rsidP="00FA5CD7">
      <w:pPr>
        <w:pStyle w:val="LITlitera"/>
      </w:pPr>
      <w:r w:rsidRPr="009D30A7">
        <w:t>a)</w:t>
      </w:r>
      <w:r w:rsidRPr="009D30A7">
        <w:tab/>
      </w:r>
      <w:r w:rsidR="00D47AE8" w:rsidRPr="009D30A7">
        <w:t>osobie fizycznej</w:t>
      </w:r>
      <w:r w:rsidR="00FF45C4" w:rsidRPr="009D30A7">
        <w:t xml:space="preserve"> </w:t>
      </w:r>
      <w:r w:rsidR="00CB7BAD" w:rsidRPr="009D30A7">
        <w:t>wskazane</w:t>
      </w:r>
      <w:r w:rsidR="00D47AE8" w:rsidRPr="009D30A7">
        <w:t>j</w:t>
      </w:r>
      <w:r w:rsidR="00F930E0" w:rsidRPr="00150F69">
        <w:rPr>
          <w:rFonts w:ascii="Times New Roman" w:hAnsi="Times New Roman"/>
          <w:bCs w:val="0"/>
        </w:rPr>
        <w:t xml:space="preserve"> </w:t>
      </w:r>
      <w:r w:rsidR="00F930E0" w:rsidRPr="00132724">
        <w:t>przez osobę zmarłą za życia jako osoba, której ma przysługiwać prawo do grobu - na podstawie pisemnego oświadczenia tej osoby, w formach przewidzianych dla sporządzenia testamentu</w:t>
      </w:r>
      <w:r w:rsidR="00546FCB">
        <w:t>,</w:t>
      </w:r>
    </w:p>
    <w:p w14:paraId="487F604F" w14:textId="1ABE14B3" w:rsidR="00CB7BAD" w:rsidRPr="00132724" w:rsidRDefault="005B3777" w:rsidP="00546FCB">
      <w:pPr>
        <w:pStyle w:val="LITlitera"/>
      </w:pPr>
      <w:r w:rsidRPr="005D1CFD">
        <w:t>b</w:t>
      </w:r>
      <w:r w:rsidR="00087231" w:rsidRPr="005D1CFD">
        <w:t>)</w:t>
      </w:r>
      <w:r w:rsidR="00CB7BAD" w:rsidRPr="009D30A7">
        <w:tab/>
        <w:t>ma</w:t>
      </w:r>
      <w:r w:rsidR="00CB7BAD" w:rsidRPr="009D30A7">
        <w:rPr>
          <w:rFonts w:hint="eastAsia"/>
        </w:rPr>
        <w:t>łż</w:t>
      </w:r>
      <w:r w:rsidR="00CB7BAD" w:rsidRPr="009D30A7">
        <w:t>onkow</w:t>
      </w:r>
      <w:r w:rsidR="00150F69">
        <w:t xml:space="preserve">i </w:t>
      </w:r>
      <w:r w:rsidR="00CB7BAD" w:rsidRPr="009D30A7">
        <w:t>i</w:t>
      </w:r>
      <w:r w:rsidR="00150F69">
        <w:t xml:space="preserve"> </w:t>
      </w:r>
      <w:r w:rsidR="00CB7BAD" w:rsidRPr="00132724">
        <w:t>zst</w:t>
      </w:r>
      <w:r w:rsidR="00CB7BAD" w:rsidRPr="005D1CFD">
        <w:rPr>
          <w:rFonts w:hint="eastAsia"/>
        </w:rPr>
        <w:t>ę</w:t>
      </w:r>
      <w:r w:rsidR="00CB7BAD" w:rsidRPr="005D1CFD">
        <w:t xml:space="preserve">pnym </w:t>
      </w:r>
      <w:r w:rsidR="00574929" w:rsidRPr="009D30A7">
        <w:t>osoby pochowanej w grobie</w:t>
      </w:r>
      <w:r w:rsidRPr="009D30A7">
        <w:t>,</w:t>
      </w:r>
    </w:p>
    <w:p w14:paraId="148C7CF4" w14:textId="4D0769F3" w:rsidR="00A4259D" w:rsidRPr="009D30A7" w:rsidRDefault="007B1DDB" w:rsidP="00091A83">
      <w:pPr>
        <w:pStyle w:val="LITlitera"/>
      </w:pPr>
      <w:r w:rsidRPr="00132724">
        <w:t>d</w:t>
      </w:r>
      <w:r w:rsidR="00087231" w:rsidRPr="005D1CFD">
        <w:t>)</w:t>
      </w:r>
      <w:r w:rsidR="00CB7BAD" w:rsidRPr="009D30A7">
        <w:tab/>
        <w:t>wst</w:t>
      </w:r>
      <w:r w:rsidR="00CB7BAD" w:rsidRPr="009D30A7">
        <w:rPr>
          <w:rFonts w:hint="eastAsia"/>
        </w:rPr>
        <w:t>ę</w:t>
      </w:r>
      <w:r w:rsidR="00CB7BAD" w:rsidRPr="009D30A7">
        <w:t>pny</w:t>
      </w:r>
      <w:r w:rsidR="00A4259D" w:rsidRPr="009D30A7">
        <w:t>m osoby pochowanej w grobie,</w:t>
      </w:r>
    </w:p>
    <w:p w14:paraId="599EA37E" w14:textId="39AC286C" w:rsidR="00CB7BAD" w:rsidRPr="00132724" w:rsidRDefault="007B1DDB" w:rsidP="00091A83">
      <w:pPr>
        <w:pStyle w:val="LITlitera"/>
      </w:pPr>
      <w:r w:rsidRPr="009D30A7">
        <w:t>e</w:t>
      </w:r>
      <w:r w:rsidR="00A4259D" w:rsidRPr="009D30A7">
        <w:t>)</w:t>
      </w:r>
      <w:r w:rsidR="00A4259D" w:rsidRPr="009D30A7">
        <w:tab/>
      </w:r>
      <w:r w:rsidR="00CB7BAD" w:rsidRPr="009D30A7">
        <w:t>krewnym</w:t>
      </w:r>
      <w:r w:rsidR="00213DDC" w:rsidRPr="009D30A7">
        <w:t xml:space="preserve"> w linii</w:t>
      </w:r>
      <w:r w:rsidR="00CB7BAD" w:rsidRPr="009D30A7">
        <w:t xml:space="preserve"> boczn</w:t>
      </w:r>
      <w:r w:rsidR="00213DDC" w:rsidRPr="009D30A7">
        <w:t>ej</w:t>
      </w:r>
      <w:r w:rsidR="00CB7BAD" w:rsidRPr="009D30A7">
        <w:t xml:space="preserve"> do czwartego stopnia pokrewie</w:t>
      </w:r>
      <w:r w:rsidR="00CB7BAD" w:rsidRPr="009D30A7">
        <w:rPr>
          <w:rFonts w:hint="eastAsia"/>
        </w:rPr>
        <w:t>ń</w:t>
      </w:r>
      <w:r w:rsidR="00CB7BAD" w:rsidRPr="009D30A7">
        <w:t>stwa</w:t>
      </w:r>
      <w:r w:rsidR="00574929" w:rsidRPr="009D30A7">
        <w:t xml:space="preserve"> osoby pochowanej w grobie</w:t>
      </w:r>
      <w:r w:rsidR="005B3777" w:rsidRPr="009D30A7">
        <w:t>,</w:t>
      </w:r>
    </w:p>
    <w:p w14:paraId="45790181" w14:textId="1109C322" w:rsidR="00213DDC" w:rsidRPr="00132724" w:rsidRDefault="007B1DDB" w:rsidP="00310168">
      <w:pPr>
        <w:pStyle w:val="LITlitera"/>
      </w:pPr>
      <w:r w:rsidRPr="00132724">
        <w:t>f</w:t>
      </w:r>
      <w:r w:rsidR="00087231" w:rsidRPr="005D1CFD">
        <w:t>)</w:t>
      </w:r>
      <w:r w:rsidR="0084358B">
        <w:tab/>
      </w:r>
      <w:r w:rsidR="00CB7BAD" w:rsidRPr="009D30A7">
        <w:t>powinowatym w linii prostej do pierwszego stopnia</w:t>
      </w:r>
      <w:r w:rsidR="00574929" w:rsidRPr="009D30A7">
        <w:t xml:space="preserve"> </w:t>
      </w:r>
      <w:r w:rsidR="00213DDC" w:rsidRPr="009D30A7">
        <w:t xml:space="preserve">pokrewieństwa </w:t>
      </w:r>
      <w:r w:rsidR="00574929" w:rsidRPr="009D30A7">
        <w:t>osoby pochowanej</w:t>
      </w:r>
      <w:r w:rsidR="0084358B">
        <w:t>.</w:t>
      </w:r>
    </w:p>
    <w:p w14:paraId="48969190" w14:textId="7DD761A4" w:rsidR="00CB7BAD" w:rsidRPr="009D30A7" w:rsidRDefault="00F15ED8" w:rsidP="00B74C76">
      <w:pPr>
        <w:pStyle w:val="USTustnpkodeksu"/>
      </w:pPr>
      <w:r w:rsidRPr="009D30A7">
        <w:t>4</w:t>
      </w:r>
      <w:r w:rsidR="00B74C76" w:rsidRPr="009D30A7">
        <w:t>. Prawo do grobu przysługuje wobec każdej osoby zmarłej pochowanej w danym grobie.</w:t>
      </w:r>
    </w:p>
    <w:p w14:paraId="4B652EA5" w14:textId="22D28BA8" w:rsidR="00496582" w:rsidRPr="009D30A7" w:rsidRDefault="00F15ED8" w:rsidP="00091A83">
      <w:pPr>
        <w:pStyle w:val="USTustnpkodeksu"/>
      </w:pPr>
      <w:r w:rsidRPr="009D30A7">
        <w:t>5</w:t>
      </w:r>
      <w:r w:rsidR="00496582" w:rsidRPr="009D30A7">
        <w:t>. Prawo do grobu jest wykonywane wspólnie</w:t>
      </w:r>
      <w:r w:rsidR="00536E77">
        <w:t>,</w:t>
      </w:r>
      <w:r w:rsidR="00496582" w:rsidRPr="009D30A7">
        <w:t xml:space="preserve"> z poszanowaniem praw oraz dóbr osobistych innych osób.</w:t>
      </w:r>
    </w:p>
    <w:p w14:paraId="280F0A30" w14:textId="1CCDF7BB" w:rsidR="00B74C76" w:rsidRPr="009D30A7" w:rsidRDefault="00F15ED8" w:rsidP="00091A83">
      <w:pPr>
        <w:pStyle w:val="USTustnpkodeksu"/>
      </w:pPr>
      <w:r w:rsidRPr="009D30A7">
        <w:t>6</w:t>
      </w:r>
      <w:r w:rsidR="00B74C76" w:rsidRPr="009D30A7">
        <w:t>. Prawo do grobu nie podlega dziedziczeniu.</w:t>
      </w:r>
    </w:p>
    <w:p w14:paraId="535B2198" w14:textId="24A58293" w:rsidR="00CB7BAD" w:rsidRPr="009D30A7" w:rsidRDefault="00F15ED8" w:rsidP="00C846B9">
      <w:pPr>
        <w:pStyle w:val="USTustnpkodeksu"/>
        <w:keepNext/>
      </w:pPr>
      <w:r w:rsidRPr="009D30A7">
        <w:t>7</w:t>
      </w:r>
      <w:r w:rsidR="00CB7BAD" w:rsidRPr="009D30A7">
        <w:t>. Prawo do grobu obejmuje:</w:t>
      </w:r>
    </w:p>
    <w:p w14:paraId="6A24ADB7" w14:textId="337B204F" w:rsidR="00CB7BAD" w:rsidRPr="009D30A7" w:rsidRDefault="00CB7BAD" w:rsidP="00087231">
      <w:pPr>
        <w:pStyle w:val="PKTpunkt"/>
      </w:pPr>
      <w:r w:rsidRPr="009D30A7">
        <w:t>1</w:t>
      </w:r>
      <w:r w:rsidR="00087231" w:rsidRPr="009D30A7">
        <w:t>)</w:t>
      </w:r>
      <w:r w:rsidR="00087231" w:rsidRPr="009D30A7">
        <w:tab/>
      </w:r>
      <w:r w:rsidRPr="009D30A7">
        <w:t>decydowanie o tym, kto może być dochowany do grobu, zgodnie z regulaminem cmentarza</w:t>
      </w:r>
      <w:r w:rsidR="006936DA" w:rsidRPr="009D30A7">
        <w:t xml:space="preserve">, z zastrzeżeniem </w:t>
      </w:r>
      <w:r w:rsidR="003B0630" w:rsidRPr="009D30A7">
        <w:t>ust. 12</w:t>
      </w:r>
      <w:r w:rsidRPr="009D30A7">
        <w:t>;</w:t>
      </w:r>
    </w:p>
    <w:p w14:paraId="1C293C18" w14:textId="52368C35" w:rsidR="00CB7BAD" w:rsidRPr="009D30A7" w:rsidRDefault="00CB7BAD" w:rsidP="00087231">
      <w:pPr>
        <w:pStyle w:val="PKTpunkt"/>
      </w:pPr>
      <w:r w:rsidRPr="009D30A7">
        <w:t>2</w:t>
      </w:r>
      <w:r w:rsidR="00087231" w:rsidRPr="009D30A7">
        <w:t>)</w:t>
      </w:r>
      <w:r w:rsidR="00087231" w:rsidRPr="009D30A7">
        <w:tab/>
      </w:r>
      <w:r w:rsidR="001856C9" w:rsidRPr="009D30A7">
        <w:t xml:space="preserve">możliwość </w:t>
      </w:r>
      <w:r w:rsidRPr="009D30A7">
        <w:t>budowy nagrobków, grobowców oraz innych kompozycji architektonicznych, zgodnie z regulaminem cmentarza;</w:t>
      </w:r>
    </w:p>
    <w:p w14:paraId="74F32CCC" w14:textId="7916714B" w:rsidR="00CB7BAD" w:rsidRPr="009D30A7" w:rsidRDefault="00CB7BAD" w:rsidP="00087231">
      <w:pPr>
        <w:pStyle w:val="PKTpunkt"/>
      </w:pPr>
      <w:r w:rsidRPr="009D30A7">
        <w:t>3</w:t>
      </w:r>
      <w:r w:rsidR="00087231" w:rsidRPr="009D30A7">
        <w:t>)</w:t>
      </w:r>
      <w:r w:rsidR="00087231" w:rsidRPr="009D30A7">
        <w:tab/>
      </w:r>
      <w:r w:rsidR="0030006E" w:rsidRPr="009D30A7">
        <w:t xml:space="preserve">możliwość </w:t>
      </w:r>
      <w:r w:rsidR="00336F4E">
        <w:t xml:space="preserve">wnioskowania o </w:t>
      </w:r>
      <w:r w:rsidRPr="009D30A7">
        <w:t>przeprowadzeni</w:t>
      </w:r>
      <w:r w:rsidR="00336F4E">
        <w:t>e</w:t>
      </w:r>
      <w:r w:rsidRPr="009D30A7">
        <w:t xml:space="preserve"> ekshumacji;</w:t>
      </w:r>
    </w:p>
    <w:p w14:paraId="1E813624" w14:textId="0DFB6890" w:rsidR="00CB7BAD" w:rsidRPr="009D30A7" w:rsidRDefault="0087735B" w:rsidP="00087231">
      <w:pPr>
        <w:pStyle w:val="PKTpunkt"/>
      </w:pPr>
      <w:r w:rsidRPr="009D30A7">
        <w:lastRenderedPageBreak/>
        <w:t>4</w:t>
      </w:r>
      <w:r w:rsidR="00087231" w:rsidRPr="009D30A7">
        <w:t>)</w:t>
      </w:r>
      <w:r w:rsidR="00087231" w:rsidRPr="009D30A7">
        <w:tab/>
      </w:r>
      <w:r w:rsidR="00CB7BAD" w:rsidRPr="009D30A7">
        <w:t>dokonywanie zmian w nagrobku, grobowcu lub innej kompozycji architektonicznej wzniesionej w miejscu pochówku oraz decyzji o sposobie jego dekoracji, zgod</w:t>
      </w:r>
      <w:r w:rsidR="004530B9" w:rsidRPr="009D30A7">
        <w:t xml:space="preserve">nie </w:t>
      </w:r>
      <w:r w:rsidR="00CB7BAD" w:rsidRPr="009D30A7">
        <w:t>z regulaminem cmentarza;</w:t>
      </w:r>
    </w:p>
    <w:p w14:paraId="5E06CC35" w14:textId="0B92415E" w:rsidR="00CB7BAD" w:rsidRPr="009D30A7" w:rsidRDefault="0087735B" w:rsidP="00087231">
      <w:pPr>
        <w:pStyle w:val="PKTpunkt"/>
      </w:pPr>
      <w:r w:rsidRPr="009D30A7">
        <w:t>5</w:t>
      </w:r>
      <w:r w:rsidR="00087231" w:rsidRPr="009D30A7">
        <w:t>)</w:t>
      </w:r>
      <w:r w:rsidR="00087231" w:rsidRPr="009D30A7">
        <w:tab/>
      </w:r>
      <w:r w:rsidR="00CB7BAD" w:rsidRPr="009D30A7">
        <w:t>decy</w:t>
      </w:r>
      <w:r w:rsidR="00F25016" w:rsidRPr="009D30A7">
        <w:t>dowanie</w:t>
      </w:r>
      <w:r w:rsidR="00CB7BAD" w:rsidRPr="009D30A7">
        <w:t xml:space="preserve"> o sposobie sprawowania kultu pamięci po osobie zmarłej;</w:t>
      </w:r>
    </w:p>
    <w:p w14:paraId="364DABC2" w14:textId="277A9AE7" w:rsidR="00FC39AD" w:rsidRPr="009D30A7" w:rsidRDefault="0087735B" w:rsidP="00087231">
      <w:pPr>
        <w:pStyle w:val="PKTpunkt"/>
      </w:pPr>
      <w:r w:rsidRPr="009D30A7">
        <w:t>6</w:t>
      </w:r>
      <w:r w:rsidR="00087231" w:rsidRPr="009D30A7">
        <w:t>)</w:t>
      </w:r>
      <w:r w:rsidR="00087231" w:rsidRPr="009D30A7">
        <w:tab/>
      </w:r>
      <w:r w:rsidR="00CB7BAD" w:rsidRPr="009D30A7">
        <w:t>decyzje o sposobie opieki nad grobem.</w:t>
      </w:r>
    </w:p>
    <w:p w14:paraId="2595560E" w14:textId="11464EBE" w:rsidR="00020B2D" w:rsidRPr="009D30A7" w:rsidRDefault="00F15ED8" w:rsidP="003B0630">
      <w:pPr>
        <w:pStyle w:val="USTustnpkodeksu"/>
      </w:pPr>
      <w:r w:rsidRPr="009D30A7">
        <w:t>8</w:t>
      </w:r>
      <w:r w:rsidR="00020B2D" w:rsidRPr="009D30A7">
        <w:t>. Prawo do grobu osoby, o której mowa w ust. 3 pkt 1lit.b nie obejmuje:</w:t>
      </w:r>
    </w:p>
    <w:p w14:paraId="6E223810" w14:textId="3CAD89C2" w:rsidR="00020B2D" w:rsidRPr="00132724" w:rsidRDefault="00020B2D" w:rsidP="00087231">
      <w:pPr>
        <w:pStyle w:val="PKTpunkt"/>
      </w:pPr>
      <w:r w:rsidRPr="009D30A7">
        <w:t>1)</w:t>
      </w:r>
      <w:r w:rsidRPr="009D30A7">
        <w:rPr>
          <w:rFonts w:ascii="Times New Roman" w:hAnsi="Times New Roman"/>
          <w:bCs w:val="0"/>
        </w:rPr>
        <w:t xml:space="preserve"> </w:t>
      </w:r>
      <w:r w:rsidR="00766125" w:rsidRPr="009D30A7">
        <w:rPr>
          <w:rFonts w:ascii="Times New Roman" w:hAnsi="Times New Roman"/>
          <w:bCs w:val="0"/>
        </w:rPr>
        <w:tab/>
      </w:r>
      <w:r w:rsidRPr="009D30A7">
        <w:t>decydowania o tym, kto może być dochowany do grobu</w:t>
      </w:r>
      <w:r w:rsidR="00F95A02" w:rsidRPr="00132724">
        <w:t>;</w:t>
      </w:r>
    </w:p>
    <w:p w14:paraId="54B1530B" w14:textId="2AB46F76" w:rsidR="00F95A02" w:rsidRPr="009D30A7" w:rsidRDefault="00F95A02" w:rsidP="00087231">
      <w:pPr>
        <w:pStyle w:val="PKTpunkt"/>
      </w:pPr>
      <w:r w:rsidRPr="009D30A7">
        <w:t>2)</w:t>
      </w:r>
      <w:r w:rsidRPr="009D30A7">
        <w:rPr>
          <w:rFonts w:ascii="Times New Roman" w:hAnsi="Times New Roman"/>
          <w:bCs w:val="0"/>
        </w:rPr>
        <w:t xml:space="preserve"> </w:t>
      </w:r>
      <w:r w:rsidR="00766125" w:rsidRPr="009D30A7">
        <w:rPr>
          <w:rFonts w:ascii="Times New Roman" w:hAnsi="Times New Roman"/>
          <w:bCs w:val="0"/>
        </w:rPr>
        <w:tab/>
      </w:r>
      <w:r w:rsidR="00BE2775" w:rsidRPr="009D30A7">
        <w:rPr>
          <w:rFonts w:ascii="Times New Roman" w:hAnsi="Times New Roman"/>
          <w:bCs w:val="0"/>
        </w:rPr>
        <w:t xml:space="preserve">możliwości </w:t>
      </w:r>
      <w:r w:rsidRPr="009D30A7">
        <w:t>wnioskowania o przeprowadzenie ekshumacji.</w:t>
      </w:r>
    </w:p>
    <w:p w14:paraId="2E9F3E06" w14:textId="4821EA7F" w:rsidR="00466A5D" w:rsidRPr="009D30A7" w:rsidRDefault="00F15ED8" w:rsidP="003B0630">
      <w:pPr>
        <w:pStyle w:val="USTustnpkodeksu"/>
      </w:pPr>
      <w:r w:rsidRPr="009D30A7">
        <w:t>9</w:t>
      </w:r>
      <w:r w:rsidR="00466A5D" w:rsidRPr="009D30A7">
        <w:t xml:space="preserve">. Ograniczenie, o którym mowa w </w:t>
      </w:r>
      <w:r w:rsidR="003B0630" w:rsidRPr="009D30A7">
        <w:t xml:space="preserve">ust. 8 </w:t>
      </w:r>
      <w:r w:rsidR="00466A5D" w:rsidRPr="009D30A7">
        <w:t>nie dotyczy osób, o których mowa w ust. 3 pkt 1 lit. a i pkt 2.</w:t>
      </w:r>
    </w:p>
    <w:p w14:paraId="1B8EB93F" w14:textId="64700F4F" w:rsidR="005F7165" w:rsidRPr="009D30A7" w:rsidRDefault="00F15ED8" w:rsidP="00087231">
      <w:pPr>
        <w:pStyle w:val="USTustnpkodeksu"/>
      </w:pPr>
      <w:r w:rsidRPr="009D30A7">
        <w:t>10</w:t>
      </w:r>
      <w:r w:rsidR="00FC39AD" w:rsidRPr="009D30A7">
        <w:t>. Prawo do grobu</w:t>
      </w:r>
      <w:r w:rsidR="00DA5913" w:rsidRPr="009D30A7">
        <w:t xml:space="preserve"> może być odnawiane</w:t>
      </w:r>
      <w:r w:rsidR="00FC39AD" w:rsidRPr="009D30A7">
        <w:t xml:space="preserve"> p</w:t>
      </w:r>
      <w:r w:rsidR="00D9186B" w:rsidRPr="009D30A7">
        <w:t>rzez wniesienie opłaty określonej</w:t>
      </w:r>
      <w:r w:rsidR="00FC39AD" w:rsidRPr="009D30A7">
        <w:t xml:space="preserve"> w regulaminie cmentarza</w:t>
      </w:r>
      <w:r w:rsidR="00AF153B" w:rsidRPr="009D30A7">
        <w:t>.</w:t>
      </w:r>
      <w:r w:rsidR="00FC39AD" w:rsidRPr="009D30A7">
        <w:t xml:space="preserve"> </w:t>
      </w:r>
      <w:r w:rsidR="00DA5913" w:rsidRPr="009D30A7">
        <w:t xml:space="preserve">Wniesienie opłaty przed </w:t>
      </w:r>
      <w:r w:rsidR="00CE477F" w:rsidRPr="009D30A7">
        <w:t>wygaśnięciem prawa do grobu</w:t>
      </w:r>
      <w:r w:rsidR="00DA5913" w:rsidRPr="009D30A7">
        <w:t xml:space="preserve"> powoduje odnowienie prawa do grobu na </w:t>
      </w:r>
      <w:r w:rsidR="00CE477F" w:rsidRPr="009D30A7">
        <w:t xml:space="preserve">kolejne </w:t>
      </w:r>
      <w:r w:rsidR="00DA5913" w:rsidRPr="009D30A7">
        <w:t>20 lat od dni</w:t>
      </w:r>
      <w:r w:rsidR="00AF153B" w:rsidRPr="009D30A7">
        <w:t>a</w:t>
      </w:r>
      <w:r w:rsidR="00DA5913" w:rsidRPr="009D30A7">
        <w:t xml:space="preserve"> upływu termin</w:t>
      </w:r>
      <w:r w:rsidR="00CE477F" w:rsidRPr="009D30A7">
        <w:t xml:space="preserve">u, o którym mowa w ust. </w:t>
      </w:r>
      <w:r w:rsidR="00344A63" w:rsidRPr="009D30A7">
        <w:t>2</w:t>
      </w:r>
      <w:r w:rsidR="00CE477F" w:rsidRPr="009D30A7">
        <w:t>.</w:t>
      </w:r>
    </w:p>
    <w:p w14:paraId="67184228" w14:textId="677D4AE9" w:rsidR="00FC39AD" w:rsidRPr="009D30A7" w:rsidRDefault="00F15ED8" w:rsidP="00087231">
      <w:pPr>
        <w:pStyle w:val="USTustnpkodeksu"/>
      </w:pPr>
      <w:r w:rsidRPr="009D30A7">
        <w:t>11</w:t>
      </w:r>
      <w:r w:rsidR="005F7165" w:rsidRPr="009D30A7">
        <w:t>. Kościół lub inny związek wyznaniowy</w:t>
      </w:r>
      <w:r w:rsidR="00C74964" w:rsidRPr="009D30A7">
        <w:t xml:space="preserve"> albo ich osoba prawna </w:t>
      </w:r>
      <w:r w:rsidR="005F7165" w:rsidRPr="009D30A7">
        <w:t xml:space="preserve">może nie pobierać opłaty, o której mowa </w:t>
      </w:r>
      <w:r w:rsidR="003B0630" w:rsidRPr="009D30A7">
        <w:t xml:space="preserve">w ust. </w:t>
      </w:r>
      <w:r w:rsidR="005C0FAB">
        <w:t xml:space="preserve">3 pkt 1, ust. </w:t>
      </w:r>
      <w:r w:rsidR="003B0630" w:rsidRPr="009D30A7">
        <w:t>10</w:t>
      </w:r>
      <w:r w:rsidR="005C0FAB">
        <w:t xml:space="preserve"> i </w:t>
      </w:r>
      <w:r w:rsidR="00725040">
        <w:t xml:space="preserve">ust. </w:t>
      </w:r>
      <w:r w:rsidR="005C0FAB">
        <w:t>12</w:t>
      </w:r>
      <w:r w:rsidR="005F7165" w:rsidRPr="009D30A7">
        <w:t xml:space="preserve"> lub określić inny okres, niż określony w ust. </w:t>
      </w:r>
      <w:r w:rsidR="00725040">
        <w:t xml:space="preserve">2 i ust. </w:t>
      </w:r>
      <w:r w:rsidR="005C0FAB">
        <w:t>10</w:t>
      </w:r>
      <w:r w:rsidR="005F7165" w:rsidRPr="009D30A7">
        <w:t>. W takim przypadku termin na jaki przysługuje prawo do grobu określa regulamin cmentarza, jednakże nie może być to okres krótszy niż 20 lat.</w:t>
      </w:r>
      <w:r w:rsidR="00C02074" w:rsidRPr="009D30A7">
        <w:t xml:space="preserve"> Złożenie sprzeciwu, o którym mowa w art. </w:t>
      </w:r>
      <w:r w:rsidR="003B0630" w:rsidRPr="009D30A7">
        <w:t>114</w:t>
      </w:r>
      <w:r w:rsidR="00C02074" w:rsidRPr="009D30A7">
        <w:t xml:space="preserve"> ust. 1, jest równoznaczne z odnowieniem prawa do grobu na okres wynikający z regulaminu</w:t>
      </w:r>
      <w:r w:rsidR="00C5696D">
        <w:t xml:space="preserve"> cmentarza</w:t>
      </w:r>
      <w:r w:rsidR="00C02074" w:rsidRPr="009D30A7">
        <w:t>.</w:t>
      </w:r>
    </w:p>
    <w:p w14:paraId="28AEE913" w14:textId="67C37A39" w:rsidR="00FC39AD" w:rsidRPr="009D30A7" w:rsidRDefault="00F15ED8" w:rsidP="00087231">
      <w:pPr>
        <w:pStyle w:val="USTustnpkodeksu"/>
      </w:pPr>
      <w:r w:rsidRPr="009D30A7">
        <w:t>12</w:t>
      </w:r>
      <w:r w:rsidR="00FC39AD" w:rsidRPr="009D30A7">
        <w:t>. Dochowanie wiąże się z koniecznością wniesienia opłaty zgodnie z regulaminem cmentarza. W takiej sytuacji prawo do grobu ulega przedłużeniu o 20 lat od dnia dokonania dochowania.</w:t>
      </w:r>
    </w:p>
    <w:p w14:paraId="013D9A29" w14:textId="77777777" w:rsidR="00FE39A2" w:rsidRPr="009D30A7" w:rsidRDefault="00F15ED8" w:rsidP="00EF7109">
      <w:pPr>
        <w:pStyle w:val="USTustnpkodeksu"/>
      </w:pPr>
      <w:r w:rsidRPr="009D30A7">
        <w:t>13</w:t>
      </w:r>
      <w:r w:rsidR="00FC39AD" w:rsidRPr="009D30A7">
        <w:t>. Jeżeli grób nie uległ likwidacji</w:t>
      </w:r>
      <w:r w:rsidR="005F7165" w:rsidRPr="009D30A7">
        <w:t xml:space="preserve"> pomimo upływu terminu, o którym mowa </w:t>
      </w:r>
      <w:r w:rsidR="005F7165" w:rsidRPr="009D30A7">
        <w:rPr>
          <w:bCs w:val="0"/>
        </w:rPr>
        <w:t xml:space="preserve">w ust. </w:t>
      </w:r>
      <w:r w:rsidR="00344A63" w:rsidRPr="009D30A7">
        <w:rPr>
          <w:bCs w:val="0"/>
        </w:rPr>
        <w:t>2</w:t>
      </w:r>
      <w:r w:rsidR="00344A63" w:rsidRPr="009D30A7">
        <w:t>,</w:t>
      </w:r>
      <w:r w:rsidR="00FC39AD" w:rsidRPr="009D30A7">
        <w:t xml:space="preserve"> opłata może zostać wniesiona także po </w:t>
      </w:r>
      <w:r w:rsidR="005F7165" w:rsidRPr="009D30A7">
        <w:t>wygaśnięciu prawa do grobu</w:t>
      </w:r>
      <w:r w:rsidR="00FC39AD" w:rsidRPr="009D30A7">
        <w:t xml:space="preserve">. W takiej sytuacji prawo do grobu </w:t>
      </w:r>
      <w:r w:rsidR="005F1B32" w:rsidRPr="009D30A7">
        <w:t>wygasa po upływie</w:t>
      </w:r>
      <w:r w:rsidR="005F7165" w:rsidRPr="009D30A7">
        <w:t xml:space="preserve"> </w:t>
      </w:r>
      <w:r w:rsidR="00FC39AD" w:rsidRPr="009D30A7">
        <w:t>20 lat od dnia wniesienia opłaty</w:t>
      </w:r>
      <w:r w:rsidR="00FE39A2" w:rsidRPr="009D30A7">
        <w:t>.</w:t>
      </w:r>
    </w:p>
    <w:p w14:paraId="32EB631F" w14:textId="338BE3BA" w:rsidR="00243726" w:rsidRPr="009D30A7" w:rsidRDefault="0019294D" w:rsidP="00C846B9">
      <w:pPr>
        <w:pStyle w:val="USTustnpkodeksu"/>
        <w:keepNext/>
        <w:rPr>
          <w:rFonts w:ascii="Times New Roman" w:hAnsi="Times New Roman"/>
        </w:rPr>
      </w:pPr>
      <w:r w:rsidRPr="009D30A7">
        <w:rPr>
          <w:rStyle w:val="Ppogrubienie"/>
        </w:rPr>
        <w:t>Art.</w:t>
      </w:r>
      <w:r w:rsidR="00976667" w:rsidRPr="009D30A7">
        <w:rPr>
          <w:rStyle w:val="Ppogrubienie"/>
        </w:rPr>
        <w:t> </w:t>
      </w:r>
      <w:r w:rsidRPr="009D30A7">
        <w:rPr>
          <w:rStyle w:val="Ppogrubienie"/>
        </w:rPr>
        <w:t>53</w:t>
      </w:r>
      <w:r w:rsidR="00F03B01" w:rsidRPr="009D30A7">
        <w:rPr>
          <w:rStyle w:val="Ppogrubienie"/>
        </w:rPr>
        <w:t>.</w:t>
      </w:r>
      <w:r w:rsidR="00CB7BAD" w:rsidRPr="009D30A7">
        <w:rPr>
          <w:bCs w:val="0"/>
        </w:rPr>
        <w:t xml:space="preserve"> </w:t>
      </w:r>
      <w:r w:rsidR="00243726" w:rsidRPr="009D30A7">
        <w:rPr>
          <w:bCs w:val="0"/>
        </w:rPr>
        <w:t xml:space="preserve">Z chwilą </w:t>
      </w:r>
      <w:r w:rsidR="003F12A7" w:rsidRPr="009D30A7">
        <w:rPr>
          <w:bCs w:val="0"/>
        </w:rPr>
        <w:t xml:space="preserve">zgłoszenia </w:t>
      </w:r>
      <w:r w:rsidR="00D820BF" w:rsidRPr="009D30A7">
        <w:rPr>
          <w:bCs w:val="0"/>
        </w:rPr>
        <w:t xml:space="preserve">sprzeciwu wobec </w:t>
      </w:r>
      <w:r w:rsidR="00CB31C8" w:rsidRPr="009D30A7">
        <w:rPr>
          <w:bCs w:val="0"/>
        </w:rPr>
        <w:t xml:space="preserve">likwidacji </w:t>
      </w:r>
      <w:r w:rsidR="00243726" w:rsidRPr="009D30A7">
        <w:rPr>
          <w:bCs w:val="0"/>
        </w:rPr>
        <w:t>przez</w:t>
      </w:r>
      <w:r w:rsidR="006936DA" w:rsidRPr="009D30A7">
        <w:rPr>
          <w:bCs w:val="0"/>
        </w:rPr>
        <w:t>:</w:t>
      </w:r>
    </w:p>
    <w:p w14:paraId="777B53C7" w14:textId="4311F616" w:rsidR="00243726" w:rsidRPr="009D30A7" w:rsidRDefault="00243726" w:rsidP="00087231">
      <w:pPr>
        <w:pStyle w:val="PKTpunkt"/>
      </w:pPr>
      <w:r w:rsidRPr="009D30A7">
        <w:t>1)</w:t>
      </w:r>
      <w:r w:rsidR="00087231" w:rsidRPr="009D30A7">
        <w:tab/>
      </w:r>
      <w:r w:rsidRPr="009D30A7">
        <w:t>wojewodę</w:t>
      </w:r>
      <w:r w:rsidR="00450209" w:rsidRPr="009D30A7">
        <w:t>,</w:t>
      </w:r>
      <w:r w:rsidRPr="009D30A7">
        <w:t xml:space="preserve"> w odniesieniu do grobów osób </w:t>
      </w:r>
      <w:r w:rsidR="004530B9" w:rsidRPr="009D30A7">
        <w:t>zasłużonych dla R</w:t>
      </w:r>
      <w:r w:rsidR="007A3924" w:rsidRPr="009D30A7">
        <w:t>zeczypospolitej Polskiej</w:t>
      </w:r>
      <w:r w:rsidR="006E52EE" w:rsidRPr="009D30A7">
        <w:t xml:space="preserve"> i grobów osób odznaczonych</w:t>
      </w:r>
      <w:r w:rsidR="00AB1D96" w:rsidRPr="009D30A7">
        <w:t>,</w:t>
      </w:r>
    </w:p>
    <w:p w14:paraId="00E33A5F" w14:textId="22ECAA0D" w:rsidR="00243726" w:rsidRPr="009D30A7" w:rsidRDefault="00243726" w:rsidP="00C846B9">
      <w:pPr>
        <w:pStyle w:val="PKTpunkt"/>
        <w:keepNext/>
      </w:pPr>
      <w:r w:rsidRPr="009D30A7">
        <w:lastRenderedPageBreak/>
        <w:t>2)</w:t>
      </w:r>
      <w:r w:rsidR="00087231" w:rsidRPr="009D30A7">
        <w:tab/>
      </w:r>
      <w:r w:rsidRPr="009D30A7">
        <w:t>Prezesa Instytutu, w odniesieniu do grobów weteranów walk o wolność i niepodległość Polski</w:t>
      </w:r>
    </w:p>
    <w:p w14:paraId="155042C5" w14:textId="6AEE6A18" w:rsidR="00CB7BAD" w:rsidRPr="009D30A7" w:rsidRDefault="006936DA" w:rsidP="00087231">
      <w:pPr>
        <w:pStyle w:val="CZWSPPKTczwsplnapunktw"/>
      </w:pPr>
      <w:r w:rsidRPr="009D30A7">
        <w:t>-</w:t>
      </w:r>
      <w:r w:rsidR="00087231" w:rsidRPr="009D30A7">
        <w:tab/>
      </w:r>
      <w:r w:rsidR="00D83518" w:rsidRPr="009D30A7">
        <w:t>przysługuj</w:t>
      </w:r>
      <w:r w:rsidR="00AB1D96" w:rsidRPr="009D30A7">
        <w:t>e</w:t>
      </w:r>
      <w:r w:rsidR="00D83518" w:rsidRPr="009D30A7">
        <w:t xml:space="preserve"> im w stosunku do tych grobów </w:t>
      </w:r>
      <w:r w:rsidR="00AE6425" w:rsidRPr="009D30A7">
        <w:t xml:space="preserve">wyłączne </w:t>
      </w:r>
      <w:r w:rsidR="009628C4" w:rsidRPr="009D30A7">
        <w:t>prawo do grobu</w:t>
      </w:r>
      <w:r w:rsidR="00D83518" w:rsidRPr="009D30A7">
        <w:t>.</w:t>
      </w:r>
      <w:r w:rsidR="00CB31C8" w:rsidRPr="009D30A7">
        <w:t xml:space="preserve"> </w:t>
      </w:r>
      <w:r w:rsidR="00FE4258" w:rsidRPr="009D30A7">
        <w:t xml:space="preserve">Wojewoda oraz Prezes Instytutu wnoszą opłatę, o której mowa w </w:t>
      </w:r>
      <w:r w:rsidR="00D42182" w:rsidRPr="009D30A7">
        <w:t xml:space="preserve">art. </w:t>
      </w:r>
      <w:r w:rsidR="00344A63" w:rsidRPr="009D30A7">
        <w:t>52</w:t>
      </w:r>
      <w:r w:rsidR="00D42182" w:rsidRPr="009D30A7">
        <w:t xml:space="preserve"> ust. </w:t>
      </w:r>
      <w:r w:rsidR="000A7C05" w:rsidRPr="009D30A7">
        <w:t>10</w:t>
      </w:r>
      <w:r w:rsidR="00FE4258" w:rsidRPr="009D30A7">
        <w:t>, o ile przewiduje to regulamin cmentarza</w:t>
      </w:r>
      <w:r w:rsidR="005F1882" w:rsidRPr="009D30A7">
        <w:t>.</w:t>
      </w:r>
    </w:p>
    <w:p w14:paraId="2EF56931" w14:textId="1F14A881" w:rsidR="000550A0" w:rsidRPr="009D30A7" w:rsidRDefault="000550A0" w:rsidP="000550A0">
      <w:pPr>
        <w:pStyle w:val="ARTartustawynprozporzdzenia"/>
        <w:rPr>
          <w:bCs/>
        </w:rPr>
      </w:pPr>
      <w:r w:rsidRPr="009D30A7">
        <w:rPr>
          <w:rStyle w:val="Ppogrubienie"/>
        </w:rPr>
        <w:t>Art.</w:t>
      </w:r>
      <w:r w:rsidR="00976667" w:rsidRPr="009D30A7">
        <w:rPr>
          <w:rStyle w:val="Ppogrubienie"/>
        </w:rPr>
        <w:t> </w:t>
      </w:r>
      <w:r w:rsidR="0019294D" w:rsidRPr="009D30A7">
        <w:rPr>
          <w:rStyle w:val="Ppogrubienie"/>
        </w:rPr>
        <w:t>54</w:t>
      </w:r>
      <w:r w:rsidRPr="009D30A7">
        <w:rPr>
          <w:rStyle w:val="Ppogrubienie"/>
        </w:rPr>
        <w:t xml:space="preserve">. </w:t>
      </w:r>
      <w:r w:rsidRPr="009D30A7">
        <w:t>1.</w:t>
      </w:r>
      <w:r w:rsidRPr="009D30A7">
        <w:rPr>
          <w:bCs/>
        </w:rPr>
        <w:t xml:space="preserve"> Dochowanie do grobu jest możliwe</w:t>
      </w:r>
      <w:r w:rsidR="002A4221" w:rsidRPr="009D30A7">
        <w:rPr>
          <w:bCs/>
        </w:rPr>
        <w:t xml:space="preserve">, o ile </w:t>
      </w:r>
      <w:r w:rsidR="0009709C" w:rsidRPr="009D30A7">
        <w:rPr>
          <w:bCs/>
        </w:rPr>
        <w:t xml:space="preserve">są </w:t>
      </w:r>
      <w:r w:rsidR="002A4221" w:rsidRPr="009D30A7">
        <w:rPr>
          <w:bCs/>
        </w:rPr>
        <w:t xml:space="preserve">spełnione </w:t>
      </w:r>
      <w:r w:rsidRPr="009D30A7">
        <w:rPr>
          <w:bCs/>
        </w:rPr>
        <w:t>warunk</w:t>
      </w:r>
      <w:r w:rsidR="002A4221" w:rsidRPr="009D30A7">
        <w:rPr>
          <w:bCs/>
        </w:rPr>
        <w:t>i</w:t>
      </w:r>
      <w:r w:rsidRPr="009D30A7">
        <w:rPr>
          <w:bCs/>
        </w:rPr>
        <w:t xml:space="preserve"> techniczn</w:t>
      </w:r>
      <w:r w:rsidR="002A4221" w:rsidRPr="009D30A7">
        <w:rPr>
          <w:bCs/>
        </w:rPr>
        <w:t>e</w:t>
      </w:r>
      <w:r w:rsidR="0009709C" w:rsidRPr="009D30A7">
        <w:rPr>
          <w:bCs/>
        </w:rPr>
        <w:t xml:space="preserve"> określone w przepisach wydanych na podstawie art. </w:t>
      </w:r>
      <w:r w:rsidR="000A7C05" w:rsidRPr="009D30A7">
        <w:rPr>
          <w:bCs/>
        </w:rPr>
        <w:t>103</w:t>
      </w:r>
      <w:r w:rsidRPr="009D30A7">
        <w:rPr>
          <w:bCs/>
        </w:rPr>
        <w:t xml:space="preserve">, </w:t>
      </w:r>
      <w:r w:rsidR="00751351" w:rsidRPr="009D30A7">
        <w:rPr>
          <w:bCs/>
        </w:rPr>
        <w:t>o</w:t>
      </w:r>
      <w:r w:rsidRPr="009D30A7">
        <w:rPr>
          <w:bCs/>
        </w:rPr>
        <w:t>raz z uwzględnieniem regulaminu cmentarza.</w:t>
      </w:r>
    </w:p>
    <w:p w14:paraId="17D1518C" w14:textId="2E29AEA4" w:rsidR="000550A0" w:rsidRPr="009D30A7" w:rsidRDefault="000550A0" w:rsidP="00087231">
      <w:pPr>
        <w:pStyle w:val="USTustnpkodeksu"/>
      </w:pPr>
      <w:r w:rsidRPr="009D30A7">
        <w:t>2. Dochowanie do grobu kolejnych zwłok, szczątków  lub p</w:t>
      </w:r>
      <w:r w:rsidR="00F778C2" w:rsidRPr="009D30A7">
        <w:t>rochów</w:t>
      </w:r>
      <w:r w:rsidRPr="009D30A7">
        <w:t xml:space="preserve"> ludzkich, w sytuacji gdy poprzedni pochówek dotyczył osoby zmarłej </w:t>
      </w:r>
      <w:r w:rsidR="00153E79" w:rsidRPr="009D30A7">
        <w:t>w przebiegu chorob</w:t>
      </w:r>
      <w:r w:rsidR="00F93745" w:rsidRPr="009D30A7">
        <w:t>y</w:t>
      </w:r>
      <w:r w:rsidR="00153E79" w:rsidRPr="009D30A7">
        <w:t xml:space="preserve"> zakaźn</w:t>
      </w:r>
      <w:r w:rsidR="00F93745" w:rsidRPr="009D30A7">
        <w:t>ej</w:t>
      </w:r>
      <w:r w:rsidR="00153E79" w:rsidRPr="009D30A7">
        <w:t xml:space="preserve"> </w:t>
      </w:r>
      <w:r w:rsidRPr="009D30A7">
        <w:t>określon</w:t>
      </w:r>
      <w:r w:rsidR="00F93745" w:rsidRPr="009D30A7">
        <w:t>ej</w:t>
      </w:r>
      <w:r w:rsidRPr="009D30A7">
        <w:t xml:space="preserve"> w przepisach wydanych na podstawie art. </w:t>
      </w:r>
      <w:r w:rsidR="00F93745" w:rsidRPr="009D30A7">
        <w:t>28a</w:t>
      </w:r>
      <w:r w:rsidRPr="009D30A7">
        <w:t xml:space="preserve"> ust. </w:t>
      </w:r>
      <w:r w:rsidR="000F6A7A" w:rsidRPr="009D30A7">
        <w:t>6</w:t>
      </w:r>
      <w:r w:rsidRPr="009D30A7">
        <w:t xml:space="preserve"> </w:t>
      </w:r>
      <w:r w:rsidR="00F93745" w:rsidRPr="009D30A7">
        <w:t xml:space="preserve">ustawy z dnia 5 grudnia 2008 r. o zapobieganiu oraz zwalczaniu zakażeń i chorób zakaźnych u ludzi albo osoby podejrzanej o zakażenie lub zachorowanie na tę chorobę zakaźną, </w:t>
      </w:r>
      <w:r w:rsidRPr="009D30A7">
        <w:t xml:space="preserve">wymaga uzyskania </w:t>
      </w:r>
      <w:r w:rsidR="002A4221" w:rsidRPr="009D30A7">
        <w:t>zgody</w:t>
      </w:r>
      <w:r w:rsidRPr="009D30A7">
        <w:t xml:space="preserve"> państwowego powiatowego inspektora sanitarnego, chyba że w grobie są pochowane wyłącznie p</w:t>
      </w:r>
      <w:r w:rsidR="00CD1361" w:rsidRPr="009D30A7">
        <w:t>rochy</w:t>
      </w:r>
      <w:r w:rsidR="00FE39A2" w:rsidRPr="009D30A7">
        <w:t xml:space="preserve"> </w:t>
      </w:r>
      <w:r w:rsidRPr="009D30A7">
        <w:t>ludzkie osoby zmarłej</w:t>
      </w:r>
      <w:r w:rsidR="00F93745" w:rsidRPr="009D30A7">
        <w:t xml:space="preserve"> na chorobę zakaźną albo osoby podejrzanej o zakażenie tą chorobą.</w:t>
      </w:r>
    </w:p>
    <w:p w14:paraId="54322C0B" w14:textId="2182D0C0" w:rsidR="000550A0" w:rsidRPr="009D30A7" w:rsidRDefault="000550A0" w:rsidP="00087231">
      <w:pPr>
        <w:pStyle w:val="USTustnpkodeksu"/>
      </w:pPr>
      <w:r w:rsidRPr="009D30A7">
        <w:t xml:space="preserve">3. Państwowy powiatowy inspektor sanitarny wydaje </w:t>
      </w:r>
      <w:r w:rsidR="00114D52" w:rsidRPr="009D30A7">
        <w:t>zgodę</w:t>
      </w:r>
      <w:r w:rsidR="00F778C2" w:rsidRPr="009D30A7">
        <w:t>, o której mowa w ust.</w:t>
      </w:r>
      <w:r w:rsidR="00EA4515" w:rsidRPr="009D30A7">
        <w:t xml:space="preserve"> </w:t>
      </w:r>
      <w:r w:rsidR="00F778C2" w:rsidRPr="009D30A7">
        <w:t>2</w:t>
      </w:r>
      <w:r w:rsidRPr="009D30A7">
        <w:t xml:space="preserve">  kierując się względami zapewnienia bezpieczeństwa sanitarno-epidemiologicznego. </w:t>
      </w:r>
      <w:r w:rsidR="00F71EFD" w:rsidRPr="009D30A7">
        <w:t xml:space="preserve"> Państwowy powiatowy inspektor sanitarny odmawia udzielenia zgody w drodze decyzji administracyjnej.</w:t>
      </w:r>
    </w:p>
    <w:p w14:paraId="23D08714" w14:textId="629B7133" w:rsidR="000550A0" w:rsidRPr="009D30A7" w:rsidRDefault="000550A0" w:rsidP="00087231">
      <w:pPr>
        <w:pStyle w:val="USTustnpkodeksu"/>
      </w:pPr>
      <w:r w:rsidRPr="009D30A7">
        <w:t xml:space="preserve">4. Wniosek o wydanie </w:t>
      </w:r>
      <w:r w:rsidR="00114D52" w:rsidRPr="009D30A7">
        <w:t>zgody</w:t>
      </w:r>
      <w:r w:rsidRPr="009D30A7">
        <w:t xml:space="preserve"> </w:t>
      </w:r>
      <w:r w:rsidR="00114D52" w:rsidRPr="009D30A7">
        <w:t>na dochowanie</w:t>
      </w:r>
      <w:r w:rsidRPr="009D30A7">
        <w:t xml:space="preserve"> do grobu kolejnych zwłok, szczątków  lub p</w:t>
      </w:r>
      <w:r w:rsidR="00CA0A55" w:rsidRPr="009D30A7">
        <w:t>rochów</w:t>
      </w:r>
      <w:r w:rsidRPr="009D30A7">
        <w:t xml:space="preserve"> ludzkich składa </w:t>
      </w:r>
      <w:r w:rsidR="00E7250C" w:rsidRPr="009D30A7">
        <w:t>podmiot</w:t>
      </w:r>
      <w:r w:rsidR="00FF45C4" w:rsidRPr="009D30A7">
        <w:t>,</w:t>
      </w:r>
      <w:r w:rsidRPr="009D30A7">
        <w:t xml:space="preserve"> o któ</w:t>
      </w:r>
      <w:r w:rsidR="00C04458" w:rsidRPr="009D30A7">
        <w:t>rym</w:t>
      </w:r>
      <w:r w:rsidRPr="009D30A7">
        <w:t xml:space="preserve"> mowa w art. </w:t>
      </w:r>
      <w:r w:rsidR="00FF45C4" w:rsidRPr="009D30A7">
        <w:t>3</w:t>
      </w:r>
      <w:r w:rsidR="00344A63" w:rsidRPr="009D30A7">
        <w:t>5</w:t>
      </w:r>
      <w:r w:rsidR="00EB3440" w:rsidRPr="009D30A7">
        <w:t>,</w:t>
      </w:r>
      <w:r w:rsidR="009708F7" w:rsidRPr="009D30A7">
        <w:t xml:space="preserve"> art. 3</w:t>
      </w:r>
      <w:r w:rsidR="00344A63" w:rsidRPr="009D30A7">
        <w:t>6</w:t>
      </w:r>
      <w:r w:rsidR="002F706E" w:rsidRPr="009D30A7">
        <w:t>,</w:t>
      </w:r>
      <w:r w:rsidR="007E74D9" w:rsidRPr="009D30A7">
        <w:t xml:space="preserve"> </w:t>
      </w:r>
      <w:r w:rsidR="00EB3440" w:rsidRPr="009D30A7">
        <w:t>art. 37</w:t>
      </w:r>
      <w:r w:rsidR="002F706E" w:rsidRPr="009D30A7">
        <w:t xml:space="preserve"> lub art.</w:t>
      </w:r>
      <w:r w:rsidR="00A247FA" w:rsidRPr="009D30A7">
        <w:t xml:space="preserve"> </w:t>
      </w:r>
      <w:r w:rsidR="002F706E" w:rsidRPr="009D30A7">
        <w:t>40</w:t>
      </w:r>
      <w:r w:rsidR="009708F7" w:rsidRPr="009D30A7">
        <w:t>.</w:t>
      </w:r>
    </w:p>
    <w:p w14:paraId="11DABF05" w14:textId="5FBCAC69" w:rsidR="000550A0" w:rsidRPr="009D30A7" w:rsidRDefault="000550A0" w:rsidP="00C846B9">
      <w:pPr>
        <w:pStyle w:val="USTustnpkodeksu"/>
        <w:keepNext/>
      </w:pPr>
      <w:r w:rsidRPr="009D30A7">
        <w:t xml:space="preserve">5. Wniosek o wydanie </w:t>
      </w:r>
      <w:r w:rsidR="00114D52" w:rsidRPr="009D30A7">
        <w:t>zgody</w:t>
      </w:r>
      <w:r w:rsidRPr="009D30A7">
        <w:t xml:space="preserve"> </w:t>
      </w:r>
      <w:r w:rsidR="00114D52" w:rsidRPr="009D30A7">
        <w:t>na dochowanie</w:t>
      </w:r>
      <w:r w:rsidRPr="009D30A7">
        <w:t xml:space="preserve"> do grobu kolejnych zwłok, szczątków  lub p</w:t>
      </w:r>
      <w:r w:rsidR="00CA0A55" w:rsidRPr="009D30A7">
        <w:t>rochów</w:t>
      </w:r>
      <w:r w:rsidRPr="009D30A7">
        <w:t xml:space="preserve"> ludzkich obejmuje informacje o:</w:t>
      </w:r>
    </w:p>
    <w:p w14:paraId="0FDED180" w14:textId="7BF847D7" w:rsidR="000550A0" w:rsidRPr="0084358B" w:rsidRDefault="00C04458" w:rsidP="0084358B">
      <w:pPr>
        <w:pStyle w:val="PKTpunkt"/>
      </w:pPr>
      <w:r w:rsidRPr="0084358B">
        <w:t xml:space="preserve">1) </w:t>
      </w:r>
      <w:r w:rsidR="00930136" w:rsidRPr="0084358B">
        <w:t xml:space="preserve">spełnieniu warunków technicznych określonych w przepisach wydanych na podstawie art. </w:t>
      </w:r>
      <w:r w:rsidR="000A7C05" w:rsidRPr="0084358B">
        <w:t>103</w:t>
      </w:r>
      <w:r w:rsidR="00930136" w:rsidRPr="0084358B">
        <w:t>, umożliwiających dochowanie do grobu</w:t>
      </w:r>
      <w:r w:rsidR="000550A0" w:rsidRPr="0084358B">
        <w:t>;</w:t>
      </w:r>
    </w:p>
    <w:p w14:paraId="7217D531" w14:textId="62F82585" w:rsidR="000550A0" w:rsidRPr="0084358B" w:rsidRDefault="00C04458">
      <w:pPr>
        <w:pStyle w:val="PKTpunkt"/>
      </w:pPr>
      <w:r w:rsidRPr="0084358B">
        <w:t xml:space="preserve">2) </w:t>
      </w:r>
      <w:r w:rsidR="000550A0" w:rsidRPr="0084358B">
        <w:t>liczbie osób zmarłych, których zwłoki, szczą</w:t>
      </w:r>
      <w:r w:rsidR="007A3924" w:rsidRPr="0084358B">
        <w:t xml:space="preserve">tki </w:t>
      </w:r>
      <w:r w:rsidR="00766125" w:rsidRPr="0084358B">
        <w:t>z</w:t>
      </w:r>
      <w:r w:rsidR="00930136" w:rsidRPr="0084358B">
        <w:t>ostały</w:t>
      </w:r>
      <w:r w:rsidR="000550A0" w:rsidRPr="0084358B">
        <w:t xml:space="preserve"> pochowane w grobie</w:t>
      </w:r>
      <w:r w:rsidR="00930136" w:rsidRPr="0084358B">
        <w:t>, o ile jest to możliwe do ustalenia</w:t>
      </w:r>
      <w:r w:rsidR="000550A0" w:rsidRPr="0084358B">
        <w:t>;</w:t>
      </w:r>
    </w:p>
    <w:p w14:paraId="175AB3C3" w14:textId="5B35E496" w:rsidR="000550A0" w:rsidRPr="0084358B" w:rsidRDefault="00C04458">
      <w:pPr>
        <w:pStyle w:val="PKTpunkt"/>
      </w:pPr>
      <w:r w:rsidRPr="0084358B">
        <w:t xml:space="preserve">3) </w:t>
      </w:r>
      <w:r w:rsidR="000550A0" w:rsidRPr="0084358B">
        <w:t>da</w:t>
      </w:r>
      <w:r w:rsidR="00930136" w:rsidRPr="0084358B">
        <w:t>tach</w:t>
      </w:r>
      <w:r w:rsidR="000550A0" w:rsidRPr="0084358B">
        <w:t xml:space="preserve"> pochowania </w:t>
      </w:r>
      <w:r w:rsidR="00930136" w:rsidRPr="0084358B">
        <w:t xml:space="preserve">wszystkich </w:t>
      </w:r>
      <w:r w:rsidR="000550A0" w:rsidRPr="0084358B">
        <w:t xml:space="preserve">zwłok, szczątków </w:t>
      </w:r>
      <w:r w:rsidR="00766125" w:rsidRPr="0084358B">
        <w:t>w</w:t>
      </w:r>
      <w:r w:rsidR="00930136" w:rsidRPr="0084358B">
        <w:t xml:space="preserve"> grobie, o ile jest to możliwe do ustalenia</w:t>
      </w:r>
      <w:r w:rsidR="000550A0" w:rsidRPr="0084358B">
        <w:t>;</w:t>
      </w:r>
    </w:p>
    <w:p w14:paraId="47734748" w14:textId="6F0D2FC2" w:rsidR="0010302B" w:rsidRPr="0084358B" w:rsidRDefault="00EA4515">
      <w:pPr>
        <w:pStyle w:val="PKTpunkt"/>
      </w:pPr>
      <w:r w:rsidRPr="0084358B">
        <w:t>4)</w:t>
      </w:r>
      <w:r w:rsidR="0010302B" w:rsidRPr="0084358B">
        <w:t xml:space="preserve"> formie pochowania zwłok lub s</w:t>
      </w:r>
      <w:r w:rsidR="00336F4E">
        <w:t>zczątków</w:t>
      </w:r>
      <w:r w:rsidR="0010302B" w:rsidRPr="0084358B">
        <w:t xml:space="preserve"> w grobie, o ile jest to możliwe do ustalenia;</w:t>
      </w:r>
    </w:p>
    <w:p w14:paraId="79A0281A" w14:textId="3C87F4F4" w:rsidR="009708F7" w:rsidRPr="0084358B" w:rsidRDefault="00EA4515">
      <w:pPr>
        <w:pStyle w:val="PKTpunkt"/>
      </w:pPr>
      <w:r w:rsidRPr="0084358B">
        <w:t>5</w:t>
      </w:r>
      <w:r w:rsidR="00C04458" w:rsidRPr="0084358B">
        <w:t xml:space="preserve">) </w:t>
      </w:r>
      <w:r w:rsidR="000550A0" w:rsidRPr="0084358B">
        <w:t xml:space="preserve">dacie pochowania osoby zmarłej </w:t>
      </w:r>
      <w:r w:rsidR="009708F7" w:rsidRPr="0084358B">
        <w:t xml:space="preserve">w przebiegu </w:t>
      </w:r>
      <w:r w:rsidR="00B5589D" w:rsidRPr="0084358B">
        <w:t xml:space="preserve">choroby zakaźnej, </w:t>
      </w:r>
      <w:r w:rsidR="009708F7" w:rsidRPr="0084358B">
        <w:t>określon</w:t>
      </w:r>
      <w:r w:rsidR="00B5589D" w:rsidRPr="0084358B">
        <w:t>ej</w:t>
      </w:r>
      <w:r w:rsidR="009708F7" w:rsidRPr="0084358B">
        <w:t xml:space="preserve"> w przepisach wydanych na podstawie art. </w:t>
      </w:r>
      <w:r w:rsidR="00B5589D" w:rsidRPr="0084358B">
        <w:t>28a</w:t>
      </w:r>
      <w:r w:rsidR="009708F7" w:rsidRPr="0084358B">
        <w:t xml:space="preserve"> ust. </w:t>
      </w:r>
      <w:r w:rsidR="000F6A7A" w:rsidRPr="0084358B">
        <w:t>6</w:t>
      </w:r>
      <w:r w:rsidR="009708F7" w:rsidRPr="0084358B">
        <w:t xml:space="preserve"> </w:t>
      </w:r>
      <w:r w:rsidR="00B5589D" w:rsidRPr="0084358B">
        <w:t xml:space="preserve">stawy z dnia 5 grudnia 2008 r. o zapobieganiu oraz zwalczaniu zakażeń i chorób zakaźnych u ludzi albo osoby podejrzanej o zakażenie lub </w:t>
      </w:r>
      <w:r w:rsidR="00B5589D" w:rsidRPr="0084358B">
        <w:lastRenderedPageBreak/>
        <w:t>zachorowanie na tę chorobę zakaźną oraz oznaczenie tej choroby</w:t>
      </w:r>
      <w:r w:rsidR="00930136" w:rsidRPr="0084358B">
        <w:t>, o ile jest to możliwe do ustalenia</w:t>
      </w:r>
      <w:r w:rsidR="00B5589D" w:rsidRPr="0084358B">
        <w:t>;</w:t>
      </w:r>
    </w:p>
    <w:p w14:paraId="0C267730" w14:textId="46CD0FE7" w:rsidR="000550A0" w:rsidRPr="0084358B" w:rsidRDefault="00EA4515">
      <w:pPr>
        <w:pStyle w:val="PKTpunkt"/>
      </w:pPr>
      <w:r w:rsidRPr="0084358B">
        <w:t>6</w:t>
      </w:r>
      <w:r w:rsidR="00C04458" w:rsidRPr="0084358B">
        <w:t xml:space="preserve">) </w:t>
      </w:r>
      <w:r w:rsidR="000550A0" w:rsidRPr="0084358B">
        <w:t>dacie poprzedniego pochówku.</w:t>
      </w:r>
    </w:p>
    <w:p w14:paraId="69476F6F" w14:textId="7C4B678D" w:rsidR="00CB7BAD" w:rsidRPr="009D30A7" w:rsidRDefault="00CB7BAD" w:rsidP="00A01A3E">
      <w:pPr>
        <w:pStyle w:val="ROZDZODDZOZNoznaczenierozdziauluboddziau"/>
        <w:rPr>
          <w:rStyle w:val="Ppogrubienie"/>
          <w:b w:val="0"/>
        </w:rPr>
      </w:pPr>
      <w:r w:rsidRPr="009D30A7">
        <w:rPr>
          <w:rStyle w:val="Ppogrubienie"/>
          <w:b w:val="0"/>
        </w:rPr>
        <w:t>Rozdzia</w:t>
      </w:r>
      <w:r w:rsidRPr="009D30A7">
        <w:rPr>
          <w:rStyle w:val="Ppogrubienie"/>
          <w:rFonts w:hint="eastAsia"/>
          <w:b w:val="0"/>
        </w:rPr>
        <w:t>ł</w:t>
      </w:r>
      <w:r w:rsidRPr="009D30A7">
        <w:rPr>
          <w:rStyle w:val="Ppogrubienie"/>
          <w:b w:val="0"/>
        </w:rPr>
        <w:t xml:space="preserve"> 3</w:t>
      </w:r>
    </w:p>
    <w:p w14:paraId="3CD1901D" w14:textId="2528093C" w:rsidR="00CB7BAD" w:rsidRPr="009D30A7" w:rsidRDefault="00CB7BAD" w:rsidP="00C846B9">
      <w:pPr>
        <w:pStyle w:val="ROZDZODDZOZNoznaczenierozdziauluboddziau"/>
        <w:rPr>
          <w:rStyle w:val="Ppogrubienie"/>
        </w:rPr>
      </w:pPr>
      <w:r w:rsidRPr="009D30A7">
        <w:rPr>
          <w:rStyle w:val="Ppogrubienie"/>
        </w:rPr>
        <w:t>Post</w:t>
      </w:r>
      <w:r w:rsidRPr="009D30A7">
        <w:rPr>
          <w:rStyle w:val="Ppogrubienie"/>
          <w:rFonts w:hint="eastAsia"/>
        </w:rPr>
        <w:t>ę</w:t>
      </w:r>
      <w:r w:rsidRPr="009D30A7">
        <w:rPr>
          <w:rStyle w:val="Ppogrubienie"/>
        </w:rPr>
        <w:t>powanie ze zw</w:t>
      </w:r>
      <w:r w:rsidRPr="009D30A7">
        <w:rPr>
          <w:rStyle w:val="Ppogrubienie"/>
          <w:rFonts w:hint="eastAsia"/>
        </w:rPr>
        <w:t>ł</w:t>
      </w:r>
      <w:r w:rsidRPr="009D30A7">
        <w:rPr>
          <w:rStyle w:val="Ppogrubienie"/>
        </w:rPr>
        <w:t>okami, szcz</w:t>
      </w:r>
      <w:r w:rsidRPr="009D30A7">
        <w:rPr>
          <w:rStyle w:val="Ppogrubienie"/>
          <w:rFonts w:hint="eastAsia"/>
        </w:rPr>
        <w:t>ą</w:t>
      </w:r>
      <w:r w:rsidRPr="009D30A7">
        <w:rPr>
          <w:rStyle w:val="Ppogrubienie"/>
        </w:rPr>
        <w:t>tkami  i p</w:t>
      </w:r>
      <w:r w:rsidR="00BE2775" w:rsidRPr="009D30A7">
        <w:rPr>
          <w:rStyle w:val="Ppogrubienie"/>
        </w:rPr>
        <w:t>rochami</w:t>
      </w:r>
      <w:r w:rsidR="00FE39A2" w:rsidRPr="009D30A7">
        <w:rPr>
          <w:rStyle w:val="Ppogrubienie"/>
        </w:rPr>
        <w:t xml:space="preserve"> </w:t>
      </w:r>
      <w:r w:rsidRPr="009D30A7">
        <w:rPr>
          <w:rStyle w:val="Ppogrubienie"/>
        </w:rPr>
        <w:t>ludzkimi</w:t>
      </w:r>
    </w:p>
    <w:p w14:paraId="5FC93474" w14:textId="5E0EA531" w:rsidR="00DF3BBE" w:rsidRPr="009D30A7" w:rsidRDefault="0019294D" w:rsidP="00976667">
      <w:pPr>
        <w:pStyle w:val="ARTartustawynprozporzdzenia"/>
      </w:pPr>
      <w:r w:rsidRPr="009D30A7">
        <w:rPr>
          <w:rStyle w:val="Ppogrubienie"/>
        </w:rPr>
        <w:t>Art.</w:t>
      </w:r>
      <w:r w:rsidR="00976667" w:rsidRPr="009D30A7">
        <w:rPr>
          <w:rStyle w:val="Ppogrubienie"/>
        </w:rPr>
        <w:t> </w:t>
      </w:r>
      <w:r w:rsidRPr="009D30A7">
        <w:rPr>
          <w:rStyle w:val="Ppogrubienie"/>
        </w:rPr>
        <w:t>55</w:t>
      </w:r>
      <w:r w:rsidR="00087231" w:rsidRPr="009D30A7">
        <w:rPr>
          <w:rStyle w:val="Ppogrubienie"/>
        </w:rPr>
        <w:t>.</w:t>
      </w:r>
      <w:r w:rsidR="00976667" w:rsidRPr="009D30A7">
        <w:rPr>
          <w:rStyle w:val="Ppogrubienie"/>
        </w:rPr>
        <w:t> </w:t>
      </w:r>
      <w:r w:rsidR="007A3924" w:rsidRPr="009D30A7">
        <w:t xml:space="preserve">1. </w:t>
      </w:r>
      <w:r w:rsidR="00DF3BBE" w:rsidRPr="009D30A7">
        <w:t xml:space="preserve">Zwłoki, szczątki lub </w:t>
      </w:r>
      <w:r w:rsidR="00CD1361" w:rsidRPr="009D30A7">
        <w:t xml:space="preserve">prochy </w:t>
      </w:r>
      <w:r w:rsidR="00DF3BBE" w:rsidRPr="009D30A7">
        <w:t>ludzkie muszą zostać pochowane.</w:t>
      </w:r>
    </w:p>
    <w:p w14:paraId="44EE394E" w14:textId="72E43392" w:rsidR="00DF3BBE" w:rsidRPr="009D30A7" w:rsidRDefault="00DF3BBE" w:rsidP="00976667">
      <w:pPr>
        <w:pStyle w:val="USTustnpkodeksu"/>
      </w:pPr>
      <w:r w:rsidRPr="009D30A7">
        <w:t>2.</w:t>
      </w:r>
      <w:r w:rsidR="00976667" w:rsidRPr="009D30A7">
        <w:t> </w:t>
      </w:r>
      <w:r w:rsidRPr="009D30A7">
        <w:t>Przed pochowaniem zwłoki lub szczątki mogą zostać spopielone wyłącznie w krematorium.</w:t>
      </w:r>
    </w:p>
    <w:p w14:paraId="243E0BF4" w14:textId="2CBF27E8" w:rsidR="00233BE7" w:rsidRPr="009D30A7" w:rsidRDefault="001A7D1B" w:rsidP="00976667">
      <w:pPr>
        <w:pStyle w:val="USTustnpkodeksu"/>
      </w:pPr>
      <w:r w:rsidRPr="009D30A7">
        <w:t>3</w:t>
      </w:r>
      <w:r w:rsidR="00233BE7" w:rsidRPr="009D30A7">
        <w:t xml:space="preserve">. Zakazane jest zbiorowe spopielanie </w:t>
      </w:r>
      <w:r w:rsidR="00A07DA2" w:rsidRPr="009D30A7">
        <w:t>zwłok</w:t>
      </w:r>
      <w:r w:rsidR="002D6B59" w:rsidRPr="009D30A7">
        <w:t xml:space="preserve"> </w:t>
      </w:r>
      <w:r w:rsidR="009E31F7" w:rsidRPr="009D30A7">
        <w:t xml:space="preserve">lub szczątków </w:t>
      </w:r>
      <w:r w:rsidR="002D6B59" w:rsidRPr="009D30A7">
        <w:t>z zastrzeżeniem przepisów szczególnych</w:t>
      </w:r>
      <w:r w:rsidR="00233BE7" w:rsidRPr="009D30A7">
        <w:t>.</w:t>
      </w:r>
    </w:p>
    <w:p w14:paraId="02194626" w14:textId="379B6206" w:rsidR="00DF3BBE" w:rsidRPr="009D30A7" w:rsidRDefault="001A7D1B" w:rsidP="00976667">
      <w:pPr>
        <w:pStyle w:val="USTustnpkodeksu"/>
      </w:pPr>
      <w:r w:rsidRPr="009D30A7">
        <w:t>4</w:t>
      </w:r>
      <w:r w:rsidR="00DF3BBE" w:rsidRPr="009D30A7">
        <w:t>.</w:t>
      </w:r>
      <w:r w:rsidR="00976667" w:rsidRPr="009D30A7">
        <w:t> </w:t>
      </w:r>
      <w:r w:rsidR="00DF3BBE" w:rsidRPr="009D30A7">
        <w:t>Przed pochowaniem zwłoki mogą zostać poddane balsamowaniu lub konserwowaniu.</w:t>
      </w:r>
    </w:p>
    <w:p w14:paraId="145C92CF" w14:textId="1702B3FC" w:rsidR="00AD664D" w:rsidRPr="009D30A7" w:rsidRDefault="001A7D1B" w:rsidP="00976667">
      <w:pPr>
        <w:pStyle w:val="USTustnpkodeksu"/>
      </w:pPr>
      <w:r w:rsidRPr="009D30A7">
        <w:t>5</w:t>
      </w:r>
      <w:r w:rsidR="00DF3BBE" w:rsidRPr="009D30A7">
        <w:t>.</w:t>
      </w:r>
      <w:r w:rsidR="00976667" w:rsidRPr="009D30A7">
        <w:t> </w:t>
      </w:r>
      <w:r w:rsidR="00DF3BBE" w:rsidRPr="009D30A7">
        <w:t xml:space="preserve">Pochowania zwłok, szczątków lub </w:t>
      </w:r>
      <w:r w:rsidR="009C1278" w:rsidRPr="009D30A7">
        <w:t>prochów</w:t>
      </w:r>
      <w:r w:rsidR="00DF3BBE" w:rsidRPr="009D30A7">
        <w:t xml:space="preserve"> ludzkich w grobie dokonuje się w trumnach albo urnach.</w:t>
      </w:r>
    </w:p>
    <w:p w14:paraId="1F5CB30D" w14:textId="4017CE4F" w:rsidR="00DF3BBE" w:rsidRPr="009D30A7" w:rsidRDefault="0019294D" w:rsidP="00976667">
      <w:pPr>
        <w:pStyle w:val="ARTartustawynprozporzdzenia"/>
      </w:pPr>
      <w:r w:rsidRPr="009D30A7">
        <w:rPr>
          <w:rStyle w:val="Ppogrubienie"/>
        </w:rPr>
        <w:t>Art.</w:t>
      </w:r>
      <w:r w:rsidR="00976667" w:rsidRPr="009D30A7">
        <w:rPr>
          <w:rStyle w:val="Ppogrubienie"/>
        </w:rPr>
        <w:t> </w:t>
      </w:r>
      <w:r w:rsidRPr="009D30A7">
        <w:rPr>
          <w:rStyle w:val="Ppogrubienie"/>
        </w:rPr>
        <w:t>56</w:t>
      </w:r>
      <w:r w:rsidR="00DF3BBE" w:rsidRPr="009D30A7">
        <w:rPr>
          <w:rStyle w:val="Ppogrubienie"/>
        </w:rPr>
        <w:t>.</w:t>
      </w:r>
      <w:r w:rsidR="00976667" w:rsidRPr="009D30A7">
        <w:t> </w:t>
      </w:r>
      <w:r w:rsidR="00E0341C" w:rsidRPr="009D30A7">
        <w:t xml:space="preserve">1. </w:t>
      </w:r>
      <w:r w:rsidR="00DF3BBE" w:rsidRPr="009D30A7">
        <w:t xml:space="preserve">Pochowanie zwłok, szczątków  lub </w:t>
      </w:r>
      <w:r w:rsidR="006F1961" w:rsidRPr="009D30A7">
        <w:t xml:space="preserve">prochów </w:t>
      </w:r>
      <w:r w:rsidR="00DF3BBE" w:rsidRPr="009D30A7">
        <w:t>ludzkich może odbyć się jedynie</w:t>
      </w:r>
      <w:r w:rsidR="004E02E0" w:rsidRPr="009D30A7">
        <w:t xml:space="preserve"> w grobie</w:t>
      </w:r>
      <w:r w:rsidR="00E0341C" w:rsidRPr="009D30A7">
        <w:t xml:space="preserve"> na cmentarzu lub w miejscu</w:t>
      </w:r>
      <w:r w:rsidR="00670CA3" w:rsidRPr="009D30A7">
        <w:t>, o którym mowa w art</w:t>
      </w:r>
      <w:r w:rsidR="00C61592" w:rsidRPr="009D30A7">
        <w:t>.</w:t>
      </w:r>
      <w:r w:rsidR="00344A63" w:rsidRPr="009D30A7">
        <w:t xml:space="preserve"> 57</w:t>
      </w:r>
      <w:r w:rsidR="0084441D" w:rsidRPr="009D30A7">
        <w:t xml:space="preserve"> lub</w:t>
      </w:r>
      <w:r w:rsidR="00670CA3" w:rsidRPr="009D30A7">
        <w:t xml:space="preserve"> </w:t>
      </w:r>
      <w:r w:rsidR="007A3924" w:rsidRPr="009D30A7">
        <w:t xml:space="preserve">art. </w:t>
      </w:r>
      <w:r w:rsidR="00344A63" w:rsidRPr="009D30A7">
        <w:t>58</w:t>
      </w:r>
      <w:r w:rsidR="00670CA3" w:rsidRPr="009D30A7">
        <w:t>.</w:t>
      </w:r>
    </w:p>
    <w:p w14:paraId="61720E67" w14:textId="2C0E2B62" w:rsidR="005638EB" w:rsidRPr="009D30A7" w:rsidRDefault="005638EB" w:rsidP="00976667">
      <w:pPr>
        <w:pStyle w:val="USTustnpkodeksu"/>
      </w:pPr>
      <w:r w:rsidRPr="009D30A7">
        <w:t>2.</w:t>
      </w:r>
      <w:r w:rsidR="00976667" w:rsidRPr="009D30A7">
        <w:t> </w:t>
      </w:r>
      <w:r w:rsidRPr="009D30A7">
        <w:t xml:space="preserve">Zwłoki, szczątki  lub </w:t>
      </w:r>
      <w:r w:rsidR="00CD1361" w:rsidRPr="009D30A7">
        <w:t xml:space="preserve">prochy </w:t>
      </w:r>
      <w:r w:rsidRPr="009D30A7">
        <w:t>ludzkie znajdujące się w miejscu spoczynku ekshumuje się w celu przeniesienia do grobu, chyba że miejsce spoczynku jest</w:t>
      </w:r>
      <w:r w:rsidR="00D71E63" w:rsidRPr="009D30A7">
        <w:t xml:space="preserve"> grobem wojennym lub jest objęte jedną </w:t>
      </w:r>
      <w:r w:rsidR="00167FB9" w:rsidRPr="009D30A7">
        <w:t xml:space="preserve">z </w:t>
      </w:r>
      <w:r w:rsidR="00D71E63" w:rsidRPr="009D30A7">
        <w:t>form ochrony wskazanych w art. 7 ustawy z dnia 23 lipca 2003 r. o ochronie zabytków i opiece nad zabytkami (Dz.</w:t>
      </w:r>
      <w:r w:rsidR="00B63A0D" w:rsidRPr="009D30A7">
        <w:t xml:space="preserve"> </w:t>
      </w:r>
      <w:r w:rsidR="00D71E63" w:rsidRPr="009D30A7">
        <w:t>U. z 202</w:t>
      </w:r>
      <w:r w:rsidR="00A06BE7" w:rsidRPr="009D30A7">
        <w:t>2 r. poz. 840</w:t>
      </w:r>
      <w:r w:rsidR="009F05FA" w:rsidRPr="009D30A7">
        <w:t>)</w:t>
      </w:r>
      <w:r w:rsidR="002B5240" w:rsidRPr="009D30A7">
        <w:t xml:space="preserve"> lub włączone jest do wojewódzkiej lub gminnej ewidencji zabytków</w:t>
      </w:r>
      <w:r w:rsidR="002F6606" w:rsidRPr="009D30A7">
        <w:t>.</w:t>
      </w:r>
    </w:p>
    <w:p w14:paraId="34AD7334" w14:textId="3F2E58CB" w:rsidR="00383AA0" w:rsidRPr="009D30A7" w:rsidRDefault="00383AA0" w:rsidP="00976667">
      <w:pPr>
        <w:pStyle w:val="USTustnpkodeksu"/>
      </w:pPr>
      <w:r w:rsidRPr="009D30A7">
        <w:t>3.</w:t>
      </w:r>
      <w:r w:rsidR="00976667" w:rsidRPr="009D30A7">
        <w:t> </w:t>
      </w:r>
      <w:r w:rsidRPr="009D30A7">
        <w:t xml:space="preserve">Właściwy miejscowo powiatowy inspektor sanitarny, po uzgodnieniu z </w:t>
      </w:r>
      <w:r w:rsidR="009637F2" w:rsidRPr="009D30A7">
        <w:t>wła</w:t>
      </w:r>
      <w:r w:rsidR="00275A64" w:rsidRPr="009D30A7">
        <w:t xml:space="preserve">ściwym </w:t>
      </w:r>
      <w:r w:rsidR="009F05FA" w:rsidRPr="009D30A7">
        <w:t>w</w:t>
      </w:r>
      <w:r w:rsidRPr="009D30A7">
        <w:t xml:space="preserve">ojewódzkim </w:t>
      </w:r>
      <w:r w:rsidR="009F05FA" w:rsidRPr="009D30A7">
        <w:t>k</w:t>
      </w:r>
      <w:r w:rsidRPr="009D30A7">
        <w:t xml:space="preserve">onserwatorem </w:t>
      </w:r>
      <w:r w:rsidR="009F05FA" w:rsidRPr="009D30A7">
        <w:t>z</w:t>
      </w:r>
      <w:r w:rsidRPr="009D30A7">
        <w:t>abytków, może w drodze decyzji</w:t>
      </w:r>
      <w:r w:rsidR="009F05FA" w:rsidRPr="009D30A7">
        <w:t>,</w:t>
      </w:r>
      <w:r w:rsidRPr="009D30A7">
        <w:t xml:space="preserve"> nakazać właścicielowi terenu, na którym znajduje się miejsce spoczynku stosowanie części lub wszystkich przepisów odnoszących się do cmentarzy, jeżeli jest to uzasadnione względami ochrony bezpieczeństwa sanitarno-epidemiologicznego lub koniecznością zachowania szacunku dla szczątków</w:t>
      </w:r>
      <w:r w:rsidR="00336F4E">
        <w:t>.</w:t>
      </w:r>
    </w:p>
    <w:p w14:paraId="03F5CD95" w14:textId="5C6CBC16" w:rsidR="00132276" w:rsidRPr="009D30A7" w:rsidRDefault="006B6028" w:rsidP="00FE39A2">
      <w:pPr>
        <w:pStyle w:val="ARTartustawynprozporzdzenia"/>
      </w:pPr>
      <w:r w:rsidRPr="009D30A7">
        <w:rPr>
          <w:rStyle w:val="Ppogrubienie"/>
        </w:rPr>
        <w:t>Art.</w:t>
      </w:r>
      <w:r w:rsidR="00976667" w:rsidRPr="009D30A7">
        <w:rPr>
          <w:rStyle w:val="Ppogrubienie"/>
        </w:rPr>
        <w:t> </w:t>
      </w:r>
      <w:r w:rsidR="0019294D" w:rsidRPr="009D30A7">
        <w:rPr>
          <w:rStyle w:val="Ppogrubienie"/>
        </w:rPr>
        <w:t>57</w:t>
      </w:r>
      <w:r w:rsidR="00087231" w:rsidRPr="009D30A7">
        <w:rPr>
          <w:rStyle w:val="Ppogrubienie"/>
        </w:rPr>
        <w:t>.</w:t>
      </w:r>
      <w:r w:rsidR="00976667" w:rsidRPr="009D30A7">
        <w:rPr>
          <w:rStyle w:val="Ppogrubienie"/>
        </w:rPr>
        <w:t> </w:t>
      </w:r>
      <w:r w:rsidR="006F4BA9" w:rsidRPr="009D30A7">
        <w:t>1.</w:t>
      </w:r>
      <w:r w:rsidR="00087231" w:rsidRPr="009D30A7">
        <w:t xml:space="preserve"> </w:t>
      </w:r>
      <w:r w:rsidR="00C34C6D" w:rsidRPr="009D30A7">
        <w:t xml:space="preserve">Po uzyskaniu pozytywnej opinii </w:t>
      </w:r>
      <w:r w:rsidR="00670CA3" w:rsidRPr="009D30A7">
        <w:t xml:space="preserve">państwowego </w:t>
      </w:r>
      <w:r w:rsidR="00547F95" w:rsidRPr="009D30A7">
        <w:t xml:space="preserve">powiatowego </w:t>
      </w:r>
      <w:r w:rsidR="00670CA3" w:rsidRPr="009D30A7">
        <w:t>inspektora sanitarnego p</w:t>
      </w:r>
      <w:r w:rsidR="00D9186B" w:rsidRPr="009D30A7">
        <w:t>ochowanie zwłok</w:t>
      </w:r>
      <w:r w:rsidR="00670CA3" w:rsidRPr="009D30A7">
        <w:t xml:space="preserve">, szczątków </w:t>
      </w:r>
      <w:r w:rsidR="00D9186B" w:rsidRPr="009D30A7">
        <w:t xml:space="preserve"> lub p</w:t>
      </w:r>
      <w:r w:rsidR="00C34C6D" w:rsidRPr="009D30A7">
        <w:t>rochów</w:t>
      </w:r>
      <w:r w:rsidR="00FE39A2" w:rsidRPr="009D30A7">
        <w:t xml:space="preserve"> </w:t>
      </w:r>
      <w:r w:rsidR="00D9186B" w:rsidRPr="009D30A7">
        <w:t>ludzkich może odbyć się w budynku kultu religijnego lub na terenie p</w:t>
      </w:r>
      <w:r w:rsidR="006F4BA9" w:rsidRPr="009D30A7">
        <w:t>rzy</w:t>
      </w:r>
      <w:r w:rsidR="00D9186B" w:rsidRPr="009D30A7">
        <w:t>należnym do budynku kultu religijnego niebędąc</w:t>
      </w:r>
      <w:r w:rsidR="00AF0021" w:rsidRPr="009D30A7">
        <w:t xml:space="preserve">ym </w:t>
      </w:r>
      <w:r w:rsidR="00D9186B" w:rsidRPr="009D30A7">
        <w:t>cmentarzem</w:t>
      </w:r>
      <w:r w:rsidR="00670CA3" w:rsidRPr="009D30A7">
        <w:t>.</w:t>
      </w:r>
    </w:p>
    <w:p w14:paraId="7B4EAC90" w14:textId="71054CA3" w:rsidR="0019763B" w:rsidRPr="00132724" w:rsidRDefault="001A7D1B" w:rsidP="00976667">
      <w:pPr>
        <w:pStyle w:val="ARTartustawynprozporzdzenia"/>
      </w:pPr>
      <w:r w:rsidRPr="009D30A7">
        <w:t>2</w:t>
      </w:r>
      <w:r w:rsidR="0019763B" w:rsidRPr="009D30A7">
        <w:t xml:space="preserve">. Opinię, o której mowa w ust. 1, dotyczącą budynku kultu religijnego lub terenu przynależnego do budynku kultu religijnego niebędącego cmentarzem, będących własnością </w:t>
      </w:r>
      <w:r w:rsidR="0019763B" w:rsidRPr="009D30A7">
        <w:lastRenderedPageBreak/>
        <w:t>Skarbu Państwa, w zarządzie jednostek organizacyjnych podległych Ministrowi Obrony Narodowej wydaje wojskowy inspektor sanitarny</w:t>
      </w:r>
      <w:r w:rsidR="00D22897" w:rsidRPr="009D30A7">
        <w:rPr>
          <w:rFonts w:ascii="Times New Roman" w:hAnsi="Times New Roman"/>
        </w:rPr>
        <w:t xml:space="preserve"> </w:t>
      </w:r>
      <w:r w:rsidR="00D22897" w:rsidRPr="009D30A7">
        <w:t xml:space="preserve">właściwego terytorialnie </w:t>
      </w:r>
      <w:r w:rsidR="008675F5">
        <w:t xml:space="preserve">wojskowego </w:t>
      </w:r>
      <w:r w:rsidR="00D22897" w:rsidRPr="009D30A7">
        <w:t>ośrodka medycyny prewencyjnej</w:t>
      </w:r>
      <w:r w:rsidR="0019763B" w:rsidRPr="009D30A7">
        <w:t>.</w:t>
      </w:r>
    </w:p>
    <w:p w14:paraId="7D7ABB2E" w14:textId="2E20F9F8" w:rsidR="006F4BA9" w:rsidRPr="009D30A7" w:rsidRDefault="001A7D1B" w:rsidP="00976667">
      <w:pPr>
        <w:pStyle w:val="USTustnpkodeksu"/>
      </w:pPr>
      <w:r w:rsidRPr="009D30A7">
        <w:t>3</w:t>
      </w:r>
      <w:r w:rsidR="006F4BA9" w:rsidRPr="009D30A7">
        <w:t>.</w:t>
      </w:r>
      <w:r w:rsidR="00976667" w:rsidRPr="009D30A7">
        <w:t> </w:t>
      </w:r>
      <w:r w:rsidR="006F4BA9" w:rsidRPr="009D30A7">
        <w:t xml:space="preserve">Z wnioskiem o wyrażenie </w:t>
      </w:r>
      <w:r w:rsidR="00E95D75" w:rsidRPr="009D30A7">
        <w:t xml:space="preserve">opinii o </w:t>
      </w:r>
      <w:r w:rsidR="006F4BA9" w:rsidRPr="009D30A7">
        <w:t>pochowani</w:t>
      </w:r>
      <w:r w:rsidR="002F706E" w:rsidRPr="009D30A7">
        <w:t>u</w:t>
      </w:r>
      <w:r w:rsidR="006F4BA9" w:rsidRPr="009D30A7">
        <w:t xml:space="preserve"> w budynku kultu religijnego lub na terenie przynależnym do budynku kultu religijnego niebędąc</w:t>
      </w:r>
      <w:r w:rsidR="00AF0021" w:rsidRPr="009D30A7">
        <w:t>ym</w:t>
      </w:r>
      <w:r w:rsidR="006F4BA9" w:rsidRPr="009D30A7">
        <w:t xml:space="preserve"> cmentarzem może wystąpić kościół, </w:t>
      </w:r>
      <w:r w:rsidR="00E31AA9" w:rsidRPr="009D30A7">
        <w:t xml:space="preserve">inny </w:t>
      </w:r>
      <w:r w:rsidR="006F4BA9" w:rsidRPr="009D30A7">
        <w:t>związek wyznaniowy albo ich osoba prawna.</w:t>
      </w:r>
    </w:p>
    <w:p w14:paraId="786E1EBA" w14:textId="413272AA" w:rsidR="00D64A9C" w:rsidRPr="009D30A7" w:rsidRDefault="001A7D1B" w:rsidP="00976667">
      <w:pPr>
        <w:pStyle w:val="USTustnpkodeksu"/>
      </w:pPr>
      <w:r w:rsidRPr="009D30A7">
        <w:t>4</w:t>
      </w:r>
      <w:r w:rsidR="00910E2D" w:rsidRPr="009D30A7">
        <w:t>.</w:t>
      </w:r>
      <w:r w:rsidR="00976667" w:rsidRPr="009D30A7">
        <w:t> </w:t>
      </w:r>
      <w:r w:rsidR="00910E2D" w:rsidRPr="009D30A7">
        <w:t xml:space="preserve">Do </w:t>
      </w:r>
      <w:r w:rsidR="003A1DDB" w:rsidRPr="009D30A7">
        <w:t xml:space="preserve">prawa rezerwacji miejsca pochówku, prawa do grobu oraz </w:t>
      </w:r>
      <w:r w:rsidR="00AF0021" w:rsidRPr="009D30A7">
        <w:t xml:space="preserve">prawa organizacji pochówku </w:t>
      </w:r>
      <w:r w:rsidR="00910E2D" w:rsidRPr="009D30A7">
        <w:t>w miejscu, o którym mowa w ust. 1</w:t>
      </w:r>
      <w:r w:rsidR="002F7D7B" w:rsidRPr="009D30A7">
        <w:t>,</w:t>
      </w:r>
      <w:r w:rsidR="00910E2D" w:rsidRPr="009D30A7">
        <w:t xml:space="preserve"> stosuje się odpowiednio przepisy o </w:t>
      </w:r>
      <w:r w:rsidR="003A1DDB" w:rsidRPr="009D30A7">
        <w:t>cmentarzach</w:t>
      </w:r>
      <w:r w:rsidR="00910E2D" w:rsidRPr="009D30A7">
        <w:t xml:space="preserve"> wyznaniowych.</w:t>
      </w:r>
    </w:p>
    <w:p w14:paraId="3045F274" w14:textId="2447EB40" w:rsidR="0019294D" w:rsidRPr="009D30A7" w:rsidRDefault="0019294D" w:rsidP="00976667">
      <w:pPr>
        <w:pStyle w:val="ARTartustawynprozporzdzenia"/>
      </w:pPr>
      <w:r w:rsidRPr="009D30A7">
        <w:rPr>
          <w:rStyle w:val="Ppogrubienie"/>
        </w:rPr>
        <w:t>Art.</w:t>
      </w:r>
      <w:r w:rsidR="00976667" w:rsidRPr="009D30A7">
        <w:rPr>
          <w:rStyle w:val="Ppogrubienie"/>
        </w:rPr>
        <w:t> </w:t>
      </w:r>
      <w:r w:rsidR="00D64A9C" w:rsidRPr="009D30A7">
        <w:rPr>
          <w:rStyle w:val="Ppogrubienie"/>
        </w:rPr>
        <w:t>58.</w:t>
      </w:r>
      <w:r w:rsidR="00976667" w:rsidRPr="009D30A7">
        <w:t> </w:t>
      </w:r>
      <w:r w:rsidRPr="009D30A7">
        <w:t>1.</w:t>
      </w:r>
      <w:r w:rsidR="00C61592" w:rsidRPr="009D30A7">
        <w:t xml:space="preserve"> </w:t>
      </w:r>
      <w:r w:rsidR="00C34C6D" w:rsidRPr="009D30A7">
        <w:t xml:space="preserve">Po uzyskaniu </w:t>
      </w:r>
      <w:r w:rsidR="00C34C6D" w:rsidRPr="00132724">
        <w:t>pozytywnej opinii</w:t>
      </w:r>
      <w:r w:rsidRPr="00132724">
        <w:t xml:space="preserve"> państwowego powiatowego inspektora sanitarnego pochowanie zwłok, szczątków lub p</w:t>
      </w:r>
      <w:r w:rsidR="00C34C6D" w:rsidRPr="009D30A7">
        <w:t>rochów</w:t>
      </w:r>
      <w:r w:rsidRPr="009D30A7">
        <w:t xml:space="preserve"> osoby zasłużonej wobec Rzeczypospolitej Polskiej lub społeczeństwa może odbyć się poza cmentarzem i poza budynkiem kultu religijnego lub terenem przynależnym do budynku kultu religijnego.</w:t>
      </w:r>
    </w:p>
    <w:p w14:paraId="06730ED5" w14:textId="25B85F4C" w:rsidR="0019294D" w:rsidRPr="009D30A7" w:rsidRDefault="0019294D" w:rsidP="00976667">
      <w:pPr>
        <w:pStyle w:val="USTustnpkodeksu"/>
      </w:pPr>
      <w:r w:rsidRPr="009D30A7">
        <w:t>2.</w:t>
      </w:r>
      <w:r w:rsidR="00976667" w:rsidRPr="009D30A7">
        <w:t> </w:t>
      </w:r>
      <w:r w:rsidRPr="009D30A7">
        <w:t xml:space="preserve">Z wnioskiem o wyrażenie </w:t>
      </w:r>
      <w:r w:rsidR="00E95D75" w:rsidRPr="009D30A7">
        <w:t>opinii o</w:t>
      </w:r>
      <w:r w:rsidRPr="009D30A7">
        <w:t xml:space="preserve"> pochowani</w:t>
      </w:r>
      <w:r w:rsidR="002F706E" w:rsidRPr="009D30A7">
        <w:t>u</w:t>
      </w:r>
      <w:r w:rsidRPr="009D30A7">
        <w:t xml:space="preserve"> w miejscu przeznaczonym na grób osoby zasłużonej wobec Rzeczypospolitej Polskiej lub społeczeństwa może wystąpić wojewoda właściwy ze względu na miejsce pochowania.</w:t>
      </w:r>
    </w:p>
    <w:p w14:paraId="0B8EDDBD" w14:textId="57E93B8D" w:rsidR="0019294D" w:rsidRPr="009D30A7" w:rsidRDefault="001A7D1B" w:rsidP="00976667">
      <w:pPr>
        <w:pStyle w:val="USTustnpkodeksu"/>
      </w:pPr>
      <w:r w:rsidRPr="009D30A7">
        <w:t>3</w:t>
      </w:r>
      <w:r w:rsidR="0019294D" w:rsidRPr="009D30A7">
        <w:t>.</w:t>
      </w:r>
      <w:r w:rsidR="00976667" w:rsidRPr="009D30A7">
        <w:t> </w:t>
      </w:r>
      <w:r w:rsidR="0019294D" w:rsidRPr="009D30A7">
        <w:t>O pochowaniu zwłok, szczątków lub p</w:t>
      </w:r>
      <w:r w:rsidR="00C34C6D" w:rsidRPr="009D30A7">
        <w:t>rochów</w:t>
      </w:r>
      <w:r w:rsidR="0019294D" w:rsidRPr="009D30A7">
        <w:t xml:space="preserve"> osoby zasłużonej wobec Rzeczypospolitej Polskiej lub społeczeństwa w miejscu, o którym mowa w ust. 1</w:t>
      </w:r>
      <w:r w:rsidR="002F7D7B" w:rsidRPr="009D30A7">
        <w:t>,</w:t>
      </w:r>
      <w:r w:rsidR="0019294D" w:rsidRPr="009D30A7">
        <w:t xml:space="preserve"> rozstrzyga wojewoda właściwy ze względu na miejsce pochówku. Do rozstrzygnięcia nie mają zastosowania przepisy ustawy z dnia 14 czerwca 1960 r. - Kodeks postępowania administracyjnego</w:t>
      </w:r>
      <w:r w:rsidR="0073359B" w:rsidRPr="009D30A7">
        <w:t xml:space="preserve"> (Dz. U. z 202</w:t>
      </w:r>
      <w:r w:rsidR="00EC2660">
        <w:t>2</w:t>
      </w:r>
      <w:r w:rsidR="0073359B" w:rsidRPr="009D30A7">
        <w:t xml:space="preserve"> r. poz</w:t>
      </w:r>
      <w:r w:rsidR="00EC2660">
        <w:t>. 2000 i 2185</w:t>
      </w:r>
      <w:r w:rsidR="0073359B" w:rsidRPr="009D30A7">
        <w:t>)</w:t>
      </w:r>
      <w:r w:rsidR="004773F4" w:rsidRPr="009D30A7">
        <w:t>.</w:t>
      </w:r>
    </w:p>
    <w:p w14:paraId="02DD42DA" w14:textId="3282D408" w:rsidR="0019294D" w:rsidRPr="009D30A7" w:rsidRDefault="001A7D1B" w:rsidP="00976667">
      <w:pPr>
        <w:pStyle w:val="USTustnpkodeksu"/>
      </w:pPr>
      <w:r w:rsidRPr="009D30A7">
        <w:t>4</w:t>
      </w:r>
      <w:r w:rsidR="0019294D" w:rsidRPr="009D30A7">
        <w:t>.</w:t>
      </w:r>
      <w:r w:rsidR="00976667" w:rsidRPr="009D30A7">
        <w:t> </w:t>
      </w:r>
      <w:r w:rsidR="0019294D" w:rsidRPr="009D30A7">
        <w:t>Przed pochowaniem zwłok, szczątków lub p</w:t>
      </w:r>
      <w:r w:rsidR="00C34C6D" w:rsidRPr="009D30A7">
        <w:t>rochów</w:t>
      </w:r>
      <w:r w:rsidR="0019294D" w:rsidRPr="009D30A7">
        <w:t xml:space="preserve"> ludzkich w miejscu, o którym mowa w ust. 1,</w:t>
      </w:r>
      <w:r w:rsidR="005F1882" w:rsidRPr="009D30A7">
        <w:t xml:space="preserve"> </w:t>
      </w:r>
      <w:r w:rsidR="0019294D" w:rsidRPr="009D30A7">
        <w:t>wojewoda jest zobowiązany do uzyskania zgody podmiotu posiadającego prawo do zorganizowania pochówku osoby zmarłej.</w:t>
      </w:r>
    </w:p>
    <w:p w14:paraId="3FDF2DA9" w14:textId="5AD759B3" w:rsidR="003E1868" w:rsidRPr="009D30A7" w:rsidRDefault="00713E83" w:rsidP="00031442">
      <w:pPr>
        <w:pStyle w:val="ARTartustawynprozporzdzenia"/>
      </w:pPr>
      <w:r w:rsidRPr="009D30A7">
        <w:rPr>
          <w:rStyle w:val="Ppogrubienie"/>
        </w:rPr>
        <w:t>Art.</w:t>
      </w:r>
      <w:r w:rsidR="00AD3E9C" w:rsidRPr="009D30A7">
        <w:rPr>
          <w:rStyle w:val="Ppogrubienie"/>
        </w:rPr>
        <w:t> </w:t>
      </w:r>
      <w:r w:rsidR="003E1868" w:rsidRPr="009D30A7">
        <w:rPr>
          <w:rStyle w:val="Ppogrubienie"/>
        </w:rPr>
        <w:t>5</w:t>
      </w:r>
      <w:r w:rsidR="001A7D1B" w:rsidRPr="009D30A7">
        <w:rPr>
          <w:rStyle w:val="Ppogrubienie"/>
        </w:rPr>
        <w:t>9</w:t>
      </w:r>
      <w:r w:rsidR="003E1868" w:rsidRPr="009D30A7">
        <w:rPr>
          <w:rStyle w:val="Ppogrubienie"/>
        </w:rPr>
        <w:t>.</w:t>
      </w:r>
      <w:r w:rsidR="003E1868" w:rsidRPr="009D30A7">
        <w:t xml:space="preserve"> Państwowy powiatowy inspektor sanitarny,</w:t>
      </w:r>
      <w:r w:rsidR="0099591C" w:rsidRPr="009D30A7">
        <w:t xml:space="preserve"> a w przypadku o którym mowa w art. 57 ust. 2 wojskowy inspektor sanitarny właściwego terytorialnie wojskowego ośrodka medycyny prewencyjnej,</w:t>
      </w:r>
      <w:r w:rsidR="003E1868" w:rsidRPr="009D30A7">
        <w:t xml:space="preserve"> </w:t>
      </w:r>
      <w:r w:rsidR="003E1868" w:rsidRPr="00132724">
        <w:t xml:space="preserve">przed wydaniem </w:t>
      </w:r>
      <w:r w:rsidR="00C34C6D" w:rsidRPr="00132724">
        <w:t>opinii</w:t>
      </w:r>
      <w:r w:rsidR="003E1868" w:rsidRPr="005D1CFD">
        <w:t xml:space="preserve">, o której mowa w art. 57 i </w:t>
      </w:r>
      <w:r w:rsidR="007E74D9" w:rsidRPr="005D1CFD">
        <w:t>art</w:t>
      </w:r>
      <w:r w:rsidR="007E74D9" w:rsidRPr="009D30A7">
        <w:t xml:space="preserve">. </w:t>
      </w:r>
      <w:r w:rsidR="003E1868" w:rsidRPr="009D30A7">
        <w:t xml:space="preserve">58, może zwrócić się o przekazanie dodatkowych informacji i dokumentów dotyczących spełniania wymogów technicznych określonych w przepisach wydanych na podstawie </w:t>
      </w:r>
      <w:r w:rsidR="000A7C05" w:rsidRPr="009D30A7">
        <w:t>art. 103</w:t>
      </w:r>
      <w:r w:rsidR="003E1868" w:rsidRPr="009D30A7">
        <w:t>.</w:t>
      </w:r>
    </w:p>
    <w:p w14:paraId="14140C30" w14:textId="59985ACA" w:rsidR="0019294D" w:rsidRPr="009D30A7" w:rsidRDefault="00D64A9C" w:rsidP="00C846B9">
      <w:pPr>
        <w:pStyle w:val="ARTartustawynprozporzdzenia"/>
        <w:keepNext/>
      </w:pPr>
      <w:r w:rsidRPr="009D30A7">
        <w:rPr>
          <w:rStyle w:val="Ppogrubienie"/>
        </w:rPr>
        <w:lastRenderedPageBreak/>
        <w:t>Art.</w:t>
      </w:r>
      <w:r w:rsidR="00976667" w:rsidRPr="009D30A7">
        <w:rPr>
          <w:rStyle w:val="Ppogrubienie"/>
        </w:rPr>
        <w:t> </w:t>
      </w:r>
      <w:r w:rsidR="001A7D1B" w:rsidRPr="009D30A7">
        <w:rPr>
          <w:rStyle w:val="Ppogrubienie"/>
        </w:rPr>
        <w:t>60</w:t>
      </w:r>
      <w:r w:rsidRPr="009D30A7">
        <w:rPr>
          <w:rStyle w:val="Ppogrubienie"/>
        </w:rPr>
        <w:t>.</w:t>
      </w:r>
      <w:r w:rsidR="00976667" w:rsidRPr="009D30A7">
        <w:t> </w:t>
      </w:r>
      <w:r w:rsidR="00FE39A2" w:rsidRPr="009D30A7">
        <w:t>1</w:t>
      </w:r>
      <w:r w:rsidR="0019294D" w:rsidRPr="009D30A7">
        <w:t>.</w:t>
      </w:r>
      <w:r w:rsidR="00976667" w:rsidRPr="009D30A7">
        <w:t> </w:t>
      </w:r>
      <w:r w:rsidR="0019294D" w:rsidRPr="009D30A7">
        <w:t xml:space="preserve">Wniosek </w:t>
      </w:r>
      <w:r w:rsidR="00143C7B" w:rsidRPr="009D30A7">
        <w:t xml:space="preserve">, o którym mowa w art. 57 ust. </w:t>
      </w:r>
      <w:r w:rsidR="00BF1A53" w:rsidRPr="009D30A7">
        <w:t>3</w:t>
      </w:r>
      <w:r w:rsidR="00143C7B" w:rsidRPr="009D30A7">
        <w:t xml:space="preserve"> </w:t>
      </w:r>
      <w:r w:rsidR="00143C7B" w:rsidRPr="00132724">
        <w:t>i art. 58 ust. 2,</w:t>
      </w:r>
      <w:r w:rsidR="0019294D" w:rsidRPr="00132724">
        <w:t xml:space="preserve"> </w:t>
      </w:r>
      <w:r w:rsidR="00237BF2" w:rsidRPr="005D1CFD">
        <w:t xml:space="preserve">o wyrażenie </w:t>
      </w:r>
      <w:r w:rsidR="00143C7B" w:rsidRPr="009D30A7">
        <w:t>opinii o możliwości pochowania:</w:t>
      </w:r>
    </w:p>
    <w:p w14:paraId="60244795" w14:textId="3D4516E6" w:rsidR="0019294D" w:rsidRPr="009D30A7" w:rsidRDefault="0019294D" w:rsidP="00976667">
      <w:pPr>
        <w:pStyle w:val="PKTpunkt"/>
      </w:pPr>
      <w:r w:rsidRPr="009D30A7">
        <w:t>1)</w:t>
      </w:r>
      <w:r w:rsidR="00976667" w:rsidRPr="009D30A7">
        <w:tab/>
      </w:r>
      <w:r w:rsidRPr="009D30A7">
        <w:t xml:space="preserve"> w budynku zawiera informacje o liczbie planowanych pochowań</w:t>
      </w:r>
      <w:r w:rsidR="00237BF2" w:rsidRPr="009D30A7">
        <w:t>,</w:t>
      </w:r>
      <w:r w:rsidRPr="009D30A7">
        <w:t xml:space="preserve"> grobów</w:t>
      </w:r>
      <w:r w:rsidR="00237BF2" w:rsidRPr="009D30A7">
        <w:t xml:space="preserve"> oraz formach pochówku</w:t>
      </w:r>
      <w:r w:rsidRPr="009D30A7">
        <w:t>, a także wskazanie, czy dotyczy kolumbarium, katakumby, czy krypty;</w:t>
      </w:r>
    </w:p>
    <w:p w14:paraId="6ADAF72B" w14:textId="1E8C4AE6" w:rsidR="0019294D" w:rsidRPr="009D30A7" w:rsidRDefault="0019294D" w:rsidP="00C846B9">
      <w:pPr>
        <w:pStyle w:val="PKTpunkt"/>
        <w:keepNext/>
      </w:pPr>
      <w:r w:rsidRPr="009D30A7">
        <w:t>2)</w:t>
      </w:r>
      <w:r w:rsidR="00976667" w:rsidRPr="009D30A7">
        <w:tab/>
      </w:r>
      <w:r w:rsidRPr="009D30A7">
        <w:t xml:space="preserve"> poza budynkiem zawiera informacje:</w:t>
      </w:r>
    </w:p>
    <w:p w14:paraId="6D4916DE" w14:textId="07222F20" w:rsidR="0019294D" w:rsidRPr="009D30A7" w:rsidRDefault="0019294D" w:rsidP="00976667">
      <w:pPr>
        <w:pStyle w:val="LITlitera"/>
      </w:pPr>
      <w:r w:rsidRPr="009D30A7">
        <w:t>a)</w:t>
      </w:r>
      <w:r w:rsidR="00976667" w:rsidRPr="009D30A7">
        <w:tab/>
      </w:r>
      <w:r w:rsidRPr="009D30A7">
        <w:t>o liczbie planowanych pochowań</w:t>
      </w:r>
      <w:r w:rsidR="00237BF2" w:rsidRPr="009D30A7">
        <w:t>,</w:t>
      </w:r>
      <w:r w:rsidRPr="009D30A7">
        <w:t xml:space="preserve"> grobów</w:t>
      </w:r>
      <w:r w:rsidR="00237BF2" w:rsidRPr="009D30A7">
        <w:t xml:space="preserve"> oraz formach pochówku</w:t>
      </w:r>
      <w:r w:rsidRPr="009D30A7">
        <w:t>,</w:t>
      </w:r>
    </w:p>
    <w:p w14:paraId="27FF3238" w14:textId="7D6B8136" w:rsidR="0019294D" w:rsidRPr="009D30A7" w:rsidRDefault="0019294D" w:rsidP="00976667">
      <w:pPr>
        <w:pStyle w:val="LITlitera"/>
      </w:pPr>
      <w:r w:rsidRPr="009D30A7">
        <w:t>b)</w:t>
      </w:r>
      <w:r w:rsidR="00976667" w:rsidRPr="009D30A7">
        <w:tab/>
      </w:r>
      <w:r w:rsidRPr="009D30A7">
        <w:t>o odległości od ujęcia wody przeznaczonej do spożycia przez ludzi,</w:t>
      </w:r>
    </w:p>
    <w:p w14:paraId="043653A8" w14:textId="2807C381" w:rsidR="0019294D" w:rsidRPr="009D30A7" w:rsidRDefault="0019294D" w:rsidP="00976667">
      <w:pPr>
        <w:pStyle w:val="LITlitera"/>
      </w:pPr>
      <w:r w:rsidRPr="009D30A7">
        <w:t>c)</w:t>
      </w:r>
      <w:r w:rsidR="00976667" w:rsidRPr="009D30A7">
        <w:tab/>
      </w:r>
      <w:r w:rsidRPr="009D30A7">
        <w:t>czy planowana lokalizacja nie znajduje się na terenie ochrony pośredniej ujęcia wody,</w:t>
      </w:r>
    </w:p>
    <w:p w14:paraId="4B400721" w14:textId="77777777" w:rsidR="00180CAB" w:rsidRPr="009D30A7" w:rsidRDefault="0019294D" w:rsidP="00976667">
      <w:pPr>
        <w:pStyle w:val="LITlitera"/>
      </w:pPr>
      <w:r w:rsidRPr="009D30A7">
        <w:t>d)</w:t>
      </w:r>
      <w:r w:rsidR="00976667" w:rsidRPr="009D30A7">
        <w:tab/>
      </w:r>
      <w:r w:rsidRPr="009D30A7">
        <w:t>czy teren w bezpośrednim sąsiedztwie posiada instalację wodociągową i kanalizacyjną</w:t>
      </w:r>
      <w:r w:rsidR="00180CAB" w:rsidRPr="009D30A7">
        <w:t>,</w:t>
      </w:r>
    </w:p>
    <w:p w14:paraId="3334082F" w14:textId="504F2794" w:rsidR="0019294D" w:rsidRPr="009D30A7" w:rsidRDefault="00180CAB" w:rsidP="00976667">
      <w:pPr>
        <w:pStyle w:val="LITlitera"/>
      </w:pPr>
      <w:r w:rsidRPr="009D30A7">
        <w:t>e</w:t>
      </w:r>
      <w:r w:rsidR="000A7C05" w:rsidRPr="009D30A7">
        <w:t>)</w:t>
      </w:r>
      <w:r w:rsidR="000A7C05" w:rsidRPr="009D30A7">
        <w:tab/>
      </w:r>
      <w:r w:rsidR="00237BF2" w:rsidRPr="009D30A7">
        <w:t>o odległości najbliższych budynków mieszkalnych, budynków użyteczności publicznej i budynków zamieszkania zbiorowego, zakładu produkującego lub przechowującego środki spożywcze, zakładu żywienia zbiorowego</w:t>
      </w:r>
      <w:r w:rsidR="002F6606" w:rsidRPr="009D30A7">
        <w:t>.</w:t>
      </w:r>
    </w:p>
    <w:p w14:paraId="46748E76" w14:textId="19D6E059" w:rsidR="00361061" w:rsidRPr="009D30A7" w:rsidRDefault="00FE39A2" w:rsidP="00C846B9">
      <w:pPr>
        <w:pStyle w:val="USTustnpkodeksu"/>
        <w:keepNext/>
        <w:rPr>
          <w:rFonts w:eastAsia="Times New Roman"/>
        </w:rPr>
      </w:pPr>
      <w:r w:rsidRPr="009D30A7">
        <w:rPr>
          <w:rFonts w:eastAsia="Times New Roman"/>
        </w:rPr>
        <w:t>2</w:t>
      </w:r>
      <w:r w:rsidR="00361061" w:rsidRPr="009D30A7">
        <w:rPr>
          <w:rFonts w:eastAsia="Times New Roman"/>
        </w:rPr>
        <w:t>. Do</w:t>
      </w:r>
      <w:r w:rsidRPr="009D30A7">
        <w:rPr>
          <w:rFonts w:eastAsia="Times New Roman"/>
        </w:rPr>
        <w:t xml:space="preserve"> wniosku, o którym mowa w ust. 1</w:t>
      </w:r>
      <w:r w:rsidR="00361061" w:rsidRPr="009D30A7">
        <w:rPr>
          <w:rFonts w:eastAsia="Times New Roman"/>
        </w:rPr>
        <w:t xml:space="preserve">, o wyrażenie </w:t>
      </w:r>
      <w:r w:rsidR="00361061" w:rsidRPr="009D30A7">
        <w:t>opinii o możliwości</w:t>
      </w:r>
      <w:r w:rsidR="00361061" w:rsidRPr="009D30A7">
        <w:rPr>
          <w:rFonts w:eastAsia="Times New Roman"/>
        </w:rPr>
        <w:t xml:space="preserve"> pochowania:</w:t>
      </w:r>
    </w:p>
    <w:p w14:paraId="008A1C20" w14:textId="2F9A822C" w:rsidR="00361061" w:rsidRPr="009D30A7" w:rsidRDefault="00361061" w:rsidP="00C846B9">
      <w:pPr>
        <w:pStyle w:val="PKTpunkt"/>
        <w:keepNext/>
        <w:rPr>
          <w:rFonts w:eastAsia="Times New Roman"/>
        </w:rPr>
      </w:pPr>
      <w:r w:rsidRPr="009D30A7">
        <w:rPr>
          <w:rFonts w:eastAsia="Times New Roman"/>
        </w:rPr>
        <w:t>1)</w:t>
      </w:r>
      <w:r w:rsidRPr="009D30A7">
        <w:rPr>
          <w:rFonts w:eastAsia="Times New Roman"/>
        </w:rPr>
        <w:tab/>
        <w:t>w budynku dołącza się:</w:t>
      </w:r>
    </w:p>
    <w:p w14:paraId="4D65ABED" w14:textId="4C38A2B7" w:rsidR="00361061" w:rsidRPr="009D30A7" w:rsidRDefault="00361061" w:rsidP="00361061">
      <w:pPr>
        <w:pStyle w:val="LITlitera"/>
        <w:rPr>
          <w:rFonts w:eastAsia="Times New Roman"/>
        </w:rPr>
      </w:pPr>
      <w:r w:rsidRPr="009D30A7">
        <w:rPr>
          <w:rFonts w:eastAsia="Times New Roman"/>
        </w:rPr>
        <w:t>a)</w:t>
      </w:r>
      <w:r w:rsidRPr="009D30A7">
        <w:rPr>
          <w:rFonts w:eastAsia="Times New Roman"/>
        </w:rPr>
        <w:tab/>
        <w:t>zgodę właściciela nieruchomości, na której ma być zlokalizowane miejsce pochówku, o ile wnioskodawca nie jest właścicielem tej nieruchomości, wraz z dokumentami potwierdzającymi prawo własności,</w:t>
      </w:r>
    </w:p>
    <w:p w14:paraId="508174B2" w14:textId="0F84D972" w:rsidR="00361061" w:rsidRPr="009D30A7" w:rsidRDefault="00361061" w:rsidP="00361061">
      <w:pPr>
        <w:pStyle w:val="LITlitera"/>
        <w:rPr>
          <w:rFonts w:eastAsia="Times New Roman"/>
        </w:rPr>
      </w:pPr>
      <w:r w:rsidRPr="009D30A7">
        <w:rPr>
          <w:rFonts w:eastAsia="Times New Roman"/>
        </w:rPr>
        <w:t>b)</w:t>
      </w:r>
      <w:r w:rsidRPr="009D30A7">
        <w:rPr>
          <w:rFonts w:eastAsia="Times New Roman"/>
        </w:rPr>
        <w:tab/>
        <w:t>opis techniczny miejsca pochówku, w tym w szczególności jego wymiary,</w:t>
      </w:r>
    </w:p>
    <w:p w14:paraId="1166AE8D" w14:textId="407E88D4" w:rsidR="00361061" w:rsidRPr="00132724" w:rsidRDefault="00361061" w:rsidP="00361061">
      <w:pPr>
        <w:pStyle w:val="LITlitera"/>
        <w:rPr>
          <w:rFonts w:eastAsia="Times New Roman"/>
        </w:rPr>
      </w:pPr>
      <w:r w:rsidRPr="009D30A7">
        <w:rPr>
          <w:rFonts w:eastAsia="Times New Roman"/>
        </w:rPr>
        <w:t>c)</w:t>
      </w:r>
      <w:r w:rsidRPr="009D30A7">
        <w:rPr>
          <w:rFonts w:eastAsia="Times New Roman"/>
        </w:rPr>
        <w:tab/>
        <w:t>oświadczenie, że pochówki będą dokonywane zgodnie z warunkami, o których mowa w przepisach wydanych na podstawie art. 10</w:t>
      </w:r>
      <w:r w:rsidR="00BF1A53" w:rsidRPr="00132724">
        <w:rPr>
          <w:rFonts w:eastAsia="Times New Roman"/>
        </w:rPr>
        <w:t>3</w:t>
      </w:r>
      <w:r w:rsidR="00150F69">
        <w:rPr>
          <w:rFonts w:eastAsia="Times New Roman"/>
        </w:rPr>
        <w:t>;</w:t>
      </w:r>
    </w:p>
    <w:p w14:paraId="28CF4312" w14:textId="5E409296" w:rsidR="00361061" w:rsidRPr="009D30A7" w:rsidRDefault="00361061" w:rsidP="00C846B9">
      <w:pPr>
        <w:pStyle w:val="PKTpunkt"/>
        <w:keepNext/>
        <w:rPr>
          <w:rFonts w:eastAsia="Times New Roman"/>
        </w:rPr>
      </w:pPr>
      <w:r w:rsidRPr="009D30A7">
        <w:rPr>
          <w:rFonts w:eastAsia="Times New Roman"/>
        </w:rPr>
        <w:t>2)</w:t>
      </w:r>
      <w:r w:rsidRPr="009D30A7">
        <w:rPr>
          <w:rFonts w:eastAsia="Times New Roman"/>
        </w:rPr>
        <w:tab/>
        <w:t>poza budynkiem dołącza się:</w:t>
      </w:r>
    </w:p>
    <w:p w14:paraId="324CD6F1" w14:textId="65E079CA" w:rsidR="00361061" w:rsidRPr="009D30A7" w:rsidRDefault="00361061" w:rsidP="00361061">
      <w:pPr>
        <w:pStyle w:val="LITlitera"/>
        <w:rPr>
          <w:rFonts w:eastAsia="Times New Roman"/>
        </w:rPr>
      </w:pPr>
      <w:r w:rsidRPr="009D30A7">
        <w:rPr>
          <w:rFonts w:eastAsia="Times New Roman"/>
        </w:rPr>
        <w:t>a)</w:t>
      </w:r>
      <w:r w:rsidRPr="009D30A7">
        <w:rPr>
          <w:rFonts w:eastAsia="Times New Roman"/>
        </w:rPr>
        <w:tab/>
        <w:t>zgodę właściciela nieruchomości, na której ma być zlokalizowane miejsce pochówku, o ile wnioskodawca nie jest właścicielem tej nieruchomości, wraz z dokumentami potwierdzającymi prawo własności,</w:t>
      </w:r>
    </w:p>
    <w:p w14:paraId="48DEA761" w14:textId="1A881A60" w:rsidR="00361061" w:rsidRPr="009D30A7" w:rsidRDefault="00361061" w:rsidP="00361061">
      <w:pPr>
        <w:pStyle w:val="LITlitera"/>
        <w:rPr>
          <w:rFonts w:eastAsia="Times New Roman"/>
        </w:rPr>
      </w:pPr>
      <w:r w:rsidRPr="009D30A7">
        <w:rPr>
          <w:rFonts w:eastAsia="Times New Roman"/>
        </w:rPr>
        <w:t>b)</w:t>
      </w:r>
      <w:r w:rsidRPr="009D30A7">
        <w:rPr>
          <w:rFonts w:eastAsia="Times New Roman"/>
        </w:rPr>
        <w:tab/>
        <w:t>charakterystykę terenu, w tym odległości od budynków,</w:t>
      </w:r>
    </w:p>
    <w:p w14:paraId="20C80730" w14:textId="1FCA3803" w:rsidR="00361061" w:rsidRPr="00132724" w:rsidRDefault="00361061" w:rsidP="00361061">
      <w:pPr>
        <w:pStyle w:val="LITlitera"/>
        <w:rPr>
          <w:rFonts w:eastAsia="Times New Roman"/>
        </w:rPr>
      </w:pPr>
      <w:r w:rsidRPr="009D30A7">
        <w:rPr>
          <w:rFonts w:eastAsia="Times New Roman"/>
        </w:rPr>
        <w:t>c)</w:t>
      </w:r>
      <w:r w:rsidRPr="009D30A7">
        <w:rPr>
          <w:rFonts w:eastAsia="Times New Roman"/>
        </w:rPr>
        <w:tab/>
        <w:t>oświadczenie, że pochówki będą dokonywane zgodnie z warunkami, o których mowa w przepisach</w:t>
      </w:r>
      <w:r w:rsidR="002F6606" w:rsidRPr="009D30A7">
        <w:rPr>
          <w:rFonts w:eastAsia="Times New Roman"/>
        </w:rPr>
        <w:t xml:space="preserve"> wydanych na podstawie art. 10</w:t>
      </w:r>
      <w:r w:rsidR="00BF1A53" w:rsidRPr="00132724">
        <w:rPr>
          <w:rFonts w:eastAsia="Times New Roman"/>
        </w:rPr>
        <w:t>3</w:t>
      </w:r>
      <w:r w:rsidR="00150F69">
        <w:rPr>
          <w:rFonts w:eastAsia="Times New Roman"/>
        </w:rPr>
        <w:t>;</w:t>
      </w:r>
    </w:p>
    <w:p w14:paraId="20244F57" w14:textId="37FDF560" w:rsidR="00361061" w:rsidRPr="00132724" w:rsidRDefault="00361061" w:rsidP="00361061">
      <w:pPr>
        <w:pStyle w:val="PKTpunkt"/>
        <w:rPr>
          <w:rFonts w:eastAsia="Times New Roman"/>
        </w:rPr>
      </w:pPr>
      <w:r w:rsidRPr="00132724">
        <w:rPr>
          <w:rFonts w:eastAsia="Times New Roman"/>
        </w:rPr>
        <w:t>3)</w:t>
      </w:r>
      <w:r w:rsidRPr="00132724">
        <w:rPr>
          <w:rFonts w:eastAsia="Times New Roman"/>
        </w:rPr>
        <w:tab/>
      </w:r>
      <w:r w:rsidR="00150F69">
        <w:rPr>
          <w:rFonts w:eastAsia="Times New Roman"/>
        </w:rPr>
        <w:t xml:space="preserve">dołącza się </w:t>
      </w:r>
      <w:r w:rsidR="00BF1A53" w:rsidRPr="005D1CFD">
        <w:t xml:space="preserve">decyzję, o której mowa w art. 77 ust. 3 </w:t>
      </w:r>
      <w:r w:rsidRPr="009D30A7">
        <w:rPr>
          <w:rFonts w:eastAsia="Times New Roman"/>
        </w:rPr>
        <w:t xml:space="preserve"> ustawy z dnia z dnia 20 lipca 2017 r. </w:t>
      </w:r>
      <w:r w:rsidR="00601097" w:rsidRPr="009D30A7">
        <w:rPr>
          <w:rFonts w:eastAsia="Times New Roman"/>
        </w:rPr>
        <w:t xml:space="preserve">- Prawo wodne </w:t>
      </w:r>
      <w:r w:rsidR="00021BA6" w:rsidRPr="009D30A7">
        <w:rPr>
          <w:rFonts w:eastAsia="Times New Roman"/>
        </w:rPr>
        <w:t>(Dz. U. z 202</w:t>
      </w:r>
      <w:r w:rsidR="00CB78A4">
        <w:rPr>
          <w:rFonts w:eastAsia="Times New Roman"/>
        </w:rPr>
        <w:t>2 r. poz. 2625, 2687 oraz z 2023 r. poz. 295</w:t>
      </w:r>
      <w:r w:rsidR="00021BA6" w:rsidRPr="00132724">
        <w:rPr>
          <w:rFonts w:eastAsia="Times New Roman"/>
        </w:rPr>
        <w:t>)</w:t>
      </w:r>
      <w:r w:rsidR="00BF1A53" w:rsidRPr="00132724">
        <w:rPr>
          <w:rFonts w:eastAsia="Times New Roman"/>
        </w:rPr>
        <w:t>jeżeli jest wymagana.</w:t>
      </w:r>
    </w:p>
    <w:p w14:paraId="2C047314" w14:textId="3E66573B" w:rsidR="00361061" w:rsidRPr="009D30A7" w:rsidRDefault="00FE39A2" w:rsidP="00361061">
      <w:pPr>
        <w:pStyle w:val="USTustnpkodeksu"/>
        <w:rPr>
          <w:rFonts w:eastAsia="Times New Roman"/>
        </w:rPr>
      </w:pPr>
      <w:r w:rsidRPr="009D30A7">
        <w:rPr>
          <w:rFonts w:eastAsia="Times New Roman"/>
        </w:rPr>
        <w:lastRenderedPageBreak/>
        <w:t>3</w:t>
      </w:r>
      <w:r w:rsidR="00361061" w:rsidRPr="009D30A7">
        <w:rPr>
          <w:rFonts w:eastAsia="Times New Roman"/>
        </w:rPr>
        <w:t>. Państwowy powiatowy inspektor sanitarny</w:t>
      </w:r>
      <w:r w:rsidR="00BF1A53" w:rsidRPr="009D30A7">
        <w:t xml:space="preserve"> </w:t>
      </w:r>
      <w:r w:rsidR="00BF1A53" w:rsidRPr="009D30A7">
        <w:rPr>
          <w:rFonts w:eastAsia="Times New Roman"/>
        </w:rPr>
        <w:t>a w przypadku o którym mowa w art. 57 ust. 2 wojskowy inspektor sanitarny właściwego terytorialnie wojskowego ośrodka medycyny prewencyjnej,</w:t>
      </w:r>
      <w:r w:rsidR="00361061" w:rsidRPr="009D30A7">
        <w:rPr>
          <w:rFonts w:eastAsia="Times New Roman"/>
        </w:rPr>
        <w:t xml:space="preserve"> </w:t>
      </w:r>
      <w:r w:rsidR="00361061" w:rsidRPr="00132724">
        <w:rPr>
          <w:rFonts w:eastAsia="Times New Roman"/>
        </w:rPr>
        <w:t xml:space="preserve">wyraża </w:t>
      </w:r>
      <w:r w:rsidR="00361061" w:rsidRPr="00132724">
        <w:t>opinię o możliwości</w:t>
      </w:r>
      <w:r w:rsidR="00361061" w:rsidRPr="00132724">
        <w:rPr>
          <w:rFonts w:eastAsia="Times New Roman"/>
        </w:rPr>
        <w:t xml:space="preserve"> pochowania w miejscach, o których mowa w art. 57 i art. 58 w terminie 30 dni </w:t>
      </w:r>
      <w:r w:rsidR="00361061" w:rsidRPr="009D30A7">
        <w:rPr>
          <w:rFonts w:eastAsia="Times New Roman"/>
        </w:rPr>
        <w:t>od dnia złożenia wniosku, określając liczbę możliwych pochowań oraz grobów.</w:t>
      </w:r>
    </w:p>
    <w:p w14:paraId="10FCF11B" w14:textId="6EFAC86C" w:rsidR="00237BF2" w:rsidRPr="009D30A7" w:rsidRDefault="00FE39A2" w:rsidP="00FE39A2">
      <w:pPr>
        <w:pStyle w:val="USTustnpkodeksu"/>
        <w:rPr>
          <w:rFonts w:eastAsia="Times New Roman"/>
        </w:rPr>
      </w:pPr>
      <w:r w:rsidRPr="009D30A7">
        <w:rPr>
          <w:rFonts w:eastAsia="Times New Roman"/>
        </w:rPr>
        <w:t>4</w:t>
      </w:r>
      <w:r w:rsidR="00361061" w:rsidRPr="009D30A7">
        <w:rPr>
          <w:rFonts w:eastAsia="Times New Roman"/>
        </w:rPr>
        <w:t>. Państwowy powiatowy inspektor sanitarny</w:t>
      </w:r>
      <w:r w:rsidR="00BF1A53" w:rsidRPr="009D30A7">
        <w:t xml:space="preserve"> albo </w:t>
      </w:r>
      <w:r w:rsidR="00BF1A53" w:rsidRPr="009D30A7">
        <w:rPr>
          <w:rFonts w:eastAsia="Times New Roman"/>
        </w:rPr>
        <w:t>wojskowy inspektor sanitarny właściwego terytorialnie wojskowego ośrodka medycyny prewencyjnej</w:t>
      </w:r>
      <w:r w:rsidR="00361061" w:rsidRPr="009D30A7">
        <w:rPr>
          <w:rFonts w:eastAsia="Times New Roman"/>
        </w:rPr>
        <w:t xml:space="preserve"> </w:t>
      </w:r>
      <w:r w:rsidR="00361061" w:rsidRPr="00132724">
        <w:rPr>
          <w:rFonts w:eastAsia="Times New Roman"/>
        </w:rPr>
        <w:t xml:space="preserve">może odmówić </w:t>
      </w:r>
      <w:r w:rsidR="00361061" w:rsidRPr="009D30A7">
        <w:t>wydania pozytywnej opini</w:t>
      </w:r>
      <w:r w:rsidR="00361061" w:rsidRPr="009D30A7">
        <w:rPr>
          <w:rStyle w:val="Ppogrubienie"/>
        </w:rPr>
        <w:t xml:space="preserve">i </w:t>
      </w:r>
      <w:r w:rsidR="00361061" w:rsidRPr="009D30A7">
        <w:t>o</w:t>
      </w:r>
      <w:r w:rsidR="00361061" w:rsidRPr="009D30A7">
        <w:rPr>
          <w:rFonts w:eastAsia="Times New Roman"/>
        </w:rPr>
        <w:t xml:space="preserve"> pochowaniu w miejscach, o których mowa w art. 57 i art. 58, ze względów bezpieczeństwa sanitarno-epidemiologicznego oraz mając na względzie konieczność zapewnienia poszanowania godności i czci należnej osobom zmarłym.</w:t>
      </w:r>
    </w:p>
    <w:p w14:paraId="13388061" w14:textId="608FB6CC" w:rsidR="0019294D" w:rsidRPr="009D30A7" w:rsidRDefault="00D64A9C" w:rsidP="00976667">
      <w:pPr>
        <w:pStyle w:val="ARTartustawynprozporzdzenia"/>
      </w:pPr>
      <w:r w:rsidRPr="009D30A7">
        <w:rPr>
          <w:rStyle w:val="Ppogrubienie"/>
        </w:rPr>
        <w:t>Art.</w:t>
      </w:r>
      <w:r w:rsidR="00976667" w:rsidRPr="009D30A7">
        <w:rPr>
          <w:rStyle w:val="Ppogrubienie"/>
        </w:rPr>
        <w:t> </w:t>
      </w:r>
      <w:r w:rsidRPr="009D30A7">
        <w:rPr>
          <w:rStyle w:val="Ppogrubienie"/>
        </w:rPr>
        <w:t>6</w:t>
      </w:r>
      <w:r w:rsidR="001A7D1B" w:rsidRPr="009D30A7">
        <w:rPr>
          <w:rStyle w:val="Ppogrubienie"/>
        </w:rPr>
        <w:t>1</w:t>
      </w:r>
      <w:r w:rsidR="0019294D" w:rsidRPr="009D30A7">
        <w:rPr>
          <w:rStyle w:val="Ppogrubienie"/>
        </w:rPr>
        <w:t>.</w:t>
      </w:r>
      <w:r w:rsidR="00976667" w:rsidRPr="009D30A7">
        <w:t> </w:t>
      </w:r>
      <w:r w:rsidR="0019294D" w:rsidRPr="009D30A7">
        <w:t>1. Do m</w:t>
      </w:r>
      <w:r w:rsidR="004315C7" w:rsidRPr="009D30A7">
        <w:t>iejsc, o których mowa w art. 57</w:t>
      </w:r>
      <w:r w:rsidR="0019294D" w:rsidRPr="009D30A7">
        <w:t xml:space="preserve"> i art</w:t>
      </w:r>
      <w:r w:rsidR="004315C7" w:rsidRPr="009D30A7">
        <w:t>. 58</w:t>
      </w:r>
      <w:r w:rsidR="0019294D" w:rsidRPr="009D30A7">
        <w:t xml:space="preserve"> stosuje się odpowiednio przepisy o cmentarzach, chyba że przepisy stanowią inaczej.</w:t>
      </w:r>
    </w:p>
    <w:p w14:paraId="79A1B91D" w14:textId="45670F9A" w:rsidR="0019294D" w:rsidRPr="009D30A7" w:rsidRDefault="0019294D" w:rsidP="00976667">
      <w:pPr>
        <w:pStyle w:val="USTustnpkodeksu"/>
      </w:pPr>
      <w:r w:rsidRPr="009D30A7">
        <w:t>2.</w:t>
      </w:r>
      <w:r w:rsidR="00976667" w:rsidRPr="009D30A7">
        <w:t> </w:t>
      </w:r>
      <w:r w:rsidRPr="009D30A7">
        <w:t>Do miejsc spoczynku stosuje się odpowiednio przepisy o grobach oraz o prawie do grobu.</w:t>
      </w:r>
    </w:p>
    <w:p w14:paraId="4C47905C" w14:textId="707AEFD2" w:rsidR="0019294D" w:rsidRPr="009D30A7" w:rsidRDefault="0019294D" w:rsidP="00976667">
      <w:pPr>
        <w:pStyle w:val="USTustnpkodeksu"/>
      </w:pPr>
      <w:r w:rsidRPr="009D30A7">
        <w:t>3.</w:t>
      </w:r>
      <w:r w:rsidR="00976667" w:rsidRPr="009D30A7">
        <w:t> </w:t>
      </w:r>
      <w:r w:rsidRPr="009D30A7">
        <w:t>Państwowy powiatowy inspektor sanitarny kontroluje tereny i miejsca, o których mowa w ust. 1 i 2. Zakres kontroli obejmuje spełnianie warunków zapewniających bezpieczeństwo sanitarno-epidemiologiczne oraz zapewnienie poszanowania godności i czci należnej osobom zmarłym.</w:t>
      </w:r>
    </w:p>
    <w:p w14:paraId="374F36AA" w14:textId="7B28454E" w:rsidR="002C24C6" w:rsidRPr="009D30A7" w:rsidRDefault="001A7D1B" w:rsidP="00976667">
      <w:pPr>
        <w:pStyle w:val="USTustnpkodeksu"/>
      </w:pPr>
      <w:r w:rsidRPr="009D30A7">
        <w:t>4</w:t>
      </w:r>
      <w:r w:rsidR="00FE39A2" w:rsidRPr="009D30A7">
        <w:t>.</w:t>
      </w:r>
      <w:r w:rsidR="002C24C6" w:rsidRPr="009D30A7">
        <w:t xml:space="preserve"> W przypadku budynków oraz miejsc, o których mowa w art. 57, będących własnością Skarbu Państwa, w zarządzie jednostek organizacyjnych podległych Ministrowi Obrony Narodowej, kontrole prowadzone są przez wojskowego inspektora sanitarnego właściwego terytorialnie wojskowego ośrodka medycyny prewencyjnej. O planowanej kontroli powiadamia się państwowego powiatowego inspektora sanitarnego.</w:t>
      </w:r>
    </w:p>
    <w:p w14:paraId="7079F8CE" w14:textId="0C303BBA" w:rsidR="0019294D" w:rsidRPr="009D30A7" w:rsidRDefault="001A7D1B" w:rsidP="00976667">
      <w:pPr>
        <w:pStyle w:val="USTustnpkodeksu"/>
      </w:pPr>
      <w:r w:rsidRPr="009D30A7">
        <w:t>5</w:t>
      </w:r>
      <w:r w:rsidR="0019294D" w:rsidRPr="009D30A7">
        <w:t>.</w:t>
      </w:r>
      <w:r w:rsidR="00976667" w:rsidRPr="009D30A7">
        <w:t> </w:t>
      </w:r>
      <w:r w:rsidR="0019294D" w:rsidRPr="009D30A7">
        <w:t>W przypadku stwierdzenia naruszenia warunków przewidzianych dla miejsca pochowania zwłok, szczątków  lub p</w:t>
      </w:r>
      <w:r w:rsidR="006F1961" w:rsidRPr="009D30A7">
        <w:t>rochów</w:t>
      </w:r>
      <w:r w:rsidR="0019294D" w:rsidRPr="009D30A7">
        <w:t xml:space="preserve"> ludzkich, państwowy powiatowy inspektor sanitarny nakazuje, w drodze decyzji administracyjnej, usunięcie w określonym terminie stwierdzonych uchybień.</w:t>
      </w:r>
    </w:p>
    <w:p w14:paraId="124AD972" w14:textId="09573C96" w:rsidR="0019294D" w:rsidRPr="009D30A7" w:rsidRDefault="001A7D1B" w:rsidP="00976667">
      <w:pPr>
        <w:pStyle w:val="USTustnpkodeksu"/>
      </w:pPr>
      <w:r w:rsidRPr="009D30A7">
        <w:t>6</w:t>
      </w:r>
      <w:r w:rsidR="0019294D" w:rsidRPr="009D30A7">
        <w:t>.</w:t>
      </w:r>
      <w:r w:rsidR="00976667" w:rsidRPr="009D30A7">
        <w:t> </w:t>
      </w:r>
      <w:r w:rsidR="0019294D" w:rsidRPr="009D30A7">
        <w:t xml:space="preserve">W przypadku nieusunięcia stwierdzonych uchybień w terminie określonym w decyzji, o której mowa w ust. </w:t>
      </w:r>
      <w:r w:rsidRPr="009D30A7">
        <w:t>5</w:t>
      </w:r>
      <w:r w:rsidR="0019294D" w:rsidRPr="009D30A7">
        <w:t xml:space="preserve">, państwowy powiatowy inspektor sanitarny, w drodze decyzji administracyjnej, nakazuje właścicielowi nieruchomości, na terenie której jest zlokalizowane miejsce pochowania, likwidację grobu lub miejsca spoczynku  i przeniesienie zwłok, szczątków  lub </w:t>
      </w:r>
      <w:r w:rsidR="006F1961" w:rsidRPr="009D30A7">
        <w:t xml:space="preserve">prochów </w:t>
      </w:r>
      <w:r w:rsidR="0019294D" w:rsidRPr="009D30A7">
        <w:t>na cmentarz na jego koszt. Decyzji można nadać rygor natychmiastowej wykonalności, jeżeli okoliczności, w tym warunki atmosferyczne, pozwalają na ekshumację.</w:t>
      </w:r>
    </w:p>
    <w:p w14:paraId="5B89155F" w14:textId="2F913ADB" w:rsidR="007F5259" w:rsidRPr="009D30A7" w:rsidRDefault="00893CC7" w:rsidP="00976667">
      <w:pPr>
        <w:pStyle w:val="ARTartustawynprozporzdzenia"/>
      </w:pPr>
      <w:r w:rsidRPr="009D30A7">
        <w:rPr>
          <w:rStyle w:val="Ppogrubienie"/>
        </w:rPr>
        <w:lastRenderedPageBreak/>
        <w:t>Art.</w:t>
      </w:r>
      <w:r w:rsidR="00976667" w:rsidRPr="009D30A7">
        <w:rPr>
          <w:rStyle w:val="Ppogrubienie"/>
        </w:rPr>
        <w:t> </w:t>
      </w:r>
      <w:r w:rsidR="00D64A9C" w:rsidRPr="009D30A7">
        <w:rPr>
          <w:rStyle w:val="Ppogrubienie"/>
        </w:rPr>
        <w:t>6</w:t>
      </w:r>
      <w:r w:rsidR="001A7D1B" w:rsidRPr="009D30A7">
        <w:rPr>
          <w:rStyle w:val="Ppogrubienie"/>
        </w:rPr>
        <w:t>2</w:t>
      </w:r>
      <w:r w:rsidR="00D64A9C" w:rsidRPr="009D30A7">
        <w:rPr>
          <w:rStyle w:val="Ppogrubienie"/>
        </w:rPr>
        <w:t>.</w:t>
      </w:r>
      <w:r w:rsidR="00976667" w:rsidRPr="009D30A7">
        <w:t> </w:t>
      </w:r>
      <w:r w:rsidR="007F5259" w:rsidRPr="009D30A7">
        <w:t xml:space="preserve">1. </w:t>
      </w:r>
      <w:r w:rsidRPr="009D30A7">
        <w:t xml:space="preserve">W przypadkach określonych w ustawie, zwłoki, szczątki lub </w:t>
      </w:r>
      <w:r w:rsidR="00CD1361" w:rsidRPr="009D30A7">
        <w:t xml:space="preserve">prochy </w:t>
      </w:r>
      <w:r w:rsidRPr="009D30A7">
        <w:t>ludzkie mogą zostać pochowane w grobie zbiorowym lub ossarium.</w:t>
      </w:r>
    </w:p>
    <w:p w14:paraId="17DF52B9" w14:textId="5A2BB76B" w:rsidR="007F5259" w:rsidRPr="009D30A7" w:rsidRDefault="007F5259" w:rsidP="00976667">
      <w:pPr>
        <w:pStyle w:val="USTustnpkodeksu"/>
      </w:pPr>
      <w:r w:rsidRPr="009D30A7">
        <w:t>2.</w:t>
      </w:r>
      <w:r w:rsidR="00976667" w:rsidRPr="009D30A7">
        <w:t> </w:t>
      </w:r>
      <w:r w:rsidRPr="009D30A7">
        <w:t>Do grobów zbiorowych i ossariów stosuje się przepisy o grobach, chyba że ustawa stanowi inaczej.</w:t>
      </w:r>
    </w:p>
    <w:p w14:paraId="1C72BF77" w14:textId="1B6EFE96" w:rsidR="00F71FEA" w:rsidRPr="00132724" w:rsidRDefault="007F5259" w:rsidP="00C61592">
      <w:pPr>
        <w:pStyle w:val="USTustnpkodeksu"/>
      </w:pPr>
      <w:r w:rsidRPr="009D30A7">
        <w:t>3.</w:t>
      </w:r>
      <w:r w:rsidR="00976667" w:rsidRPr="009D30A7">
        <w:t> </w:t>
      </w:r>
      <w:r w:rsidRPr="009D30A7">
        <w:t>Do grobów zbiorowych i ossariów nie stosuje się przepisów o prawie rezerwacji miejsca pochówku, prawie do grobu oraz prawie zgłoszenia sprzeciwu wobec likwidacji grobu</w:t>
      </w:r>
      <w:r w:rsidR="002A3475" w:rsidRPr="009D30A7">
        <w:t>,</w:t>
      </w:r>
      <w:r w:rsidR="001C7EE8" w:rsidRPr="009D30A7">
        <w:t xml:space="preserve"> z zastrzeżeniem art. 114 ust. 5</w:t>
      </w:r>
      <w:r w:rsidRPr="009D30A7">
        <w:t>.</w:t>
      </w:r>
    </w:p>
    <w:p w14:paraId="6E825C18" w14:textId="3434100C" w:rsidR="00F71FEA" w:rsidRPr="009D30A7" w:rsidRDefault="00F71FEA" w:rsidP="005F075F">
      <w:pPr>
        <w:pStyle w:val="ARTartustawynprozporzdzenia"/>
      </w:pPr>
      <w:r w:rsidRPr="009D30A7">
        <w:rPr>
          <w:rStyle w:val="Ppogrubienie"/>
        </w:rPr>
        <w:t>Art.</w:t>
      </w:r>
      <w:r w:rsidR="00AD3E9C" w:rsidRPr="009D30A7">
        <w:rPr>
          <w:rStyle w:val="Ppogrubienie"/>
        </w:rPr>
        <w:t> </w:t>
      </w:r>
      <w:r w:rsidRPr="009D30A7">
        <w:rPr>
          <w:rStyle w:val="Ppogrubienie"/>
        </w:rPr>
        <w:t>6</w:t>
      </w:r>
      <w:r w:rsidR="00302B3C" w:rsidRPr="009D30A7">
        <w:rPr>
          <w:rStyle w:val="Ppogrubienie"/>
        </w:rPr>
        <w:t>3</w:t>
      </w:r>
      <w:r w:rsidRPr="009D30A7">
        <w:rPr>
          <w:rStyle w:val="Ppogrubienie"/>
        </w:rPr>
        <w:t>.</w:t>
      </w:r>
      <w:r w:rsidRPr="009D30A7">
        <w:t xml:space="preserve"> 1. Jeżeli w wyniku prowadzonych przez Instytut</w:t>
      </w:r>
      <w:r w:rsidR="000A7C05" w:rsidRPr="009D30A7">
        <w:t xml:space="preserve"> </w:t>
      </w:r>
      <w:r w:rsidRPr="009D30A7">
        <w:t>prac poszukiwawczych ustalono lub powzięto podejrzenie, że pod istniejącym grobem znajduje się miejsce spoczynku osób, które straciły życie wskutek walki z narzuconym systemem totalitarnym lub wskutek represji totalitarnych lub czystek etnicznych od dnia 8 listopada 1917 r. do dnia 31 lipca 1990 r., i na podstawie zarządzenia prokuratora właściwej miejscowo oddziałowej komisji ścigania zbrodni przeciwko Narodowi Polskiemu dokonano ekshumacji zwłok lub s</w:t>
      </w:r>
      <w:r w:rsidR="00336F4E">
        <w:t>zczątków</w:t>
      </w:r>
      <w:r w:rsidRPr="009D30A7">
        <w:t xml:space="preserve"> z istniejącego grobu i nie ma możliwości ponownego pochowania zwłok i szczątków w tym samym grobie, wojewoda właściwy ze względu na miejsce położenia grobu, na wniosek Prezesa Instytutu, wydaje decyzję o ponownym pochowaniu zwłok i szczątków z istniejącego grobu w innym grobie, zwanym dalej </w:t>
      </w:r>
      <w:r w:rsidR="00C846B9" w:rsidRPr="009D30A7">
        <w:t>„</w:t>
      </w:r>
      <w:r w:rsidRPr="009D30A7">
        <w:t>ponownym pochowaniem</w:t>
      </w:r>
      <w:r w:rsidR="00C846B9" w:rsidRPr="009D30A7">
        <w:t>”</w:t>
      </w:r>
      <w:r w:rsidRPr="009D30A7">
        <w:t>.</w:t>
      </w:r>
    </w:p>
    <w:p w14:paraId="1A13EFB8" w14:textId="77777777" w:rsidR="00F71FEA" w:rsidRPr="009D30A7" w:rsidRDefault="00F71FEA" w:rsidP="00F71FEA">
      <w:pPr>
        <w:pStyle w:val="USTustnpkodeksu"/>
      </w:pPr>
      <w:bookmarkStart w:id="21" w:name="mip56220585"/>
      <w:bookmarkEnd w:id="21"/>
      <w:r w:rsidRPr="009D30A7">
        <w:t>2. Wniosek o ponowne pochowanie zawiera:</w:t>
      </w:r>
    </w:p>
    <w:p w14:paraId="776B971C" w14:textId="0056A0F1" w:rsidR="00F71FEA" w:rsidRPr="009D30A7" w:rsidRDefault="00F71FEA" w:rsidP="000A7C05">
      <w:pPr>
        <w:pStyle w:val="PKTpunkt"/>
      </w:pPr>
      <w:bookmarkStart w:id="22" w:name="mip56220587"/>
      <w:bookmarkEnd w:id="22"/>
      <w:r w:rsidRPr="009D30A7">
        <w:t>1) dane osób pochowanych w grobie oraz określenie miejsca usytuowania grobu wynikające z planu zagospodarowania cmentarza;</w:t>
      </w:r>
    </w:p>
    <w:p w14:paraId="58593205" w14:textId="1668EC89" w:rsidR="00F71FEA" w:rsidRPr="009D30A7" w:rsidRDefault="00F71FEA" w:rsidP="000A7C05">
      <w:pPr>
        <w:pStyle w:val="PKTpunkt"/>
      </w:pPr>
      <w:bookmarkStart w:id="23" w:name="mip56220588"/>
      <w:bookmarkEnd w:id="23"/>
      <w:r w:rsidRPr="009D30A7">
        <w:t>2) przesłanki uzasadniające potrzebę ponownego pochowania;</w:t>
      </w:r>
    </w:p>
    <w:p w14:paraId="78BC2157" w14:textId="5246F2FA" w:rsidR="00F71FEA" w:rsidRPr="009D30A7" w:rsidRDefault="00F71FEA" w:rsidP="000A7C05">
      <w:pPr>
        <w:pStyle w:val="PKTpunkt"/>
      </w:pPr>
      <w:bookmarkStart w:id="24" w:name="mip56220589"/>
      <w:bookmarkEnd w:id="24"/>
      <w:r w:rsidRPr="009D30A7">
        <w:t>3) uzasadnienie.</w:t>
      </w:r>
    </w:p>
    <w:p w14:paraId="6457F99E" w14:textId="77777777" w:rsidR="00F71FEA" w:rsidRPr="009D30A7" w:rsidRDefault="00F71FEA" w:rsidP="00F71FEA">
      <w:pPr>
        <w:pStyle w:val="USTustnpkodeksu"/>
      </w:pPr>
      <w:bookmarkStart w:id="25" w:name="mip56220590"/>
      <w:bookmarkEnd w:id="25"/>
      <w:r w:rsidRPr="009D30A7">
        <w:t>3. W przypadku braku możliwości ponownego pochowania zwłok i szczątków w innym grobie na tym samym cmentarzu z uwagi na brak miejsca lub zamknięcie cmentarza, zwłoki i szczątki mogą zostać ponownie pochowane na innym cmentarzu.</w:t>
      </w:r>
    </w:p>
    <w:p w14:paraId="1E101BB6" w14:textId="77777777" w:rsidR="00F71FEA" w:rsidRPr="009D30A7" w:rsidRDefault="00F71FEA" w:rsidP="00F71FEA">
      <w:pPr>
        <w:pStyle w:val="USTustnpkodeksu"/>
      </w:pPr>
      <w:bookmarkStart w:id="26" w:name="mip56220591"/>
      <w:bookmarkEnd w:id="26"/>
      <w:r w:rsidRPr="009D30A7">
        <w:t>4. Stronami postępowania w sprawie ponownego pochowania są:</w:t>
      </w:r>
    </w:p>
    <w:p w14:paraId="0BA35BDA" w14:textId="40A96642" w:rsidR="00F71FEA" w:rsidRPr="009D30A7" w:rsidRDefault="00F71FEA" w:rsidP="000A7C05">
      <w:pPr>
        <w:pStyle w:val="PKTpunkt"/>
      </w:pPr>
      <w:bookmarkStart w:id="27" w:name="mip56220593"/>
      <w:bookmarkEnd w:id="27"/>
      <w:r w:rsidRPr="009D30A7">
        <w:t>1) Prezes Instytutu;</w:t>
      </w:r>
    </w:p>
    <w:p w14:paraId="315CCB47" w14:textId="7C5226C1" w:rsidR="00F71FEA" w:rsidRPr="009D30A7" w:rsidRDefault="00F71FEA" w:rsidP="000A7C05">
      <w:pPr>
        <w:pStyle w:val="PKTpunkt"/>
      </w:pPr>
      <w:bookmarkStart w:id="28" w:name="mip56220594"/>
      <w:bookmarkEnd w:id="28"/>
      <w:r w:rsidRPr="009D30A7">
        <w:t xml:space="preserve">2) </w:t>
      </w:r>
      <w:r w:rsidR="005A6A1E" w:rsidRPr="009D30A7">
        <w:t>podmioty</w:t>
      </w:r>
      <w:r w:rsidRPr="009D30A7">
        <w:t>,</w:t>
      </w:r>
      <w:r w:rsidR="004A43A5" w:rsidRPr="009D30A7">
        <w:t xml:space="preserve"> </w:t>
      </w:r>
      <w:r w:rsidRPr="009D30A7">
        <w:t>który</w:t>
      </w:r>
      <w:bookmarkStart w:id="29" w:name="mip56220595"/>
      <w:bookmarkEnd w:id="29"/>
      <w:r w:rsidR="004A43A5" w:rsidRPr="009D30A7">
        <w:t>m przysługuje prawo do grobu</w:t>
      </w:r>
      <w:r w:rsidRPr="009D30A7">
        <w:t>.</w:t>
      </w:r>
    </w:p>
    <w:p w14:paraId="4FEF3C7B" w14:textId="2FB8C817" w:rsidR="00F71FEA" w:rsidRPr="009D30A7" w:rsidRDefault="00F71FEA" w:rsidP="00F71FEA">
      <w:pPr>
        <w:pStyle w:val="USTustnpkodeksu"/>
      </w:pPr>
      <w:bookmarkStart w:id="30" w:name="mip56220596"/>
      <w:bookmarkEnd w:id="30"/>
      <w:r w:rsidRPr="009D30A7">
        <w:t xml:space="preserve">5. Jeżeli na podstawie danych uzyskanych z rejestrów i ewidencji publicznych </w:t>
      </w:r>
      <w:r w:rsidR="004A43A5" w:rsidRPr="009D30A7">
        <w:t>nie ma możliwości ustalenia podmiotów</w:t>
      </w:r>
      <w:r w:rsidRPr="009D30A7">
        <w:t>, o</w:t>
      </w:r>
      <w:r w:rsidR="004A43A5" w:rsidRPr="009D30A7">
        <w:t xml:space="preserve"> których mowa w ust. 4 pkt 2</w:t>
      </w:r>
      <w:r w:rsidRPr="009D30A7">
        <w:t>, wojewoda ogłasza w sposób zwyczajowo przyjęty oraz w Biuletynie Informacji Publicznej o wszczęciu postępowania w sprawie ponownego pochowania.</w:t>
      </w:r>
    </w:p>
    <w:p w14:paraId="27F024C9" w14:textId="25D9E8F2" w:rsidR="00F71FEA" w:rsidRPr="009D30A7" w:rsidRDefault="00F71FEA" w:rsidP="00F71FEA">
      <w:pPr>
        <w:pStyle w:val="USTustnpkodeksu"/>
      </w:pPr>
      <w:bookmarkStart w:id="31" w:name="mip56220597"/>
      <w:bookmarkEnd w:id="31"/>
      <w:r w:rsidRPr="009D30A7">
        <w:lastRenderedPageBreak/>
        <w:t xml:space="preserve">6. Wydanie decyzji o ponownym pochowaniu wojewoda poprzedza trwającymi nie dłużej niż </w:t>
      </w:r>
      <w:r w:rsidR="004A43A5" w:rsidRPr="009D30A7">
        <w:t>3 miesiące rokowaniami z podmiotami</w:t>
      </w:r>
      <w:r w:rsidRPr="009D30A7">
        <w:t>, o</w:t>
      </w:r>
      <w:r w:rsidR="004A43A5" w:rsidRPr="009D30A7">
        <w:t xml:space="preserve"> których mowa w ust. 4 pkt 2</w:t>
      </w:r>
      <w:r w:rsidRPr="009D30A7">
        <w:t>,</w:t>
      </w:r>
      <w:r w:rsidR="004A43A5" w:rsidRPr="009D30A7">
        <w:t xml:space="preserve"> co do nowego miejsca pochówku</w:t>
      </w:r>
      <w:r w:rsidRPr="009D30A7">
        <w:t xml:space="preserve"> lub budowy albo odtworzenia nagrobka. Z rokowań sporządza się protokół.</w:t>
      </w:r>
    </w:p>
    <w:p w14:paraId="5249EA93" w14:textId="07990834" w:rsidR="00B87DB8" w:rsidRPr="009D30A7" w:rsidRDefault="00F71FEA" w:rsidP="00FE39A2">
      <w:pPr>
        <w:pStyle w:val="USTustnpkodeksu"/>
      </w:pPr>
      <w:bookmarkStart w:id="32" w:name="mip56220598"/>
      <w:bookmarkEnd w:id="32"/>
      <w:r w:rsidRPr="009D30A7">
        <w:t>7. Jeżeli w terminie 2 miesięcy od dnia ogłoszenia, o którym mowa w ust</w:t>
      </w:r>
      <w:r w:rsidR="00DF0238" w:rsidRPr="009D30A7">
        <w:t>. 5, nie zgłosi się żaden z podmiotów</w:t>
      </w:r>
      <w:r w:rsidRPr="009D30A7">
        <w:t>, o</w:t>
      </w:r>
      <w:r w:rsidR="00DF0238" w:rsidRPr="009D30A7">
        <w:t xml:space="preserve"> których mowa w ust. 4 pkt 2</w:t>
      </w:r>
      <w:r w:rsidRPr="009D30A7">
        <w:t>, wojewoda określa nowe miejsce pochówku lub budowy albo odtworzenia nagrobka.</w:t>
      </w:r>
      <w:bookmarkStart w:id="33" w:name="mip56220599"/>
      <w:bookmarkEnd w:id="33"/>
    </w:p>
    <w:p w14:paraId="70D07E70" w14:textId="70B4412E" w:rsidR="007C49ED" w:rsidRPr="009D30A7" w:rsidRDefault="007C49ED" w:rsidP="00F71FEA">
      <w:pPr>
        <w:pStyle w:val="USTustnpkodeksu"/>
      </w:pPr>
      <w:r w:rsidRPr="009D30A7">
        <w:t>8. Koszt ponownego pochowania, w tym przeniesienia zwłok i szczątków, wykupu nowego miejsca pochówku oraz budowy albo odtworzenia nagrobka, odpowiadają</w:t>
      </w:r>
      <w:r w:rsidR="000A7C05" w:rsidRPr="009D30A7">
        <w:t>cego dotychczasowemu, ponosi Instytut</w:t>
      </w:r>
      <w:r w:rsidRPr="009D30A7">
        <w:t>.</w:t>
      </w:r>
    </w:p>
    <w:p w14:paraId="7927FB83" w14:textId="0A7CC7A9" w:rsidR="00F71FEA" w:rsidRPr="009D30A7" w:rsidRDefault="00F71FEA" w:rsidP="00EC3142">
      <w:pPr>
        <w:pStyle w:val="USTustnpkodeksu"/>
      </w:pPr>
      <w:bookmarkStart w:id="34" w:name="mip56220600"/>
      <w:bookmarkStart w:id="35" w:name="mip56220601"/>
      <w:bookmarkEnd w:id="34"/>
      <w:bookmarkEnd w:id="35"/>
      <w:r w:rsidRPr="009D30A7">
        <w:t>9. Odwołanie od decyzji wojewody o ponownym pochowaniu przysługuje do ministra właściwego do spraw administracji publicznej.</w:t>
      </w:r>
    </w:p>
    <w:p w14:paraId="73CA7F33" w14:textId="3A13BA5B" w:rsidR="00941AE6" w:rsidRPr="009D30A7" w:rsidRDefault="00941AE6" w:rsidP="00C846B9">
      <w:pPr>
        <w:pStyle w:val="ARTartustawynprozporzdzenia"/>
        <w:keepNext/>
        <w:rPr>
          <w:bCs/>
        </w:rPr>
      </w:pPr>
      <w:r w:rsidRPr="009D30A7">
        <w:rPr>
          <w:rStyle w:val="Ppogrubienie"/>
        </w:rPr>
        <w:t>Art. </w:t>
      </w:r>
      <w:r w:rsidR="00D64A9C" w:rsidRPr="009D30A7">
        <w:rPr>
          <w:rStyle w:val="Ppogrubienie"/>
        </w:rPr>
        <w:t>6</w:t>
      </w:r>
      <w:r w:rsidR="00302B3C" w:rsidRPr="009D30A7">
        <w:rPr>
          <w:rStyle w:val="Ppogrubienie"/>
        </w:rPr>
        <w:t>4</w:t>
      </w:r>
      <w:r w:rsidRPr="009D30A7">
        <w:rPr>
          <w:rStyle w:val="Ppogrubienie"/>
        </w:rPr>
        <w:t>.</w:t>
      </w:r>
      <w:r w:rsidR="00CD6430" w:rsidRPr="009D30A7">
        <w:rPr>
          <w:rStyle w:val="Ppogrubienie"/>
        </w:rPr>
        <w:t xml:space="preserve"> </w:t>
      </w:r>
      <w:r w:rsidR="00CD6430" w:rsidRPr="009D30A7">
        <w:t>1.</w:t>
      </w:r>
      <w:r w:rsidRPr="009D30A7">
        <w:rPr>
          <w:bCs/>
        </w:rPr>
        <w:t xml:space="preserve"> Przyjęcie zwłok, szczątków  lub p</w:t>
      </w:r>
      <w:r w:rsidR="003D1989" w:rsidRPr="009D30A7">
        <w:rPr>
          <w:bCs/>
        </w:rPr>
        <w:t>rochów</w:t>
      </w:r>
      <w:r w:rsidRPr="009D30A7">
        <w:rPr>
          <w:bCs/>
        </w:rPr>
        <w:t xml:space="preserve"> ludzkich do pochowania na cmentarz następuje na podstawie:</w:t>
      </w:r>
    </w:p>
    <w:p w14:paraId="3A7EBCDE" w14:textId="267146E7" w:rsidR="00941AE6" w:rsidRPr="009D30A7" w:rsidRDefault="00941AE6" w:rsidP="0033231F">
      <w:pPr>
        <w:pStyle w:val="PKTpunkt"/>
      </w:pPr>
      <w:r w:rsidRPr="009D30A7">
        <w:t xml:space="preserve">1) </w:t>
      </w:r>
      <w:r w:rsidR="00087231" w:rsidRPr="009D30A7">
        <w:tab/>
      </w:r>
      <w:r w:rsidR="0033231F" w:rsidRPr="00132724">
        <w:t>odpisu karty zgonu</w:t>
      </w:r>
      <w:r w:rsidR="00AC2F98" w:rsidRPr="00132724">
        <w:t xml:space="preserve"> w części przeznaczonej do pochówku</w:t>
      </w:r>
      <w:r w:rsidRPr="009D30A7">
        <w:t>, a także jeżeli doszło do kremacji, na podstawie protokołu spopielenia;</w:t>
      </w:r>
    </w:p>
    <w:p w14:paraId="2B20555C" w14:textId="014FDBB9" w:rsidR="00941AE6" w:rsidRPr="009D30A7" w:rsidRDefault="00941AE6" w:rsidP="00FE39A2">
      <w:pPr>
        <w:pStyle w:val="PKTpunkt"/>
      </w:pPr>
      <w:r w:rsidRPr="009D30A7">
        <w:t>2)</w:t>
      </w:r>
      <w:r w:rsidR="00087231" w:rsidRPr="009D30A7">
        <w:tab/>
      </w:r>
      <w:r w:rsidR="00701F6B" w:rsidRPr="009D30A7">
        <w:t xml:space="preserve">jeżeli jest znana płeć dziecka martwo urodzonego - </w:t>
      </w:r>
      <w:r w:rsidR="00701F6B" w:rsidRPr="00132724">
        <w:t>odpisu karty urodzenia z adnotacją o martwym urodzeniu, w części przeznaczonej do pochówku, albo wyciągu z karty urodzenia z adnotacją o martwym urodzeniu w części przeznaczonej do poch</w:t>
      </w:r>
      <w:r w:rsidR="00701F6B" w:rsidRPr="009D30A7">
        <w:t xml:space="preserve">ówku, zawierającego dane określone </w:t>
      </w:r>
      <w:r w:rsidR="002A3475" w:rsidRPr="00132724">
        <w:t xml:space="preserve"> w art. 20 ust. 1 pkt 2-4, 9, 10, 11-16, 20, 24 i 25</w:t>
      </w:r>
      <w:r w:rsidR="002B6679">
        <w:t xml:space="preserve"> </w:t>
      </w:r>
      <w:r w:rsidR="00701F6B" w:rsidRPr="009D30A7">
        <w:t>o którym mowa w art. 27b u</w:t>
      </w:r>
      <w:r w:rsidR="00336F4E">
        <w:t>st 3</w:t>
      </w:r>
      <w:r w:rsidR="00701F6B" w:rsidRPr="009D30A7">
        <w:t xml:space="preserve"> i </w:t>
      </w:r>
      <w:r w:rsidR="00336F4E">
        <w:t>5</w:t>
      </w:r>
      <w:r w:rsidR="00701F6B" w:rsidRPr="009D30A7">
        <w:t xml:space="preserve"> ustawy z dnia 15 kwietnia 2011 r. o działalności leczn</w:t>
      </w:r>
      <w:r w:rsidR="004844FB" w:rsidRPr="009D30A7">
        <w:t>iczej</w:t>
      </w:r>
      <w:r w:rsidR="00701F6B" w:rsidRPr="009D30A7">
        <w:t>, a także jeżeli doszło do kremacji, na podstawie protokołu spopielenia; właściciel cmentarza może wymagać przedłożenia odpisu skróconego aktu urodzenia</w:t>
      </w:r>
      <w:r w:rsidR="00336F4E">
        <w:t xml:space="preserve"> dziecka, które urodziło się martwe</w:t>
      </w:r>
      <w:r w:rsidR="00701F6B" w:rsidRPr="009D30A7">
        <w:t xml:space="preserve"> również po dokonaniu pochówku;</w:t>
      </w:r>
    </w:p>
    <w:p w14:paraId="13A34A64" w14:textId="77777777" w:rsidR="006D5412" w:rsidRPr="006D5412" w:rsidRDefault="000A7C05" w:rsidP="006D5412">
      <w:pPr>
        <w:pStyle w:val="PKTpunkt"/>
      </w:pPr>
      <w:r w:rsidRPr="009D30A7">
        <w:t>3)</w:t>
      </w:r>
      <w:r w:rsidRPr="009D30A7">
        <w:tab/>
      </w:r>
      <w:r w:rsidR="006D5412" w:rsidRPr="006D5412">
        <w:t>unikalnego numeru identyfikującego kartę zgonu albo kartę urodzenia z adnotacją o martwym urodzeniu, pod warunkiem weryfikacji przez właściciela cmentarza danych osoby zmarłej albo martwo urodzonego dziecka na podstawie dokumentów pobranych na zasadach określonych w art. 25, a także jeżeli doszło do kremacji, na podstawie protokołu spopielenia;</w:t>
      </w:r>
    </w:p>
    <w:p w14:paraId="1585309D" w14:textId="57353D4B" w:rsidR="006665E6" w:rsidRPr="009D30A7" w:rsidRDefault="006665E6" w:rsidP="00FE39A2">
      <w:pPr>
        <w:pStyle w:val="PKTpunkt"/>
      </w:pPr>
    </w:p>
    <w:p w14:paraId="65D49CD4" w14:textId="243B35CD" w:rsidR="006665E6" w:rsidRPr="009D30A7" w:rsidRDefault="006665E6" w:rsidP="0043190E">
      <w:pPr>
        <w:pStyle w:val="PKTpunkt"/>
      </w:pPr>
      <w:r w:rsidRPr="009D30A7">
        <w:t>4)</w:t>
      </w:r>
      <w:r w:rsidRPr="009D30A7">
        <w:tab/>
        <w:t>je</w:t>
      </w:r>
      <w:r w:rsidRPr="009D30A7">
        <w:rPr>
          <w:rFonts w:hint="eastAsia"/>
        </w:rPr>
        <w:t>ż</w:t>
      </w:r>
      <w:r w:rsidRPr="009D30A7">
        <w:t xml:space="preserve">eli </w:t>
      </w:r>
      <w:r w:rsidR="0043190E" w:rsidRPr="009D30A7">
        <w:t xml:space="preserve">nie </w:t>
      </w:r>
      <w:r w:rsidRPr="009D30A7">
        <w:t>jest znana p</w:t>
      </w:r>
      <w:r w:rsidRPr="009D30A7">
        <w:rPr>
          <w:rFonts w:hint="eastAsia"/>
        </w:rPr>
        <w:t>ł</w:t>
      </w:r>
      <w:r w:rsidRPr="009D30A7">
        <w:t>e</w:t>
      </w:r>
      <w:r w:rsidRPr="009D30A7">
        <w:rPr>
          <w:rFonts w:hint="eastAsia"/>
        </w:rPr>
        <w:t>ć</w:t>
      </w:r>
      <w:r w:rsidRPr="009D30A7">
        <w:t xml:space="preserve"> dziecka</w:t>
      </w:r>
      <w:r w:rsidR="0043190E" w:rsidRPr="009D30A7">
        <w:t xml:space="preserve"> martwo urodzonego</w:t>
      </w:r>
      <w:r w:rsidR="00E25DFB" w:rsidRPr="009D30A7">
        <w:t xml:space="preserve"> </w:t>
      </w:r>
      <w:r w:rsidR="0043190E" w:rsidRPr="009D30A7">
        <w:t>-</w:t>
      </w:r>
      <w:r w:rsidR="00E25DFB" w:rsidRPr="009D30A7">
        <w:t xml:space="preserve"> </w:t>
      </w:r>
      <w:r w:rsidR="0043190E" w:rsidRPr="00132724">
        <w:t>wyciągu z</w:t>
      </w:r>
      <w:r w:rsidR="00ED139E" w:rsidRPr="00132724">
        <w:t xml:space="preserve"> </w:t>
      </w:r>
      <w:r w:rsidRPr="00132724">
        <w:t>karty urodzenia z adnotacj</w:t>
      </w:r>
      <w:r w:rsidRPr="00132724">
        <w:rPr>
          <w:rFonts w:hint="eastAsia"/>
        </w:rPr>
        <w:t>ą</w:t>
      </w:r>
      <w:r w:rsidRPr="00132724">
        <w:t xml:space="preserve"> o martwym urodzeniu w cz</w:t>
      </w:r>
      <w:r w:rsidRPr="009D30A7">
        <w:rPr>
          <w:rFonts w:hint="eastAsia"/>
        </w:rPr>
        <w:t>ęś</w:t>
      </w:r>
      <w:r w:rsidRPr="009D30A7">
        <w:t>ci przeznaczonej do pochówku</w:t>
      </w:r>
      <w:r w:rsidR="0043190E" w:rsidRPr="009D30A7">
        <w:t xml:space="preserve">, zawierającego dane określone </w:t>
      </w:r>
      <w:r w:rsidR="00132724" w:rsidRPr="009D30A7">
        <w:t>w art. 20 ust. 1 pkt 2-4, 9, 10, 11-16, 20, 24 i 25</w:t>
      </w:r>
      <w:r w:rsidR="0043190E" w:rsidRPr="00132724">
        <w:t xml:space="preserve">, o którym mowa w art. </w:t>
      </w:r>
      <w:r w:rsidR="0043190E" w:rsidRPr="00132724">
        <w:lastRenderedPageBreak/>
        <w:t xml:space="preserve">27b ust. </w:t>
      </w:r>
      <w:r w:rsidR="00717BB7" w:rsidRPr="00132724">
        <w:t>4</w:t>
      </w:r>
      <w:r w:rsidR="00336F4E">
        <w:t xml:space="preserve"> i 5</w:t>
      </w:r>
      <w:r w:rsidR="008675F5">
        <w:t xml:space="preserve"> u</w:t>
      </w:r>
      <w:r w:rsidR="0043190E" w:rsidRPr="00132724">
        <w:t>stawy z dnia 15 kwietnia 2011 r.</w:t>
      </w:r>
      <w:r w:rsidR="004844FB" w:rsidRPr="009D30A7">
        <w:t xml:space="preserve"> o działalności leczniczej</w:t>
      </w:r>
      <w:r w:rsidR="0043190E" w:rsidRPr="009D30A7">
        <w:t>, a także jeżeli doszło do kremacji, na podstawie protokołu spopielenia</w:t>
      </w:r>
      <w:r w:rsidRPr="009D30A7">
        <w:t>;</w:t>
      </w:r>
    </w:p>
    <w:p w14:paraId="1277738E" w14:textId="57B90D5E" w:rsidR="00941AE6" w:rsidRPr="009D30A7" w:rsidRDefault="006665E6" w:rsidP="00336F4E">
      <w:pPr>
        <w:pStyle w:val="PKTpunkt"/>
      </w:pPr>
      <w:r w:rsidRPr="009D30A7">
        <w:t>5</w:t>
      </w:r>
      <w:r w:rsidR="00941AE6" w:rsidRPr="009D30A7">
        <w:t>)</w:t>
      </w:r>
      <w:r w:rsidR="00336F4E">
        <w:tab/>
      </w:r>
      <w:r w:rsidR="00941AE6" w:rsidRPr="009D30A7">
        <w:t>dokumentu prz</w:t>
      </w:r>
      <w:r w:rsidR="00081A4B" w:rsidRPr="009D30A7">
        <w:t>e</w:t>
      </w:r>
      <w:r w:rsidR="00941AE6" w:rsidRPr="009D30A7">
        <w:t>wozowego</w:t>
      </w:r>
      <w:r w:rsidR="00336F4E" w:rsidRPr="00336F4E">
        <w:rPr>
          <w:rFonts w:ascii="Times New Roman" w:hAnsi="Times New Roman"/>
        </w:rPr>
        <w:t xml:space="preserve"> </w:t>
      </w:r>
      <w:r w:rsidR="00336F4E" w:rsidRPr="00336F4E">
        <w:t>lub innych dokumentów wydanych przez właściwe organy państwa, z którego są sprowadzane zwłoki, szczątki lub prochy ludzkie, zawierających informacje określone w art. 83 ust. 7</w:t>
      </w:r>
      <w:r w:rsidR="00941AE6" w:rsidRPr="009D30A7">
        <w:t>, w przypadku przywozu zwłok.</w:t>
      </w:r>
    </w:p>
    <w:p w14:paraId="7D163AA1" w14:textId="3C3755BA" w:rsidR="008A0576" w:rsidRPr="009D30A7" w:rsidRDefault="00CD6430" w:rsidP="00871F84">
      <w:pPr>
        <w:pStyle w:val="USTustnpkodeksu"/>
      </w:pPr>
      <w:r w:rsidRPr="009D30A7">
        <w:t xml:space="preserve">2. Przyjęcie na cmentarz ekshumowanych zwłok, szczątków lub </w:t>
      </w:r>
      <w:r w:rsidR="003D1989" w:rsidRPr="009D30A7">
        <w:t>prochów</w:t>
      </w:r>
      <w:r w:rsidRPr="009D30A7">
        <w:t xml:space="preserve"> ludzkich następuje na podstawie wypisu z ksiąg cmentarnych, sporządzonego przez właściciela cmentarza, z którego ekshumowano zwłoki, szczątki lub </w:t>
      </w:r>
      <w:r w:rsidR="00CD1361" w:rsidRPr="009D30A7">
        <w:t xml:space="preserve">prochy </w:t>
      </w:r>
      <w:r w:rsidRPr="009D30A7">
        <w:t>ludzkie</w:t>
      </w:r>
      <w:r w:rsidR="008A0576" w:rsidRPr="009D30A7">
        <w:t>, a także innych dokumentów wydanych przez władze publiczne, stanowiących podstawę dokonania pochówku w tym  decyzji Prezesa IPN lub postanowienia prokuratora Oddziałowej Komisji Ścigania Zbrodni przeciwko Narodowi Polskiemu.</w:t>
      </w:r>
    </w:p>
    <w:p w14:paraId="00B0F790" w14:textId="74B1BBEE" w:rsidR="00CD6430" w:rsidRPr="00132724" w:rsidRDefault="008A0576" w:rsidP="00871F84">
      <w:pPr>
        <w:pStyle w:val="USTustnpkodeksu"/>
      </w:pPr>
      <w:r w:rsidRPr="009D30A7">
        <w:t>3.</w:t>
      </w:r>
      <w:r w:rsidR="00CD6430" w:rsidRPr="009D30A7">
        <w:t xml:space="preserve"> Wypis</w:t>
      </w:r>
      <w:r w:rsidRPr="009D30A7">
        <w:t>, o którym mowa w ust. 2</w:t>
      </w:r>
      <w:r w:rsidR="00CD6430" w:rsidRPr="009D30A7">
        <w:t xml:space="preserve"> zawiera dane dotyczące osoby zmarłej, określone w księdze osób pochowanych</w:t>
      </w:r>
      <w:r w:rsidR="00E847FB" w:rsidRPr="009D30A7">
        <w:t xml:space="preserve"> oraz dane grobu, z którego nastąpiła ekshumacja</w:t>
      </w:r>
      <w:r w:rsidR="00871F84" w:rsidRPr="009D30A7">
        <w:t xml:space="preserve"> - z księgi grobów i miejsc spoczynku</w:t>
      </w:r>
      <w:r w:rsidR="00CD6430" w:rsidRPr="009D30A7">
        <w:t>.</w:t>
      </w:r>
    </w:p>
    <w:p w14:paraId="59544BF6" w14:textId="132BF67C" w:rsidR="009172A3" w:rsidRPr="009D30A7" w:rsidRDefault="00941AE6" w:rsidP="006D4A2B">
      <w:pPr>
        <w:pStyle w:val="ARTartustawynprozporzdzenia"/>
      </w:pPr>
      <w:r w:rsidRPr="009D30A7">
        <w:rPr>
          <w:rStyle w:val="Ppogrubienie"/>
        </w:rPr>
        <w:t>Art. </w:t>
      </w:r>
      <w:r w:rsidR="00D64A9C" w:rsidRPr="009D30A7">
        <w:rPr>
          <w:rStyle w:val="Ppogrubienie"/>
        </w:rPr>
        <w:t>6</w:t>
      </w:r>
      <w:r w:rsidR="00302B3C" w:rsidRPr="009D30A7">
        <w:rPr>
          <w:rStyle w:val="Ppogrubienie"/>
        </w:rPr>
        <w:t>5</w:t>
      </w:r>
      <w:r w:rsidR="00D64A9C" w:rsidRPr="009D30A7">
        <w:rPr>
          <w:rStyle w:val="Ppogrubienie"/>
        </w:rPr>
        <w:t>.</w:t>
      </w:r>
      <w:r w:rsidR="00336F4E">
        <w:t xml:space="preserve">1. </w:t>
      </w:r>
      <w:r w:rsidRPr="009D30A7">
        <w:t>Prowadz</w:t>
      </w:r>
      <w:r w:rsidRPr="009D30A7">
        <w:rPr>
          <w:rFonts w:hint="eastAsia"/>
        </w:rPr>
        <w:t>ą</w:t>
      </w:r>
      <w:r w:rsidRPr="009D30A7">
        <w:t>cy krematorium przyjmuje zw</w:t>
      </w:r>
      <w:r w:rsidRPr="009D30A7">
        <w:rPr>
          <w:rFonts w:hint="eastAsia"/>
        </w:rPr>
        <w:t>ł</w:t>
      </w:r>
      <w:r w:rsidRPr="009D30A7">
        <w:t>oki lub szcz</w:t>
      </w:r>
      <w:r w:rsidRPr="009D30A7">
        <w:rPr>
          <w:rFonts w:hint="eastAsia"/>
        </w:rPr>
        <w:t>ą</w:t>
      </w:r>
      <w:r w:rsidR="00336F4E">
        <w:t>tki</w:t>
      </w:r>
      <w:r w:rsidRPr="009D30A7">
        <w:t xml:space="preserve"> do spopielenia wy</w:t>
      </w:r>
      <w:r w:rsidRPr="009D30A7">
        <w:rPr>
          <w:rFonts w:hint="eastAsia"/>
        </w:rPr>
        <w:t>łą</w:t>
      </w:r>
      <w:r w:rsidRPr="009D30A7">
        <w:t>cznie na podstawie</w:t>
      </w:r>
      <w:r w:rsidR="00F75A1A" w:rsidRPr="009D30A7">
        <w:t>:</w:t>
      </w:r>
    </w:p>
    <w:p w14:paraId="767611F4" w14:textId="27498C9D" w:rsidR="003D1989" w:rsidRPr="00132724" w:rsidRDefault="003D1989" w:rsidP="002B7002">
      <w:pPr>
        <w:pStyle w:val="PKTpunkt"/>
      </w:pPr>
      <w:r w:rsidRPr="009D30A7">
        <w:t xml:space="preserve">1) </w:t>
      </w:r>
      <w:r w:rsidRPr="009D30A7">
        <w:tab/>
      </w:r>
      <w:r w:rsidRPr="00132724">
        <w:t>odpisu karty zgonu w części przeznaczonej do pochówku;</w:t>
      </w:r>
    </w:p>
    <w:p w14:paraId="2A9BA5B8" w14:textId="34DB02B9" w:rsidR="003D1989" w:rsidRPr="00132724" w:rsidRDefault="003D1989" w:rsidP="002B7002">
      <w:pPr>
        <w:pStyle w:val="PKTpunkt"/>
      </w:pPr>
      <w:r w:rsidRPr="009D30A7">
        <w:t>2)</w:t>
      </w:r>
      <w:r w:rsidRPr="009D30A7">
        <w:tab/>
      </w:r>
      <w:r w:rsidR="00D22586" w:rsidRPr="009D30A7">
        <w:t xml:space="preserve">jeżeli jest znana płeć dziecka martwo urodzonego - </w:t>
      </w:r>
      <w:r w:rsidR="00D22586" w:rsidRPr="00132724">
        <w:t>odpisu karty urodzenia z adnotacją o martwym urodzeniu, w części przeznaczonej do pochówku, albo wyci</w:t>
      </w:r>
      <w:r w:rsidR="00D22586" w:rsidRPr="009D30A7">
        <w:t xml:space="preserve">ągu z karty urodzenia z adnotacją o martwym urodzeniu w części przeznaczonej do pochówku, zawierającego dane określone </w:t>
      </w:r>
      <w:r w:rsidR="00132724" w:rsidRPr="00132724">
        <w:t>w art. 20 ust. 1 pkt 2-4, 9, 10, 11-16, 20, 24 i 25</w:t>
      </w:r>
      <w:r w:rsidR="00D22586" w:rsidRPr="00132724">
        <w:t>, o którym mowa w art. 27b u</w:t>
      </w:r>
      <w:r w:rsidR="00336F4E">
        <w:t>st 3 i 5</w:t>
      </w:r>
      <w:r w:rsidR="00D22586" w:rsidRPr="00132724">
        <w:t xml:space="preserve"> ustawy z dnia 15 kwietnia 2011 r. o działalności leczn</w:t>
      </w:r>
      <w:r w:rsidR="004844FB" w:rsidRPr="00132724">
        <w:t>iczej</w:t>
      </w:r>
      <w:r w:rsidR="00D22586" w:rsidRPr="00132724">
        <w:t>; prowadzący krematorium może wymagać przedłożenia odpisu skróconego aktu urodzenia</w:t>
      </w:r>
      <w:r w:rsidR="00336F4E">
        <w:t xml:space="preserve"> dziecka, które urodziło się martwe</w:t>
      </w:r>
      <w:r w:rsidR="00D22586" w:rsidRPr="00132724">
        <w:t xml:space="preserve"> również po dokonaniu kremacji;</w:t>
      </w:r>
    </w:p>
    <w:p w14:paraId="61CEB4A8" w14:textId="77777777" w:rsidR="007E21D0" w:rsidRPr="007E21D0" w:rsidRDefault="003D1989" w:rsidP="007E21D0">
      <w:pPr>
        <w:pStyle w:val="PKTpunkt"/>
      </w:pPr>
      <w:r w:rsidRPr="009D30A7">
        <w:t>3)</w:t>
      </w:r>
      <w:r w:rsidR="002B7002" w:rsidRPr="009D30A7">
        <w:tab/>
      </w:r>
      <w:r w:rsidR="007E21D0" w:rsidRPr="007E21D0">
        <w:t>unikalnego numeru identyfikującego kartę zgonu albo kartę urodzenia z adnotacją o martwym urodzeniu, pod warunkiem weryfikacji przez prowadzącego krematorium danych osoby zmarłej albo martwo urodzonego dziecka na podstawie dokumentów pobranych na zasadach określonych w art. 25;</w:t>
      </w:r>
    </w:p>
    <w:p w14:paraId="6CDEC28B" w14:textId="51044E8B" w:rsidR="003D1989" w:rsidRPr="009D30A7" w:rsidRDefault="003D1989" w:rsidP="002B7002">
      <w:pPr>
        <w:pStyle w:val="PKTpunkt"/>
      </w:pPr>
      <w:r w:rsidRPr="009D30A7">
        <w:t>;</w:t>
      </w:r>
    </w:p>
    <w:p w14:paraId="38DA396B" w14:textId="4BE7DCE0" w:rsidR="003D1989" w:rsidRPr="00132724" w:rsidRDefault="003D1989" w:rsidP="002B7002">
      <w:pPr>
        <w:pStyle w:val="PKTpunkt"/>
      </w:pPr>
      <w:r w:rsidRPr="009D30A7">
        <w:t>4)</w:t>
      </w:r>
      <w:r w:rsidRPr="009D30A7">
        <w:tab/>
      </w:r>
      <w:r w:rsidR="00D22586" w:rsidRPr="009D30A7">
        <w:t xml:space="preserve">jeżeli nie jest znana płeć dziecka martwo urodzonego - </w:t>
      </w:r>
      <w:r w:rsidR="00D22586" w:rsidRPr="00132724">
        <w:t xml:space="preserve">wyciągu z karty urodzenia z adnotacją o martwym urodzeniu w części przeznaczonej do pochówku, zawierającego dane określone </w:t>
      </w:r>
      <w:r w:rsidR="00132724" w:rsidRPr="00132724">
        <w:t>w art. 20 ust. 1 pkt 2-4, 9, 10, 11-16, 20, 24 i 25</w:t>
      </w:r>
      <w:r w:rsidR="00D22586" w:rsidRPr="00132724">
        <w:t xml:space="preserve">, o którym mowa w art. 27b ust 4 i </w:t>
      </w:r>
      <w:r w:rsidR="00B76996">
        <w:t>5 u</w:t>
      </w:r>
      <w:r w:rsidR="00D22586" w:rsidRPr="00132724">
        <w:t>stawy z dnia 15 kwietnia 2011 r. o działalności leczni</w:t>
      </w:r>
      <w:r w:rsidR="00B823ED" w:rsidRPr="00132724">
        <w:t>czej</w:t>
      </w:r>
      <w:r w:rsidR="00D22586" w:rsidRPr="00132724">
        <w:t>;</w:t>
      </w:r>
    </w:p>
    <w:p w14:paraId="4204BC93" w14:textId="2493DCAA" w:rsidR="00FE39A2" w:rsidRPr="009D30A7" w:rsidRDefault="003D1989" w:rsidP="002B7002">
      <w:pPr>
        <w:pStyle w:val="PKTpunkt"/>
      </w:pPr>
      <w:r w:rsidRPr="009D30A7">
        <w:lastRenderedPageBreak/>
        <w:t>5)</w:t>
      </w:r>
      <w:r w:rsidRPr="009D30A7">
        <w:tab/>
        <w:t>dokumentu przewozo</w:t>
      </w:r>
      <w:r w:rsidR="00A247FA" w:rsidRPr="009D30A7">
        <w:t>wego</w:t>
      </w:r>
      <w:r w:rsidR="00B76996" w:rsidRPr="00B76996">
        <w:rPr>
          <w:rFonts w:ascii="Times New Roman" w:hAnsi="Times New Roman"/>
          <w:bCs w:val="0"/>
        </w:rPr>
        <w:t xml:space="preserve"> </w:t>
      </w:r>
      <w:r w:rsidR="00B76996" w:rsidRPr="00B76996">
        <w:t>lub innych dokumentów wydanych przez właściwe organy państwa, z którego są sprowadzane zwłoki, szczątki lub prochy ludzkie, zawierających informacje określone w art. 83 ust. 7</w:t>
      </w:r>
      <w:r w:rsidR="00A247FA" w:rsidRPr="009D30A7">
        <w:t>, w przypadku przywozu zwłok.</w:t>
      </w:r>
    </w:p>
    <w:p w14:paraId="0DCB9685" w14:textId="1016CF02" w:rsidR="003D2D59" w:rsidRPr="009D30A7" w:rsidRDefault="00150F69" w:rsidP="00150F69">
      <w:pPr>
        <w:pStyle w:val="USTustnpkodeksu"/>
      </w:pPr>
      <w:r>
        <w:t xml:space="preserve">2. Przyjęcie </w:t>
      </w:r>
      <w:r w:rsidR="003D2D59" w:rsidRPr="009D30A7">
        <w:t xml:space="preserve"> ekshumowanych zwłok lub szczątków następuje na podstawie wypisu z ksiąg cmentarnych, sporządzonego przez właściciela cmentarza, z którego ekshumowano zwłoki lub szczątki, a także innych dokumentów wydanych przez władze publiczne, stanowiących podstawę dokonania pochówku w tym  decyzji Prezesa IPN lub postanowienia prokuratora Oddziałowej Komisji Ścigania Zbrodni przeciwko Narodowi Polskiemu.</w:t>
      </w:r>
    </w:p>
    <w:p w14:paraId="4E6BB29D" w14:textId="565A2C9B" w:rsidR="003D2D59" w:rsidRPr="009D30A7" w:rsidRDefault="003D2D59" w:rsidP="00150F69">
      <w:pPr>
        <w:pStyle w:val="USTustnpkodeksu"/>
      </w:pPr>
      <w:r w:rsidRPr="009D30A7">
        <w:t>3. Wypis, o którym mowa w ust. 2 zawiera dane dotyczące osoby zmarłej, określone w księdze osób pochowanych oraz dane grobu, z którego nastąpiła ekshumacja - z księgi grobów i miejsc spoczynku.</w:t>
      </w:r>
    </w:p>
    <w:p w14:paraId="5A2F5B9B" w14:textId="77D25237" w:rsidR="006D4A2B" w:rsidRPr="009D30A7" w:rsidRDefault="006D4A2B" w:rsidP="00D94A2E">
      <w:pPr>
        <w:pStyle w:val="ARTartustawynprozporzdzenia"/>
        <w:ind w:firstLine="0"/>
      </w:pPr>
      <w:r w:rsidRPr="009D30A7">
        <w:rPr>
          <w:rStyle w:val="Ppogrubienie"/>
        </w:rPr>
        <w:t>Art. </w:t>
      </w:r>
      <w:r w:rsidR="00D64A9C" w:rsidRPr="009D30A7">
        <w:rPr>
          <w:rStyle w:val="Ppogrubienie"/>
        </w:rPr>
        <w:t>6</w:t>
      </w:r>
      <w:r w:rsidR="00302B3C" w:rsidRPr="009D30A7">
        <w:rPr>
          <w:rStyle w:val="Ppogrubienie"/>
        </w:rPr>
        <w:t>6</w:t>
      </w:r>
      <w:r w:rsidRPr="009D30A7">
        <w:rPr>
          <w:rStyle w:val="Ppogrubienie"/>
        </w:rPr>
        <w:t>.</w:t>
      </w:r>
      <w:r w:rsidRPr="009D30A7">
        <w:t xml:space="preserve"> 1. Prowadzący krematorium prowadzi ewidencję zwłok i s</w:t>
      </w:r>
      <w:r w:rsidR="00B76996">
        <w:t>zczątków</w:t>
      </w:r>
      <w:r w:rsidRPr="009D30A7">
        <w:t xml:space="preserve"> przekazanych do spopielenia</w:t>
      </w:r>
      <w:r w:rsidR="007812F2" w:rsidRPr="009D30A7">
        <w:t xml:space="preserve"> w systemie </w:t>
      </w:r>
      <w:r w:rsidR="005A4A13" w:rsidRPr="009D30A7">
        <w:t>tele</w:t>
      </w:r>
      <w:r w:rsidR="00392F72" w:rsidRPr="009D30A7">
        <w:t>informatycznym</w:t>
      </w:r>
      <w:r w:rsidR="006930CF" w:rsidRPr="009D30A7">
        <w:t xml:space="preserve">, </w:t>
      </w:r>
      <w:r w:rsidR="005A4A13" w:rsidRPr="009D30A7">
        <w:t>którego funkcjonowanie zapewnia minister</w:t>
      </w:r>
      <w:r w:rsidR="006930CF" w:rsidRPr="009D30A7">
        <w:t xml:space="preserve"> właściw</w:t>
      </w:r>
      <w:r w:rsidR="005A4A13" w:rsidRPr="009D30A7">
        <w:t>y</w:t>
      </w:r>
      <w:r w:rsidR="006930CF" w:rsidRPr="009D30A7">
        <w:t xml:space="preserve"> do spraw informatyzacji.</w:t>
      </w:r>
    </w:p>
    <w:p w14:paraId="65DA3667" w14:textId="7749C881" w:rsidR="006D4A2B" w:rsidRPr="009D30A7" w:rsidRDefault="006D4A2B" w:rsidP="00C846B9">
      <w:pPr>
        <w:pStyle w:val="USTustnpkodeksu"/>
        <w:keepNext/>
      </w:pPr>
      <w:r w:rsidRPr="009D30A7">
        <w:t xml:space="preserve">2. Ewidencja zwłok i szczątków </w:t>
      </w:r>
      <w:r w:rsidR="00B76996">
        <w:t>p</w:t>
      </w:r>
      <w:r w:rsidRPr="009D30A7">
        <w:t>rzekazanych do spopielenia zawiera:</w:t>
      </w:r>
    </w:p>
    <w:p w14:paraId="226711AD" w14:textId="526E4E44" w:rsidR="001E29AD" w:rsidRPr="009D30A7" w:rsidRDefault="006D4A2B" w:rsidP="005F075F">
      <w:pPr>
        <w:pStyle w:val="PKTpunkt"/>
        <w:rPr>
          <w:rFonts w:eastAsia="Calibri"/>
          <w:lang w:eastAsia="en-US"/>
        </w:rPr>
      </w:pPr>
      <w:r w:rsidRPr="009D30A7">
        <w:t>1)</w:t>
      </w:r>
      <w:r w:rsidRPr="009D30A7">
        <w:tab/>
      </w:r>
      <w:r w:rsidR="001E29AD" w:rsidRPr="009D30A7">
        <w:rPr>
          <w:rFonts w:eastAsia="Calibri"/>
          <w:lang w:eastAsia="en-US"/>
        </w:rPr>
        <w:t>nazwisko osoby zmarłej;</w:t>
      </w:r>
    </w:p>
    <w:p w14:paraId="671DE23A" w14:textId="7B80A491" w:rsidR="001E29AD" w:rsidRPr="009D30A7" w:rsidRDefault="00653DCC" w:rsidP="005F075F">
      <w:pPr>
        <w:pStyle w:val="PKTpunkt"/>
        <w:rPr>
          <w:rFonts w:eastAsia="Calibri"/>
          <w:lang w:eastAsia="en-US"/>
        </w:rPr>
      </w:pPr>
      <w:r w:rsidRPr="009D30A7">
        <w:rPr>
          <w:rFonts w:eastAsia="Calibri"/>
          <w:lang w:eastAsia="en-US"/>
        </w:rPr>
        <w:t>2)</w:t>
      </w:r>
      <w:r w:rsidRPr="009D30A7">
        <w:rPr>
          <w:rFonts w:eastAsia="Calibri"/>
          <w:lang w:eastAsia="en-US"/>
        </w:rPr>
        <w:tab/>
      </w:r>
      <w:r w:rsidR="001E29AD" w:rsidRPr="009D30A7">
        <w:rPr>
          <w:rFonts w:eastAsia="Calibri"/>
          <w:lang w:eastAsia="en-US"/>
        </w:rPr>
        <w:t>nazwisko rodowe osoby zmarłej;</w:t>
      </w:r>
    </w:p>
    <w:p w14:paraId="007CB6BF" w14:textId="11365999" w:rsidR="001E29AD" w:rsidRPr="009D30A7" w:rsidRDefault="00653DCC" w:rsidP="005F075F">
      <w:pPr>
        <w:pStyle w:val="PKTpunkt"/>
        <w:rPr>
          <w:rFonts w:eastAsia="Calibri"/>
          <w:lang w:eastAsia="en-US"/>
        </w:rPr>
      </w:pPr>
      <w:r w:rsidRPr="009D30A7">
        <w:rPr>
          <w:rFonts w:eastAsia="Calibri"/>
          <w:lang w:eastAsia="en-US"/>
        </w:rPr>
        <w:t>3)</w:t>
      </w:r>
      <w:r w:rsidRPr="009D30A7">
        <w:rPr>
          <w:rFonts w:eastAsia="Calibri"/>
          <w:lang w:eastAsia="en-US"/>
        </w:rPr>
        <w:tab/>
      </w:r>
      <w:r w:rsidR="001E29AD" w:rsidRPr="009D30A7">
        <w:rPr>
          <w:rFonts w:eastAsia="Calibri"/>
          <w:lang w:eastAsia="en-US"/>
        </w:rPr>
        <w:t>imię (imiona) osoby zmarłej;</w:t>
      </w:r>
    </w:p>
    <w:p w14:paraId="4B7B7189" w14:textId="6D17ED10" w:rsidR="001E29AD" w:rsidRPr="009D30A7" w:rsidRDefault="00653DCC" w:rsidP="005F075F">
      <w:pPr>
        <w:pStyle w:val="PKTpunkt"/>
        <w:rPr>
          <w:rFonts w:eastAsia="Calibri"/>
          <w:lang w:eastAsia="en-US"/>
        </w:rPr>
      </w:pPr>
      <w:r w:rsidRPr="009D30A7">
        <w:rPr>
          <w:rFonts w:eastAsia="Calibri"/>
          <w:lang w:eastAsia="en-US"/>
        </w:rPr>
        <w:t>4)</w:t>
      </w:r>
      <w:r w:rsidRPr="009D30A7">
        <w:rPr>
          <w:rFonts w:eastAsia="Calibri"/>
          <w:lang w:eastAsia="en-US"/>
        </w:rPr>
        <w:tab/>
      </w:r>
      <w:r w:rsidR="001E29AD" w:rsidRPr="009D30A7">
        <w:rPr>
          <w:rFonts w:eastAsia="Calibri"/>
          <w:lang w:eastAsia="en-US"/>
        </w:rPr>
        <w:t>płeć osoby zmarłej;</w:t>
      </w:r>
    </w:p>
    <w:p w14:paraId="59BF7ECB" w14:textId="49EE7EA4" w:rsidR="001E29AD" w:rsidRPr="009D30A7" w:rsidRDefault="00653DCC" w:rsidP="005F075F">
      <w:pPr>
        <w:pStyle w:val="PKTpunkt"/>
        <w:rPr>
          <w:rFonts w:eastAsia="Calibri"/>
          <w:lang w:eastAsia="en-US"/>
        </w:rPr>
      </w:pPr>
      <w:r w:rsidRPr="009D30A7">
        <w:rPr>
          <w:rFonts w:eastAsia="Calibri"/>
          <w:lang w:eastAsia="en-US"/>
        </w:rPr>
        <w:t>5)</w:t>
      </w:r>
      <w:r w:rsidRPr="009D30A7">
        <w:rPr>
          <w:rFonts w:eastAsia="Calibri"/>
          <w:lang w:eastAsia="en-US"/>
        </w:rPr>
        <w:tab/>
      </w:r>
      <w:r w:rsidR="001E29AD" w:rsidRPr="009D30A7">
        <w:rPr>
          <w:rFonts w:eastAsia="Calibri"/>
          <w:lang w:eastAsia="en-US"/>
        </w:rPr>
        <w:t>obywatelstwo osoby zmarłej;</w:t>
      </w:r>
    </w:p>
    <w:p w14:paraId="227017E0" w14:textId="5D7D2EEC" w:rsidR="001E29AD" w:rsidRPr="009D30A7" w:rsidRDefault="00653DCC" w:rsidP="005F075F">
      <w:pPr>
        <w:pStyle w:val="PKTpunkt"/>
        <w:rPr>
          <w:rFonts w:eastAsia="Calibri"/>
          <w:lang w:eastAsia="en-US"/>
        </w:rPr>
      </w:pPr>
      <w:r w:rsidRPr="009D30A7">
        <w:rPr>
          <w:rFonts w:eastAsia="Calibri"/>
          <w:lang w:eastAsia="en-US"/>
        </w:rPr>
        <w:t>6)</w:t>
      </w:r>
      <w:r w:rsidRPr="009D30A7">
        <w:rPr>
          <w:rFonts w:eastAsia="Calibri"/>
          <w:lang w:eastAsia="en-US"/>
        </w:rPr>
        <w:tab/>
      </w:r>
      <w:r w:rsidR="001E29AD" w:rsidRPr="009D30A7">
        <w:rPr>
          <w:rFonts w:eastAsia="Calibri"/>
          <w:lang w:eastAsia="en-US"/>
        </w:rPr>
        <w:t>stan cywilny osoby zmarłej;</w:t>
      </w:r>
    </w:p>
    <w:p w14:paraId="4150B5F4" w14:textId="267DE94E" w:rsidR="001E29AD" w:rsidRPr="009D30A7" w:rsidRDefault="00653DCC" w:rsidP="005F075F">
      <w:pPr>
        <w:pStyle w:val="PKTpunkt"/>
        <w:rPr>
          <w:rFonts w:eastAsia="Calibri"/>
          <w:lang w:eastAsia="en-US"/>
        </w:rPr>
      </w:pPr>
      <w:r w:rsidRPr="009D30A7">
        <w:rPr>
          <w:rFonts w:eastAsia="Calibri"/>
          <w:lang w:eastAsia="en-US"/>
        </w:rPr>
        <w:t>7)</w:t>
      </w:r>
      <w:r w:rsidRPr="009D30A7">
        <w:rPr>
          <w:rFonts w:eastAsia="Calibri"/>
          <w:lang w:eastAsia="en-US"/>
        </w:rPr>
        <w:tab/>
      </w:r>
      <w:r w:rsidR="001E29AD" w:rsidRPr="009D30A7">
        <w:rPr>
          <w:rFonts w:eastAsia="Calibri"/>
          <w:lang w:eastAsia="en-US"/>
        </w:rPr>
        <w:t>datę oraz miejsce urodzenia osoby zmarłej;</w:t>
      </w:r>
    </w:p>
    <w:p w14:paraId="506139B7" w14:textId="476C1972" w:rsidR="001E29AD" w:rsidRPr="009D30A7" w:rsidRDefault="00653DCC" w:rsidP="005F075F">
      <w:pPr>
        <w:pStyle w:val="PKTpunkt"/>
        <w:rPr>
          <w:rFonts w:eastAsia="Calibri"/>
          <w:lang w:eastAsia="en-US"/>
        </w:rPr>
      </w:pPr>
      <w:r w:rsidRPr="009D30A7">
        <w:rPr>
          <w:rFonts w:eastAsia="Calibri"/>
          <w:lang w:eastAsia="en-US"/>
        </w:rPr>
        <w:t>8)</w:t>
      </w:r>
      <w:r w:rsidRPr="009D30A7">
        <w:rPr>
          <w:rFonts w:eastAsia="Calibri"/>
          <w:lang w:eastAsia="en-US"/>
        </w:rPr>
        <w:tab/>
      </w:r>
      <w:r w:rsidR="001E29AD" w:rsidRPr="009D30A7">
        <w:rPr>
          <w:rFonts w:eastAsia="Calibri"/>
          <w:lang w:eastAsia="en-US"/>
        </w:rPr>
        <w:t>miejsce, datę i godzinę zgonu albo jeżeli nie są one znane miejsce, datę i godzinę znalezienia zwłok;</w:t>
      </w:r>
    </w:p>
    <w:p w14:paraId="3CF006C9" w14:textId="09B826BC" w:rsidR="001E29AD" w:rsidRPr="009D30A7" w:rsidRDefault="00653DCC" w:rsidP="005F075F">
      <w:pPr>
        <w:pStyle w:val="PKTpunkt"/>
        <w:rPr>
          <w:rFonts w:eastAsia="Calibri"/>
          <w:lang w:eastAsia="en-US"/>
        </w:rPr>
      </w:pPr>
      <w:r w:rsidRPr="009D30A7">
        <w:rPr>
          <w:rFonts w:eastAsia="Calibri"/>
          <w:lang w:eastAsia="en-US"/>
        </w:rPr>
        <w:t>9)</w:t>
      </w:r>
      <w:r w:rsidRPr="009D30A7">
        <w:rPr>
          <w:rFonts w:eastAsia="Calibri"/>
          <w:lang w:eastAsia="en-US"/>
        </w:rPr>
        <w:tab/>
      </w:r>
      <w:r w:rsidR="001E29AD" w:rsidRPr="009D30A7">
        <w:rPr>
          <w:rFonts w:eastAsia="Calibri"/>
          <w:lang w:eastAsia="en-US"/>
        </w:rPr>
        <w:t xml:space="preserve">numer PESEL, w przypadku osób, którym nie nadano numeru PESEL - </w:t>
      </w:r>
      <w:r w:rsidR="00035897" w:rsidRPr="009D30A7">
        <w:rPr>
          <w:rFonts w:eastAsia="Calibri"/>
          <w:lang w:eastAsia="en-US"/>
        </w:rPr>
        <w:t>rodzaj i numer dokumentu potwierdzającego</w:t>
      </w:r>
      <w:r w:rsidR="001E29AD" w:rsidRPr="009D30A7">
        <w:rPr>
          <w:rFonts w:eastAsia="Calibri"/>
          <w:lang w:eastAsia="en-US"/>
        </w:rPr>
        <w:t xml:space="preserve"> tożsamość</w:t>
      </w:r>
      <w:r w:rsidR="00325E5B" w:rsidRPr="009D30A7">
        <w:rPr>
          <w:rFonts w:ascii="Times New Roman" w:eastAsia="Calibri" w:hAnsi="Times New Roman"/>
          <w:bCs w:val="0"/>
        </w:rPr>
        <w:t xml:space="preserve"> </w:t>
      </w:r>
      <w:r w:rsidR="00325E5B" w:rsidRPr="009D30A7">
        <w:rPr>
          <w:rFonts w:eastAsia="Calibri"/>
          <w:lang w:eastAsia="en-US"/>
        </w:rPr>
        <w:t>oraz państwo jego wydania, a w przypadku osób o nieustalonej tożsamości – identyfikator, o którym mowa w art. 21 pkt 2</w:t>
      </w:r>
      <w:r w:rsidR="001E29AD" w:rsidRPr="009D30A7">
        <w:rPr>
          <w:rFonts w:eastAsia="Calibri"/>
          <w:lang w:eastAsia="en-US"/>
        </w:rPr>
        <w:t>;</w:t>
      </w:r>
    </w:p>
    <w:p w14:paraId="5F4116AC" w14:textId="262E9914" w:rsidR="001E29AD" w:rsidRPr="009D30A7" w:rsidRDefault="00653DCC" w:rsidP="005F075F">
      <w:pPr>
        <w:pStyle w:val="PKTpunkt"/>
        <w:rPr>
          <w:rFonts w:eastAsia="Calibri"/>
          <w:lang w:eastAsia="en-US"/>
        </w:rPr>
      </w:pPr>
      <w:r w:rsidRPr="009D30A7">
        <w:rPr>
          <w:rFonts w:eastAsia="Calibri"/>
          <w:lang w:eastAsia="en-US"/>
        </w:rPr>
        <w:t>10)</w:t>
      </w:r>
      <w:r w:rsidRPr="009D30A7">
        <w:rPr>
          <w:rFonts w:eastAsia="Calibri"/>
          <w:lang w:eastAsia="en-US"/>
        </w:rPr>
        <w:tab/>
      </w:r>
      <w:r w:rsidR="008675F5" w:rsidRPr="008675F5">
        <w:rPr>
          <w:rFonts w:eastAsia="Calibri"/>
          <w:lang w:eastAsia="en-US"/>
        </w:rPr>
        <w:t>unikalny numer identyfikujący kartę zgonu lub oznaczenie dokumentu przewozowego</w:t>
      </w:r>
      <w:r w:rsidR="00320242" w:rsidRPr="00320242">
        <w:rPr>
          <w:rFonts w:ascii="Times New Roman" w:hAnsi="Times New Roman"/>
          <w:bCs w:val="0"/>
        </w:rPr>
        <w:t xml:space="preserve"> </w:t>
      </w:r>
      <w:r w:rsidR="00320242" w:rsidRPr="00320242">
        <w:rPr>
          <w:rFonts w:eastAsia="Calibri"/>
          <w:lang w:eastAsia="en-US"/>
        </w:rPr>
        <w:t>lub innych dokumentów wydanych przez właściwe organy państwa, z którego są sprowadzane zwłoki, szczątki lub prochy ludzkie, zawierających informacje określone w art. 83 ust. 7</w:t>
      </w:r>
      <w:r w:rsidR="008675F5" w:rsidRPr="008675F5">
        <w:rPr>
          <w:rFonts w:eastAsia="Calibri"/>
          <w:lang w:eastAsia="en-US"/>
        </w:rPr>
        <w:t>, w przypadku przywozu zwłok albo oznaczenia dokumentu, o którym mowa w art. 6</w:t>
      </w:r>
      <w:r w:rsidR="00320242">
        <w:rPr>
          <w:rFonts w:eastAsia="Calibri"/>
          <w:lang w:eastAsia="en-US"/>
        </w:rPr>
        <w:t>5</w:t>
      </w:r>
      <w:r w:rsidR="008675F5" w:rsidRPr="008675F5">
        <w:rPr>
          <w:rFonts w:eastAsia="Calibri"/>
          <w:lang w:eastAsia="en-US"/>
        </w:rPr>
        <w:t xml:space="preserve"> ust. 2</w:t>
      </w:r>
      <w:r w:rsidR="001E29AD" w:rsidRPr="009D30A7">
        <w:rPr>
          <w:rFonts w:eastAsia="Calibri"/>
          <w:lang w:eastAsia="en-US"/>
        </w:rPr>
        <w:t>;</w:t>
      </w:r>
    </w:p>
    <w:p w14:paraId="78672339" w14:textId="1911533F" w:rsidR="001E29AD" w:rsidRPr="009D30A7" w:rsidRDefault="00653DCC" w:rsidP="005F075F">
      <w:pPr>
        <w:pStyle w:val="PKTpunkt"/>
        <w:rPr>
          <w:rFonts w:eastAsia="Calibri"/>
          <w:lang w:eastAsia="en-US"/>
        </w:rPr>
      </w:pPr>
      <w:r w:rsidRPr="009D30A7">
        <w:rPr>
          <w:rFonts w:eastAsia="Calibri"/>
          <w:lang w:eastAsia="en-US"/>
        </w:rPr>
        <w:lastRenderedPageBreak/>
        <w:t>1</w:t>
      </w:r>
      <w:r w:rsidR="00EC668B">
        <w:rPr>
          <w:rFonts w:eastAsia="Calibri"/>
          <w:lang w:eastAsia="en-US"/>
        </w:rPr>
        <w:t>1</w:t>
      </w:r>
      <w:r w:rsidRPr="009D30A7">
        <w:rPr>
          <w:rFonts w:eastAsia="Calibri"/>
          <w:lang w:eastAsia="en-US"/>
        </w:rPr>
        <w:tab/>
      </w:r>
      <w:r w:rsidR="001E29AD" w:rsidRPr="009D30A7">
        <w:rPr>
          <w:rFonts w:eastAsia="Calibri"/>
          <w:lang w:eastAsia="en-US"/>
        </w:rPr>
        <w:t>informację, że zgon nastąpił w przebiegu zakażenia lub choroby zakaźnej, określonej w przepisach wydanych na podstawie art. 28a ust. 6 ustawa z dnia 5 grudnia 2008 r. o zapobieganiu oraz zwalczaniu zakażeń i chorób zakaźnych u ludzi – lub jest takie podejrzenie;</w:t>
      </w:r>
    </w:p>
    <w:p w14:paraId="27BF321A" w14:textId="272F4CEE" w:rsidR="001E29AD" w:rsidRPr="009D30A7" w:rsidRDefault="00653DCC" w:rsidP="005F075F">
      <w:pPr>
        <w:pStyle w:val="PKTpunkt"/>
        <w:rPr>
          <w:rFonts w:eastAsia="Calibri"/>
          <w:lang w:eastAsia="en-US"/>
        </w:rPr>
      </w:pPr>
      <w:r w:rsidRPr="009D30A7">
        <w:rPr>
          <w:rFonts w:eastAsia="Calibri"/>
          <w:lang w:eastAsia="en-US"/>
        </w:rPr>
        <w:t>1</w:t>
      </w:r>
      <w:r w:rsidR="00EC668B">
        <w:rPr>
          <w:rFonts w:eastAsia="Calibri"/>
          <w:lang w:eastAsia="en-US"/>
        </w:rPr>
        <w:t>2</w:t>
      </w:r>
      <w:r w:rsidRPr="009D30A7">
        <w:rPr>
          <w:rFonts w:eastAsia="Calibri"/>
          <w:lang w:eastAsia="en-US"/>
        </w:rPr>
        <w:t>)</w:t>
      </w:r>
      <w:r w:rsidR="008460D8" w:rsidRPr="009D30A7">
        <w:rPr>
          <w:rFonts w:eastAsia="Calibri"/>
          <w:lang w:eastAsia="en-US"/>
        </w:rPr>
        <w:tab/>
      </w:r>
      <w:r w:rsidR="002A4FCF" w:rsidRPr="009D30A7">
        <w:t xml:space="preserve"> </w:t>
      </w:r>
      <w:r w:rsidR="002A4FCF" w:rsidRPr="009D30A7">
        <w:rPr>
          <w:rFonts w:eastAsia="Calibri"/>
          <w:lang w:eastAsia="en-US"/>
        </w:rPr>
        <w:t>imię i nazwisko lub nazwę podmiotu realizującego prawo do organizacji pochówku, adres zamieszkania lub siedziby oraz adres do doręczeń elektronicznych w rozumieniu art. 2 pkt 1 ustawy z dnia 18 listopada 2020 r. o doręczeniach elektronicznyc</w:t>
      </w:r>
      <w:r w:rsidR="00B823ED" w:rsidRPr="009D30A7">
        <w:rPr>
          <w:rFonts w:eastAsia="Calibri"/>
          <w:lang w:eastAsia="en-US"/>
        </w:rPr>
        <w:t>h (Dz. U. z 202</w:t>
      </w:r>
      <w:r w:rsidR="00D43E13">
        <w:rPr>
          <w:rFonts w:eastAsia="Calibri"/>
          <w:lang w:eastAsia="en-US"/>
        </w:rPr>
        <w:t>3</w:t>
      </w:r>
      <w:r w:rsidR="00B823ED" w:rsidRPr="009D30A7">
        <w:rPr>
          <w:rFonts w:eastAsia="Calibri"/>
          <w:lang w:eastAsia="en-US"/>
        </w:rPr>
        <w:t xml:space="preserve"> r. poz. </w:t>
      </w:r>
      <w:r w:rsidR="00D43E13">
        <w:rPr>
          <w:rFonts w:eastAsia="Calibri"/>
          <w:lang w:eastAsia="en-US"/>
        </w:rPr>
        <w:t>285</w:t>
      </w:r>
      <w:r w:rsidR="00D22586" w:rsidRPr="009D30A7">
        <w:rPr>
          <w:rFonts w:eastAsia="Calibri"/>
          <w:lang w:eastAsia="en-US"/>
        </w:rPr>
        <w:t>), jeżeli podmiot</w:t>
      </w:r>
      <w:r w:rsidR="002A4FCF" w:rsidRPr="009D30A7">
        <w:rPr>
          <w:rFonts w:eastAsia="Calibri"/>
          <w:lang w:eastAsia="en-US"/>
        </w:rPr>
        <w:t xml:space="preserve"> </w:t>
      </w:r>
      <w:r w:rsidR="00A247FA" w:rsidRPr="009D30A7">
        <w:rPr>
          <w:rFonts w:eastAsia="Calibri"/>
          <w:lang w:eastAsia="en-US"/>
        </w:rPr>
        <w:t>uprawniony</w:t>
      </w:r>
      <w:r w:rsidR="002A4FCF" w:rsidRPr="009D30A7">
        <w:rPr>
          <w:rFonts w:eastAsia="Calibri"/>
          <w:lang w:eastAsia="en-US"/>
        </w:rPr>
        <w:t xml:space="preserve"> taki adres posiada;</w:t>
      </w:r>
    </w:p>
    <w:p w14:paraId="6CF1D49A" w14:textId="5CA70D0B" w:rsidR="001E29AD" w:rsidRPr="009D30A7" w:rsidRDefault="00653DCC" w:rsidP="005F075F">
      <w:pPr>
        <w:pStyle w:val="PKTpunkt"/>
        <w:rPr>
          <w:rFonts w:eastAsia="Calibri"/>
          <w:lang w:eastAsia="en-US"/>
        </w:rPr>
      </w:pPr>
      <w:r w:rsidRPr="009D30A7">
        <w:rPr>
          <w:rFonts w:eastAsia="Calibri"/>
          <w:lang w:eastAsia="en-US"/>
        </w:rPr>
        <w:t>1</w:t>
      </w:r>
      <w:r w:rsidR="00EC668B">
        <w:rPr>
          <w:rFonts w:eastAsia="Calibri"/>
          <w:lang w:eastAsia="en-US"/>
        </w:rPr>
        <w:t>3</w:t>
      </w:r>
      <w:r w:rsidRPr="009D30A7">
        <w:rPr>
          <w:rFonts w:eastAsia="Calibri"/>
          <w:lang w:eastAsia="en-US"/>
        </w:rPr>
        <w:t>)</w:t>
      </w:r>
      <w:r w:rsidRPr="009D30A7">
        <w:rPr>
          <w:rFonts w:eastAsia="Calibri"/>
          <w:lang w:eastAsia="en-US"/>
        </w:rPr>
        <w:tab/>
      </w:r>
      <w:r w:rsidR="001E29AD" w:rsidRPr="009D30A7">
        <w:rPr>
          <w:rFonts w:eastAsia="Calibri"/>
          <w:lang w:eastAsia="en-US"/>
        </w:rPr>
        <w:t>datę przyjęcia zwłok lub s</w:t>
      </w:r>
      <w:r w:rsidR="00320242">
        <w:rPr>
          <w:rFonts w:eastAsia="Calibri"/>
          <w:lang w:eastAsia="en-US"/>
        </w:rPr>
        <w:t>zczątków</w:t>
      </w:r>
      <w:r w:rsidR="001E29AD" w:rsidRPr="009D30A7">
        <w:rPr>
          <w:rFonts w:eastAsia="Calibri"/>
          <w:lang w:eastAsia="en-US"/>
        </w:rPr>
        <w:t xml:space="preserve"> do spopielenia oraz przypisany im numer ewidencyjny;</w:t>
      </w:r>
    </w:p>
    <w:p w14:paraId="14760AE3" w14:textId="0FAC3CE2" w:rsidR="001E29AD" w:rsidRPr="009D30A7" w:rsidRDefault="00653DCC" w:rsidP="005F075F">
      <w:pPr>
        <w:pStyle w:val="PKTpunkt"/>
        <w:rPr>
          <w:rFonts w:eastAsia="Calibri"/>
          <w:lang w:eastAsia="en-US"/>
        </w:rPr>
      </w:pPr>
      <w:r w:rsidRPr="009D30A7">
        <w:rPr>
          <w:rFonts w:eastAsia="Calibri"/>
          <w:lang w:eastAsia="en-US"/>
        </w:rPr>
        <w:t>1</w:t>
      </w:r>
      <w:r w:rsidR="00EC668B">
        <w:rPr>
          <w:rFonts w:eastAsia="Calibri"/>
          <w:lang w:eastAsia="en-US"/>
        </w:rPr>
        <w:t>4</w:t>
      </w:r>
      <w:r w:rsidRPr="009D30A7">
        <w:rPr>
          <w:rFonts w:eastAsia="Calibri"/>
          <w:lang w:eastAsia="en-US"/>
        </w:rPr>
        <w:t>)</w:t>
      </w:r>
      <w:r w:rsidRPr="009D30A7">
        <w:rPr>
          <w:rFonts w:eastAsia="Calibri"/>
          <w:lang w:eastAsia="en-US"/>
        </w:rPr>
        <w:tab/>
      </w:r>
      <w:r w:rsidR="001E29AD" w:rsidRPr="009D30A7">
        <w:rPr>
          <w:rFonts w:eastAsia="Calibri"/>
          <w:lang w:eastAsia="en-US"/>
        </w:rPr>
        <w:t>datę spopielenia;</w:t>
      </w:r>
    </w:p>
    <w:p w14:paraId="0617819D" w14:textId="5DA8746E" w:rsidR="006D4A2B" w:rsidRPr="009D30A7" w:rsidRDefault="00653DCC" w:rsidP="005F075F">
      <w:pPr>
        <w:pStyle w:val="PKTpunkt"/>
      </w:pPr>
      <w:r w:rsidRPr="009D30A7">
        <w:rPr>
          <w:rFonts w:eastAsia="Calibri"/>
          <w:lang w:eastAsia="en-US"/>
        </w:rPr>
        <w:t>1</w:t>
      </w:r>
      <w:r w:rsidR="005C7E06">
        <w:rPr>
          <w:rFonts w:eastAsia="Calibri"/>
          <w:lang w:eastAsia="en-US"/>
        </w:rPr>
        <w:t>5</w:t>
      </w:r>
      <w:r w:rsidRPr="009D30A7">
        <w:rPr>
          <w:rFonts w:eastAsia="Calibri"/>
          <w:lang w:eastAsia="en-US"/>
        </w:rPr>
        <w:t>)</w:t>
      </w:r>
      <w:r w:rsidRPr="009D30A7">
        <w:rPr>
          <w:rFonts w:eastAsia="Calibri"/>
          <w:lang w:eastAsia="en-US"/>
        </w:rPr>
        <w:tab/>
      </w:r>
      <w:r w:rsidR="001E29AD" w:rsidRPr="009D30A7">
        <w:rPr>
          <w:rFonts w:eastAsia="Calibri"/>
          <w:lang w:eastAsia="en-US"/>
        </w:rPr>
        <w:t xml:space="preserve">datę wezwania do odbioru urny i datę wydania lub odesłania urny oraz imię, nazwisko lub nazwę i adres jej odbiorcy, a jeżeli urna nie została odebrana – datę i miejsce przekazania gminie </w:t>
      </w:r>
      <w:r w:rsidR="006F1961" w:rsidRPr="009D30A7">
        <w:rPr>
          <w:rFonts w:eastAsia="Calibri"/>
          <w:lang w:eastAsia="en-US"/>
        </w:rPr>
        <w:t xml:space="preserve">prochów </w:t>
      </w:r>
      <w:r w:rsidR="001E29AD" w:rsidRPr="009D30A7">
        <w:rPr>
          <w:rFonts w:eastAsia="Calibri"/>
          <w:lang w:eastAsia="en-US"/>
        </w:rPr>
        <w:t>ludzkich przez prowadzącego krematorium</w:t>
      </w:r>
      <w:r w:rsidRPr="009D30A7">
        <w:rPr>
          <w:rFonts w:eastAsia="Calibri"/>
          <w:lang w:eastAsia="en-US"/>
        </w:rPr>
        <w:t>.</w:t>
      </w:r>
    </w:p>
    <w:p w14:paraId="39D8967E" w14:textId="5013C7BD" w:rsidR="00BC7513" w:rsidRPr="009D30A7" w:rsidRDefault="00653DCC" w:rsidP="00C846B9">
      <w:pPr>
        <w:pStyle w:val="USTustnpkodeksu"/>
        <w:keepNext/>
        <w:rPr>
          <w:rFonts w:eastAsia="Calibri"/>
          <w:lang w:eastAsia="en-US"/>
        </w:rPr>
      </w:pPr>
      <w:r w:rsidRPr="009D30A7">
        <w:t>3.</w:t>
      </w:r>
      <w:r w:rsidR="00FE7E33" w:rsidRPr="009D30A7">
        <w:t xml:space="preserve"> </w:t>
      </w:r>
      <w:r w:rsidRPr="009D30A7">
        <w:t>W</w:t>
      </w:r>
      <w:r w:rsidR="00BC7513" w:rsidRPr="009D30A7">
        <w:rPr>
          <w:rFonts w:eastAsia="Calibri"/>
          <w:lang w:eastAsia="en-US"/>
        </w:rPr>
        <w:t xml:space="preserve"> prz</w:t>
      </w:r>
      <w:r w:rsidRPr="009D30A7">
        <w:rPr>
          <w:rFonts w:eastAsia="Calibri"/>
          <w:lang w:eastAsia="en-US"/>
        </w:rPr>
        <w:t>ypadku dzieci martwo urodzonych ewidencja zwłok i s</w:t>
      </w:r>
      <w:r w:rsidR="00320242">
        <w:rPr>
          <w:rFonts w:eastAsia="Calibri"/>
          <w:lang w:eastAsia="en-US"/>
        </w:rPr>
        <w:t>zczątków</w:t>
      </w:r>
      <w:r w:rsidRPr="009D30A7">
        <w:rPr>
          <w:rFonts w:eastAsia="Calibri"/>
          <w:lang w:eastAsia="en-US"/>
        </w:rPr>
        <w:t xml:space="preserve"> przekazanych do spopielenia zawiera:</w:t>
      </w:r>
    </w:p>
    <w:p w14:paraId="45122528" w14:textId="077A701C" w:rsidR="00BC7513" w:rsidRPr="009D30A7" w:rsidRDefault="00653DCC" w:rsidP="005F075F">
      <w:pPr>
        <w:pStyle w:val="PKTpunkt"/>
        <w:rPr>
          <w:rFonts w:eastAsia="Calibri"/>
          <w:lang w:eastAsia="en-US"/>
        </w:rPr>
      </w:pPr>
      <w:r w:rsidRPr="009D30A7">
        <w:rPr>
          <w:rFonts w:eastAsia="Calibri"/>
          <w:lang w:eastAsia="en-US"/>
        </w:rPr>
        <w:t>1</w:t>
      </w:r>
      <w:r w:rsidR="00BC7513" w:rsidRPr="009D30A7">
        <w:rPr>
          <w:rFonts w:eastAsia="Calibri"/>
          <w:lang w:eastAsia="en-US"/>
        </w:rPr>
        <w:t>)</w:t>
      </w:r>
      <w:r w:rsidR="00BC7513" w:rsidRPr="009D30A7">
        <w:rPr>
          <w:rFonts w:eastAsia="Calibri"/>
          <w:lang w:eastAsia="en-US"/>
        </w:rPr>
        <w:tab/>
      </w:r>
      <w:r w:rsidRPr="009D30A7">
        <w:rPr>
          <w:rFonts w:eastAsia="Calibri"/>
          <w:lang w:eastAsia="en-US"/>
        </w:rPr>
        <w:t xml:space="preserve">nazwisko dziecka, o ile </w:t>
      </w:r>
      <w:r w:rsidR="00641AEE" w:rsidRPr="009D30A7">
        <w:rPr>
          <w:rFonts w:eastAsia="Calibri"/>
          <w:lang w:eastAsia="en-US"/>
        </w:rPr>
        <w:t xml:space="preserve">jest </w:t>
      </w:r>
      <w:r w:rsidRPr="009D30A7">
        <w:rPr>
          <w:rFonts w:eastAsia="Calibri"/>
          <w:lang w:eastAsia="en-US"/>
        </w:rPr>
        <w:t>znane;</w:t>
      </w:r>
    </w:p>
    <w:p w14:paraId="6D161A39" w14:textId="258D070C" w:rsidR="00FE7E33" w:rsidRPr="009D30A7" w:rsidRDefault="00653DCC" w:rsidP="005F075F">
      <w:pPr>
        <w:pStyle w:val="PKTpunk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595"/>
        </w:tabs>
      </w:pPr>
      <w:r w:rsidRPr="009D30A7">
        <w:rPr>
          <w:rFonts w:eastAsia="Calibri"/>
          <w:lang w:eastAsia="en-US"/>
        </w:rPr>
        <w:t>2</w:t>
      </w:r>
      <w:r w:rsidR="00BC7513" w:rsidRPr="009D30A7">
        <w:rPr>
          <w:rFonts w:eastAsia="Calibri"/>
          <w:lang w:eastAsia="en-US"/>
        </w:rPr>
        <w:t>)</w:t>
      </w:r>
      <w:r w:rsidR="00BC7513" w:rsidRPr="009D30A7">
        <w:rPr>
          <w:rFonts w:eastAsia="Calibri"/>
          <w:lang w:eastAsia="en-US"/>
        </w:rPr>
        <w:tab/>
      </w:r>
      <w:r w:rsidR="00B63A0D" w:rsidRPr="009D30A7">
        <w:rPr>
          <w:rFonts w:eastAsia="Calibri"/>
          <w:lang w:eastAsia="en-US"/>
        </w:rPr>
        <w:tab/>
      </w:r>
      <w:r w:rsidR="00BC7513" w:rsidRPr="009D30A7">
        <w:t>nazwi</w:t>
      </w:r>
      <w:r w:rsidR="00976C19" w:rsidRPr="009D30A7">
        <w:t xml:space="preserve">sko rodowe dziecka, o ile </w:t>
      </w:r>
      <w:r w:rsidR="00DC221C" w:rsidRPr="009D30A7">
        <w:t xml:space="preserve">jest </w:t>
      </w:r>
      <w:r w:rsidR="00976C19" w:rsidRPr="009D30A7">
        <w:t>znane;</w:t>
      </w:r>
    </w:p>
    <w:p w14:paraId="79B8C5FD" w14:textId="4F9976FC" w:rsidR="00BC7513" w:rsidRPr="009D30A7" w:rsidRDefault="00653DCC" w:rsidP="005F075F">
      <w:pPr>
        <w:pStyle w:val="PKTpunk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595"/>
        </w:tabs>
        <w:rPr>
          <w:rFonts w:eastAsia="Calibri"/>
          <w:lang w:eastAsia="en-US"/>
        </w:rPr>
      </w:pPr>
      <w:r w:rsidRPr="009D30A7">
        <w:rPr>
          <w:rFonts w:eastAsia="Calibri"/>
          <w:lang w:eastAsia="en-US"/>
        </w:rPr>
        <w:t>3</w:t>
      </w:r>
      <w:r w:rsidR="00BC7513" w:rsidRPr="009D30A7">
        <w:rPr>
          <w:rFonts w:eastAsia="Calibri"/>
          <w:lang w:eastAsia="en-US"/>
        </w:rPr>
        <w:t>)</w:t>
      </w:r>
      <w:r w:rsidR="00BC7513" w:rsidRPr="009D30A7">
        <w:rPr>
          <w:rFonts w:eastAsia="Calibri"/>
          <w:lang w:eastAsia="en-US"/>
        </w:rPr>
        <w:tab/>
      </w:r>
      <w:r w:rsidR="00B63A0D" w:rsidRPr="009D30A7">
        <w:rPr>
          <w:rFonts w:eastAsia="Calibri"/>
          <w:lang w:eastAsia="en-US"/>
        </w:rPr>
        <w:tab/>
      </w:r>
      <w:r w:rsidR="00BC7513" w:rsidRPr="009D30A7">
        <w:rPr>
          <w:rFonts w:eastAsia="Calibri"/>
          <w:lang w:eastAsia="en-US"/>
        </w:rPr>
        <w:t>imi</w:t>
      </w:r>
      <w:r w:rsidR="001E29AD" w:rsidRPr="009D30A7">
        <w:rPr>
          <w:rFonts w:eastAsia="Calibri"/>
          <w:lang w:eastAsia="en-US"/>
        </w:rPr>
        <w:t xml:space="preserve">ę (imiona) dziecka, o ile </w:t>
      </w:r>
      <w:r w:rsidR="00722DC5" w:rsidRPr="009D30A7">
        <w:rPr>
          <w:rFonts w:eastAsia="Calibri"/>
          <w:lang w:eastAsia="en-US"/>
        </w:rPr>
        <w:t>jest</w:t>
      </w:r>
      <w:r w:rsidR="00641AEE" w:rsidRPr="009D30A7">
        <w:rPr>
          <w:rFonts w:eastAsia="Calibri"/>
          <w:lang w:eastAsia="en-US"/>
        </w:rPr>
        <w:t xml:space="preserve"> znane;</w:t>
      </w:r>
    </w:p>
    <w:p w14:paraId="40907C50" w14:textId="74AD53D6" w:rsidR="00BC7513" w:rsidRPr="009D30A7" w:rsidRDefault="00653DCC" w:rsidP="005F075F">
      <w:pPr>
        <w:pStyle w:val="PKTpunkt"/>
        <w:rPr>
          <w:rFonts w:eastAsia="Calibri"/>
          <w:lang w:eastAsia="en-US"/>
        </w:rPr>
      </w:pPr>
      <w:r w:rsidRPr="009D30A7">
        <w:rPr>
          <w:rFonts w:eastAsia="Calibri"/>
          <w:lang w:eastAsia="en-US"/>
        </w:rPr>
        <w:t>4</w:t>
      </w:r>
      <w:r w:rsidR="00BC7513" w:rsidRPr="009D30A7">
        <w:rPr>
          <w:rFonts w:eastAsia="Calibri"/>
          <w:lang w:eastAsia="en-US"/>
        </w:rPr>
        <w:t>)</w:t>
      </w:r>
      <w:r w:rsidR="00BC7513" w:rsidRPr="009D30A7">
        <w:rPr>
          <w:rFonts w:eastAsia="Calibri"/>
          <w:lang w:eastAsia="en-US"/>
        </w:rPr>
        <w:tab/>
      </w:r>
      <w:r w:rsidR="00641AEE" w:rsidRPr="009D30A7">
        <w:rPr>
          <w:rFonts w:eastAsia="Calibri"/>
          <w:lang w:eastAsia="en-US"/>
        </w:rPr>
        <w:t>płeć dziecka, o ile jest znana;</w:t>
      </w:r>
    </w:p>
    <w:p w14:paraId="01FDD738" w14:textId="094BC957" w:rsidR="00BC7513" w:rsidRPr="009D30A7" w:rsidRDefault="00653DCC" w:rsidP="005F075F">
      <w:pPr>
        <w:pStyle w:val="PKTpunkt"/>
        <w:rPr>
          <w:rFonts w:eastAsia="Calibri"/>
          <w:lang w:eastAsia="en-US"/>
        </w:rPr>
      </w:pPr>
      <w:r w:rsidRPr="009D30A7">
        <w:rPr>
          <w:rFonts w:eastAsia="Calibri"/>
          <w:lang w:eastAsia="en-US"/>
        </w:rPr>
        <w:t>5</w:t>
      </w:r>
      <w:r w:rsidR="00BC7513" w:rsidRPr="009D30A7">
        <w:rPr>
          <w:rFonts w:eastAsia="Calibri"/>
          <w:lang w:eastAsia="en-US"/>
        </w:rPr>
        <w:t>)</w:t>
      </w:r>
      <w:r w:rsidR="00BC7513" w:rsidRPr="009D30A7">
        <w:rPr>
          <w:rFonts w:eastAsia="Calibri"/>
          <w:lang w:eastAsia="en-US"/>
        </w:rPr>
        <w:tab/>
        <w:t>datę</w:t>
      </w:r>
      <w:r w:rsidR="008675F5">
        <w:rPr>
          <w:rFonts w:eastAsia="Calibri"/>
          <w:lang w:eastAsia="en-US"/>
        </w:rPr>
        <w:t xml:space="preserve"> i godzinę</w:t>
      </w:r>
      <w:r w:rsidR="00641AEE" w:rsidRPr="009D30A7">
        <w:rPr>
          <w:rFonts w:eastAsia="Calibri"/>
          <w:lang w:eastAsia="en-US"/>
        </w:rPr>
        <w:t xml:space="preserve"> oraz miejsce urodzenia dziecka;</w:t>
      </w:r>
    </w:p>
    <w:p w14:paraId="02361DC5" w14:textId="27F3EDAF" w:rsidR="00BC7513" w:rsidRPr="009D30A7" w:rsidRDefault="00653DCC" w:rsidP="005F075F">
      <w:pPr>
        <w:pStyle w:val="PKTpunkt"/>
        <w:rPr>
          <w:rFonts w:eastAsia="Calibri"/>
          <w:lang w:eastAsia="en-US"/>
        </w:rPr>
      </w:pPr>
      <w:r w:rsidRPr="009D30A7">
        <w:rPr>
          <w:rFonts w:eastAsia="Calibri"/>
          <w:lang w:eastAsia="en-US"/>
        </w:rPr>
        <w:t>6</w:t>
      </w:r>
      <w:r w:rsidR="00BC7513" w:rsidRPr="009D30A7">
        <w:rPr>
          <w:rFonts w:eastAsia="Calibri"/>
          <w:lang w:eastAsia="en-US"/>
        </w:rPr>
        <w:t>)</w:t>
      </w:r>
      <w:r w:rsidR="00BC7513" w:rsidRPr="009D30A7">
        <w:rPr>
          <w:rFonts w:eastAsia="Calibri"/>
          <w:lang w:eastAsia="en-US"/>
        </w:rPr>
        <w:tab/>
      </w:r>
      <w:r w:rsidR="00641AEE" w:rsidRPr="009D30A7">
        <w:rPr>
          <w:rFonts w:eastAsia="Calibri"/>
          <w:lang w:eastAsia="en-US"/>
        </w:rPr>
        <w:t>nazwisko matki dziecka;</w:t>
      </w:r>
    </w:p>
    <w:p w14:paraId="7120B84D" w14:textId="0AB8E60A" w:rsidR="00BC7513" w:rsidRPr="009D30A7" w:rsidRDefault="00653DCC" w:rsidP="005F075F">
      <w:pPr>
        <w:pStyle w:val="PKTpunkt"/>
        <w:rPr>
          <w:rFonts w:eastAsia="Calibri"/>
          <w:lang w:eastAsia="en-US"/>
        </w:rPr>
      </w:pPr>
      <w:r w:rsidRPr="009D30A7">
        <w:rPr>
          <w:rFonts w:eastAsia="Calibri"/>
          <w:lang w:eastAsia="en-US"/>
        </w:rPr>
        <w:t>7</w:t>
      </w:r>
      <w:r w:rsidR="00BC7513" w:rsidRPr="009D30A7">
        <w:rPr>
          <w:rFonts w:eastAsia="Calibri"/>
          <w:lang w:eastAsia="en-US"/>
        </w:rPr>
        <w:t>)</w:t>
      </w:r>
      <w:r w:rsidR="00BC7513" w:rsidRPr="009D30A7">
        <w:rPr>
          <w:rFonts w:eastAsia="Calibri"/>
          <w:lang w:eastAsia="en-US"/>
        </w:rPr>
        <w:tab/>
      </w:r>
      <w:r w:rsidR="00641AEE" w:rsidRPr="009D30A7">
        <w:rPr>
          <w:rFonts w:eastAsia="Calibri"/>
          <w:lang w:eastAsia="en-US"/>
        </w:rPr>
        <w:t>imię (imiona) matki dziecka;</w:t>
      </w:r>
    </w:p>
    <w:p w14:paraId="0F4B597B" w14:textId="1297F768" w:rsidR="00BC7513" w:rsidRPr="009D30A7" w:rsidRDefault="00653DCC" w:rsidP="005F075F">
      <w:pPr>
        <w:pStyle w:val="PKTpunkt"/>
        <w:rPr>
          <w:rFonts w:eastAsia="Calibri"/>
          <w:lang w:eastAsia="en-US"/>
        </w:rPr>
      </w:pPr>
      <w:r w:rsidRPr="009D30A7">
        <w:rPr>
          <w:rFonts w:eastAsia="Calibri"/>
          <w:lang w:eastAsia="en-US"/>
        </w:rPr>
        <w:t>8</w:t>
      </w:r>
      <w:r w:rsidR="001E29AD" w:rsidRPr="009D30A7">
        <w:rPr>
          <w:rFonts w:eastAsia="Calibri"/>
          <w:lang w:eastAsia="en-US"/>
        </w:rPr>
        <w:t>)</w:t>
      </w:r>
      <w:r w:rsidR="001E29AD" w:rsidRPr="009D30A7">
        <w:rPr>
          <w:rFonts w:eastAsia="Calibri"/>
          <w:lang w:eastAsia="en-US"/>
        </w:rPr>
        <w:tab/>
      </w:r>
      <w:r w:rsidR="00641AEE" w:rsidRPr="009D30A7">
        <w:rPr>
          <w:rFonts w:eastAsia="Calibri"/>
          <w:lang w:eastAsia="en-US"/>
        </w:rPr>
        <w:t>nazwisko rodowe matki dziecka;</w:t>
      </w:r>
    </w:p>
    <w:p w14:paraId="58B48B17" w14:textId="3BB99FD2" w:rsidR="00BC7513" w:rsidRPr="009D30A7" w:rsidRDefault="00653DCC" w:rsidP="005F075F">
      <w:pPr>
        <w:pStyle w:val="PKTpunkt"/>
        <w:rPr>
          <w:rFonts w:eastAsia="Calibri"/>
          <w:lang w:eastAsia="en-US"/>
        </w:rPr>
      </w:pPr>
      <w:r w:rsidRPr="009D30A7">
        <w:rPr>
          <w:rFonts w:eastAsia="Calibri"/>
          <w:lang w:eastAsia="en-US"/>
        </w:rPr>
        <w:t>9</w:t>
      </w:r>
      <w:r w:rsidR="001E29AD" w:rsidRPr="009D30A7">
        <w:rPr>
          <w:rFonts w:eastAsia="Calibri"/>
          <w:lang w:eastAsia="en-US"/>
        </w:rPr>
        <w:t>)</w:t>
      </w:r>
      <w:r w:rsidR="001E29AD" w:rsidRPr="009D30A7">
        <w:rPr>
          <w:rFonts w:eastAsia="Calibri"/>
          <w:lang w:eastAsia="en-US"/>
        </w:rPr>
        <w:tab/>
      </w:r>
      <w:r w:rsidR="00BC7513" w:rsidRPr="009D30A7">
        <w:rPr>
          <w:rFonts w:eastAsia="Calibri"/>
          <w:lang w:eastAsia="en-US"/>
        </w:rPr>
        <w:t xml:space="preserve">datę i </w:t>
      </w:r>
      <w:r w:rsidR="00641AEE" w:rsidRPr="009D30A7">
        <w:rPr>
          <w:rFonts w:eastAsia="Calibri"/>
          <w:lang w:eastAsia="en-US"/>
        </w:rPr>
        <w:t>miejsce urodzenia matki dziecka;</w:t>
      </w:r>
    </w:p>
    <w:p w14:paraId="2148CF2B" w14:textId="1D7B700B" w:rsidR="00BC7513" w:rsidRPr="009D30A7" w:rsidRDefault="00653DCC" w:rsidP="005F075F">
      <w:pPr>
        <w:pStyle w:val="PKTpunkt"/>
        <w:rPr>
          <w:rFonts w:eastAsia="Calibri"/>
          <w:lang w:eastAsia="en-US"/>
        </w:rPr>
      </w:pPr>
      <w:r w:rsidRPr="009D30A7">
        <w:rPr>
          <w:rFonts w:eastAsia="Calibri"/>
          <w:lang w:eastAsia="en-US"/>
        </w:rPr>
        <w:t>10</w:t>
      </w:r>
      <w:r w:rsidR="001E29AD" w:rsidRPr="009D30A7">
        <w:rPr>
          <w:rFonts w:eastAsia="Calibri"/>
          <w:lang w:eastAsia="en-US"/>
        </w:rPr>
        <w:t>)</w:t>
      </w:r>
      <w:r w:rsidR="001E29AD" w:rsidRPr="009D30A7">
        <w:rPr>
          <w:rFonts w:eastAsia="Calibri"/>
          <w:lang w:eastAsia="en-US"/>
        </w:rPr>
        <w:tab/>
      </w:r>
      <w:r w:rsidR="00BC7513" w:rsidRPr="009D30A7">
        <w:rPr>
          <w:rFonts w:eastAsia="Calibri"/>
          <w:lang w:eastAsia="en-US"/>
        </w:rPr>
        <w:t>na</w:t>
      </w:r>
      <w:r w:rsidR="00641AEE" w:rsidRPr="009D30A7">
        <w:rPr>
          <w:rFonts w:eastAsia="Calibri"/>
          <w:lang w:eastAsia="en-US"/>
        </w:rPr>
        <w:t>zwisko ojca dziecka, o ile jest znane;</w:t>
      </w:r>
    </w:p>
    <w:p w14:paraId="1EE1ED57" w14:textId="47D90416" w:rsidR="00BC7513" w:rsidRPr="009D30A7" w:rsidRDefault="00653DCC" w:rsidP="00FE39A2">
      <w:pPr>
        <w:pStyle w:val="PKTpunkt"/>
        <w:rPr>
          <w:rFonts w:eastAsia="Calibri"/>
          <w:lang w:eastAsia="en-US"/>
        </w:rPr>
      </w:pPr>
      <w:r w:rsidRPr="009D30A7">
        <w:rPr>
          <w:rFonts w:eastAsia="Calibri"/>
          <w:lang w:eastAsia="en-US"/>
        </w:rPr>
        <w:t>11</w:t>
      </w:r>
      <w:r w:rsidR="001E29AD" w:rsidRPr="009D30A7">
        <w:rPr>
          <w:rFonts w:eastAsia="Calibri"/>
          <w:lang w:eastAsia="en-US"/>
        </w:rPr>
        <w:t>)</w:t>
      </w:r>
      <w:r w:rsidR="001E29AD" w:rsidRPr="009D30A7">
        <w:rPr>
          <w:rFonts w:eastAsia="Calibri"/>
          <w:lang w:eastAsia="en-US"/>
        </w:rPr>
        <w:tab/>
      </w:r>
      <w:r w:rsidR="00BC7513" w:rsidRPr="009D30A7">
        <w:rPr>
          <w:rFonts w:eastAsia="Calibri"/>
          <w:lang w:eastAsia="en-US"/>
        </w:rPr>
        <w:t xml:space="preserve">imię (imiona) ojca dziecka, o ile </w:t>
      </w:r>
      <w:r w:rsidR="00641AEE" w:rsidRPr="009D30A7">
        <w:rPr>
          <w:rFonts w:eastAsia="Calibri"/>
          <w:lang w:eastAsia="en-US"/>
        </w:rPr>
        <w:t xml:space="preserve">jest </w:t>
      </w:r>
      <w:r w:rsidR="00BC7513" w:rsidRPr="009D30A7">
        <w:rPr>
          <w:rFonts w:eastAsia="Calibri"/>
          <w:lang w:eastAsia="en-US"/>
        </w:rPr>
        <w:t>znane</w:t>
      </w:r>
      <w:r w:rsidR="00641AEE" w:rsidRPr="009D30A7">
        <w:rPr>
          <w:rFonts w:eastAsia="Calibri"/>
          <w:lang w:eastAsia="en-US"/>
        </w:rPr>
        <w:t>;</w:t>
      </w:r>
    </w:p>
    <w:p w14:paraId="72BC48F9" w14:textId="77777777" w:rsidR="00B823ED" w:rsidRPr="009D30A7" w:rsidRDefault="0045052E" w:rsidP="005F075F">
      <w:pPr>
        <w:pStyle w:val="PKTpunkt"/>
        <w:rPr>
          <w:rFonts w:eastAsia="Calibri"/>
          <w:lang w:eastAsia="en-US"/>
        </w:rPr>
      </w:pPr>
      <w:r w:rsidRPr="009D30A7">
        <w:rPr>
          <w:rFonts w:eastAsia="Calibri"/>
          <w:lang w:eastAsia="en-US"/>
        </w:rPr>
        <w:t>1</w:t>
      </w:r>
      <w:r w:rsidR="00FE39A2" w:rsidRPr="009D30A7">
        <w:rPr>
          <w:rFonts w:eastAsia="Calibri"/>
          <w:lang w:eastAsia="en-US"/>
        </w:rPr>
        <w:t>2</w:t>
      </w:r>
      <w:r w:rsidRPr="009D30A7">
        <w:rPr>
          <w:rFonts w:eastAsia="Calibri"/>
          <w:lang w:eastAsia="en-US"/>
        </w:rPr>
        <w:t xml:space="preserve">) </w:t>
      </w:r>
      <w:r w:rsidRPr="009D30A7">
        <w:rPr>
          <w:rFonts w:eastAsia="Calibri"/>
          <w:lang w:eastAsia="en-US"/>
        </w:rPr>
        <w:tab/>
        <w:t xml:space="preserve">oznaczenie aktu urodzenia </w:t>
      </w:r>
      <w:r w:rsidR="002C2E66" w:rsidRPr="009D30A7">
        <w:rPr>
          <w:rFonts w:eastAsia="Calibri"/>
          <w:lang w:eastAsia="en-US"/>
        </w:rPr>
        <w:t>z adnotacją o martwym urodzeniu</w:t>
      </w:r>
      <w:r w:rsidRPr="009D30A7">
        <w:rPr>
          <w:rFonts w:eastAsia="Calibri"/>
          <w:lang w:eastAsia="en-US"/>
        </w:rPr>
        <w:t xml:space="preserve"> lub numer, datę i wystawcę innego dokumentu, z którego pochodzą dane- o ile są znane;</w:t>
      </w:r>
    </w:p>
    <w:p w14:paraId="5C5ADE53" w14:textId="6F7F29AD" w:rsidR="00BC7513" w:rsidRPr="009D30A7" w:rsidRDefault="00653DCC" w:rsidP="005F075F">
      <w:pPr>
        <w:pStyle w:val="PKTpunkt"/>
        <w:rPr>
          <w:rFonts w:eastAsia="Calibri"/>
          <w:lang w:eastAsia="en-US"/>
        </w:rPr>
      </w:pPr>
      <w:r w:rsidRPr="009D30A7">
        <w:rPr>
          <w:rFonts w:eastAsia="Calibri"/>
          <w:lang w:eastAsia="en-US"/>
        </w:rPr>
        <w:t>1</w:t>
      </w:r>
      <w:r w:rsidR="00B823ED" w:rsidRPr="009D30A7">
        <w:rPr>
          <w:rFonts w:eastAsia="Calibri"/>
          <w:lang w:eastAsia="en-US"/>
        </w:rPr>
        <w:t>3</w:t>
      </w:r>
      <w:r w:rsidR="001E29AD" w:rsidRPr="009D30A7">
        <w:rPr>
          <w:rFonts w:eastAsia="Calibri"/>
          <w:lang w:eastAsia="en-US"/>
        </w:rPr>
        <w:t>)</w:t>
      </w:r>
      <w:r w:rsidR="001E29AD" w:rsidRPr="009D30A7">
        <w:rPr>
          <w:rFonts w:eastAsia="Calibri"/>
          <w:lang w:eastAsia="en-US"/>
        </w:rPr>
        <w:tab/>
      </w:r>
      <w:r w:rsidR="009F1791" w:rsidRPr="009F1791">
        <w:rPr>
          <w:rFonts w:ascii="Times New Roman" w:hAnsi="Times New Roman"/>
          <w:bCs w:val="0"/>
        </w:rPr>
        <w:t xml:space="preserve"> </w:t>
      </w:r>
      <w:r w:rsidR="009F1791" w:rsidRPr="009F1791">
        <w:rPr>
          <w:rFonts w:eastAsia="Calibri"/>
          <w:lang w:eastAsia="en-US"/>
        </w:rPr>
        <w:t>unikalny numer identyfikujący kartę urodzenia z adnotacją o martwym urodzeniu lub oznaczenie dokumentu przewozowego</w:t>
      </w:r>
      <w:r w:rsidR="00320242" w:rsidRPr="00320242">
        <w:rPr>
          <w:rFonts w:ascii="Times New Roman" w:hAnsi="Times New Roman"/>
          <w:bCs w:val="0"/>
        </w:rPr>
        <w:t xml:space="preserve"> </w:t>
      </w:r>
      <w:r w:rsidR="00320242" w:rsidRPr="00320242">
        <w:rPr>
          <w:rFonts w:eastAsia="Calibri"/>
          <w:lang w:eastAsia="en-US"/>
        </w:rPr>
        <w:t xml:space="preserve">lub innych dokumentów wydanych przez właściwe organy państwa, z którego są sprowadzane zwłoki, szczątki lub prochy ludzkie, </w:t>
      </w:r>
      <w:r w:rsidR="00320242" w:rsidRPr="00320242">
        <w:rPr>
          <w:rFonts w:eastAsia="Calibri"/>
          <w:lang w:eastAsia="en-US"/>
        </w:rPr>
        <w:lastRenderedPageBreak/>
        <w:t>zawierających informacje określone w art. 83 ust. 7</w:t>
      </w:r>
      <w:r w:rsidR="009F1791" w:rsidRPr="009F1791">
        <w:rPr>
          <w:rFonts w:eastAsia="Calibri"/>
          <w:lang w:eastAsia="en-US"/>
        </w:rPr>
        <w:t>, w przypadku przywozu zwłok albo oznaczenie dokumentu, o którym mowa w art. 6</w:t>
      </w:r>
      <w:r w:rsidR="00320242">
        <w:rPr>
          <w:rFonts w:eastAsia="Calibri"/>
          <w:lang w:eastAsia="en-US"/>
        </w:rPr>
        <w:t>5</w:t>
      </w:r>
      <w:r w:rsidR="009F1791" w:rsidRPr="009F1791">
        <w:rPr>
          <w:rFonts w:eastAsia="Calibri"/>
          <w:lang w:eastAsia="en-US"/>
        </w:rPr>
        <w:t xml:space="preserve"> ust. 2</w:t>
      </w:r>
      <w:r w:rsidR="00BC7513" w:rsidRPr="009D30A7">
        <w:rPr>
          <w:rFonts w:eastAsia="Calibri"/>
          <w:lang w:eastAsia="en-US"/>
        </w:rPr>
        <w:t>;</w:t>
      </w:r>
    </w:p>
    <w:p w14:paraId="6FD9E072" w14:textId="5136F7DA" w:rsidR="00BC7513" w:rsidRPr="009D30A7" w:rsidRDefault="00B823ED" w:rsidP="005F075F">
      <w:pPr>
        <w:pStyle w:val="PKTpunkt"/>
        <w:rPr>
          <w:rFonts w:eastAsia="Calibri"/>
          <w:lang w:eastAsia="en-US"/>
        </w:rPr>
      </w:pPr>
      <w:r w:rsidRPr="009D30A7">
        <w:rPr>
          <w:rFonts w:eastAsia="Calibri"/>
          <w:lang w:eastAsia="en-US"/>
        </w:rPr>
        <w:t>14</w:t>
      </w:r>
      <w:r w:rsidR="001E29AD" w:rsidRPr="009D30A7">
        <w:rPr>
          <w:rFonts w:eastAsia="Calibri"/>
          <w:lang w:eastAsia="en-US"/>
        </w:rPr>
        <w:t>)</w:t>
      </w:r>
      <w:r w:rsidR="001E29AD" w:rsidRPr="009D30A7">
        <w:rPr>
          <w:rFonts w:eastAsia="Calibri"/>
          <w:lang w:eastAsia="en-US"/>
        </w:rPr>
        <w:tab/>
      </w:r>
      <w:r w:rsidR="00BC7513" w:rsidRPr="009D30A7">
        <w:rPr>
          <w:rFonts w:eastAsia="Calibri"/>
          <w:lang w:eastAsia="en-US"/>
        </w:rPr>
        <w:t>adnotacja, że spopielenie dotyczy dziecka martwo urodzonego</w:t>
      </w:r>
      <w:r w:rsidR="00FE7E33" w:rsidRPr="009D30A7">
        <w:rPr>
          <w:rFonts w:eastAsia="Calibri"/>
          <w:lang w:eastAsia="en-US"/>
        </w:rPr>
        <w:t>;</w:t>
      </w:r>
    </w:p>
    <w:p w14:paraId="14845699" w14:textId="2E0246DA" w:rsidR="00BC7513" w:rsidRPr="009D30A7" w:rsidRDefault="00B823ED" w:rsidP="005F075F">
      <w:pPr>
        <w:pStyle w:val="PKTpunkt"/>
        <w:rPr>
          <w:rFonts w:eastAsia="Calibri"/>
          <w:lang w:eastAsia="en-US"/>
        </w:rPr>
      </w:pPr>
      <w:r w:rsidRPr="009D30A7">
        <w:rPr>
          <w:rFonts w:eastAsia="Calibri"/>
          <w:lang w:eastAsia="en-US"/>
        </w:rPr>
        <w:t>15</w:t>
      </w:r>
      <w:r w:rsidR="001E29AD" w:rsidRPr="009D30A7">
        <w:rPr>
          <w:rFonts w:eastAsia="Calibri"/>
          <w:lang w:eastAsia="en-US"/>
        </w:rPr>
        <w:t>)</w:t>
      </w:r>
      <w:r w:rsidR="001E29AD" w:rsidRPr="009D30A7">
        <w:rPr>
          <w:rFonts w:eastAsia="Calibri"/>
          <w:lang w:eastAsia="en-US"/>
        </w:rPr>
        <w:tab/>
      </w:r>
      <w:r w:rsidR="00BC7513" w:rsidRPr="009D30A7">
        <w:rPr>
          <w:rFonts w:eastAsia="Calibri"/>
          <w:lang w:eastAsia="en-US"/>
        </w:rPr>
        <w:t>informację, czy zgon nastąpił w przebiegu zakażenia lub choroby zakaźnej, określonej w przepisach wydanych na podstawie art. 28a ust. 6 ustawy z dnia 5 grudnia 2008 r. o zapobieganiu oraz zwalczaniu zakażeń i chorób zakaźnych u ludzi albo podejrzenia o zakażenie lub zachorowanie na tę chorobę;</w:t>
      </w:r>
    </w:p>
    <w:p w14:paraId="20B3F137" w14:textId="77777777" w:rsidR="00B823ED" w:rsidRPr="009D30A7" w:rsidRDefault="00B823ED" w:rsidP="005F075F">
      <w:pPr>
        <w:pStyle w:val="PKTpunkt"/>
        <w:rPr>
          <w:rFonts w:eastAsia="Calibri"/>
          <w:lang w:eastAsia="en-US"/>
        </w:rPr>
      </w:pPr>
      <w:r w:rsidRPr="009D30A7">
        <w:rPr>
          <w:rFonts w:eastAsia="Calibri"/>
          <w:lang w:eastAsia="en-US"/>
        </w:rPr>
        <w:t>16</w:t>
      </w:r>
      <w:r w:rsidR="001E29AD" w:rsidRPr="009D30A7">
        <w:rPr>
          <w:rFonts w:eastAsia="Calibri"/>
          <w:lang w:eastAsia="en-US"/>
        </w:rPr>
        <w:t>)</w:t>
      </w:r>
      <w:r w:rsidR="001E29AD" w:rsidRPr="009D30A7">
        <w:rPr>
          <w:rFonts w:eastAsia="Calibri"/>
          <w:lang w:eastAsia="en-US"/>
        </w:rPr>
        <w:tab/>
      </w:r>
      <w:r w:rsidR="002A4FCF" w:rsidRPr="009D30A7">
        <w:t xml:space="preserve"> </w:t>
      </w:r>
      <w:r w:rsidR="002A4FCF" w:rsidRPr="009D30A7">
        <w:rPr>
          <w:rFonts w:eastAsia="Calibri"/>
          <w:lang w:eastAsia="en-US"/>
        </w:rPr>
        <w:t>imię i nazwisko lub nazwę podmiotu realizującego prawo do organizacji pochówku, adres zamieszkania lub siedziby oraz adres do doręczeń elektronicznych w rozumieniu art. 2 pkt 1 ustawy z dnia 18 listopada 2020 r. o</w:t>
      </w:r>
      <w:r w:rsidRPr="009D30A7">
        <w:rPr>
          <w:rFonts w:eastAsia="Calibri"/>
          <w:lang w:eastAsia="en-US"/>
        </w:rPr>
        <w:t xml:space="preserve"> doręczeniach elektronicznych</w:t>
      </w:r>
      <w:r w:rsidR="00D22586" w:rsidRPr="009D30A7">
        <w:rPr>
          <w:rFonts w:eastAsia="Calibri"/>
          <w:lang w:eastAsia="en-US"/>
        </w:rPr>
        <w:t>, jeżeli podmiot</w:t>
      </w:r>
      <w:r w:rsidR="002A4FCF" w:rsidRPr="009D30A7">
        <w:rPr>
          <w:rFonts w:eastAsia="Calibri"/>
          <w:lang w:eastAsia="en-US"/>
        </w:rPr>
        <w:t xml:space="preserve"> </w:t>
      </w:r>
      <w:r w:rsidR="00A247FA" w:rsidRPr="009D30A7">
        <w:rPr>
          <w:rFonts w:eastAsia="Calibri"/>
          <w:lang w:eastAsia="en-US"/>
        </w:rPr>
        <w:t xml:space="preserve">uprawniony </w:t>
      </w:r>
      <w:r w:rsidR="002A4FCF" w:rsidRPr="009D30A7">
        <w:rPr>
          <w:rFonts w:eastAsia="Calibri"/>
          <w:lang w:eastAsia="en-US"/>
        </w:rPr>
        <w:t>taki adres posiada;</w:t>
      </w:r>
    </w:p>
    <w:p w14:paraId="3DB02D11" w14:textId="1E5B9B58" w:rsidR="00BC7513" w:rsidRPr="009D30A7" w:rsidRDefault="00B823ED" w:rsidP="005F075F">
      <w:pPr>
        <w:pStyle w:val="PKTpunkt"/>
        <w:rPr>
          <w:rFonts w:eastAsia="Calibri"/>
          <w:lang w:eastAsia="en-US"/>
        </w:rPr>
      </w:pPr>
      <w:r w:rsidRPr="009D30A7">
        <w:rPr>
          <w:rFonts w:eastAsia="Calibri"/>
          <w:lang w:eastAsia="en-US"/>
        </w:rPr>
        <w:t>17</w:t>
      </w:r>
      <w:r w:rsidR="001E29AD" w:rsidRPr="009D30A7">
        <w:rPr>
          <w:rFonts w:eastAsia="Calibri"/>
          <w:lang w:eastAsia="en-US"/>
        </w:rPr>
        <w:t>)</w:t>
      </w:r>
      <w:r w:rsidR="001E29AD" w:rsidRPr="009D30A7">
        <w:rPr>
          <w:rFonts w:eastAsia="Calibri"/>
          <w:lang w:eastAsia="en-US"/>
        </w:rPr>
        <w:tab/>
      </w:r>
      <w:r w:rsidR="00BC7513" w:rsidRPr="009D30A7">
        <w:rPr>
          <w:rFonts w:eastAsia="Calibri"/>
          <w:lang w:eastAsia="en-US"/>
        </w:rPr>
        <w:t>datę przyjęcia zwłok lub s</w:t>
      </w:r>
      <w:r w:rsidR="00320242">
        <w:rPr>
          <w:rFonts w:eastAsia="Calibri"/>
          <w:lang w:eastAsia="en-US"/>
        </w:rPr>
        <w:t>zczątków</w:t>
      </w:r>
      <w:r w:rsidR="00BC7513" w:rsidRPr="009D30A7">
        <w:rPr>
          <w:rFonts w:eastAsia="Calibri"/>
          <w:lang w:eastAsia="en-US"/>
        </w:rPr>
        <w:t xml:space="preserve"> do spopielenia oraz przypisany im numer ewidencyjny;</w:t>
      </w:r>
    </w:p>
    <w:p w14:paraId="2ABDADA2" w14:textId="779E0689" w:rsidR="00BC7513" w:rsidRPr="009D30A7" w:rsidRDefault="00B823ED" w:rsidP="005F075F">
      <w:pPr>
        <w:pStyle w:val="PKTpunkt"/>
        <w:rPr>
          <w:rFonts w:eastAsia="Calibri"/>
          <w:lang w:eastAsia="en-US"/>
        </w:rPr>
      </w:pPr>
      <w:r w:rsidRPr="009D30A7">
        <w:rPr>
          <w:rFonts w:eastAsia="Calibri"/>
          <w:lang w:eastAsia="en-US"/>
        </w:rPr>
        <w:t>18</w:t>
      </w:r>
      <w:r w:rsidR="001E29AD" w:rsidRPr="009D30A7">
        <w:rPr>
          <w:rFonts w:eastAsia="Calibri"/>
          <w:lang w:eastAsia="en-US"/>
        </w:rPr>
        <w:t>)</w:t>
      </w:r>
      <w:r w:rsidR="001E29AD" w:rsidRPr="009D30A7">
        <w:rPr>
          <w:rFonts w:eastAsia="Calibri"/>
          <w:lang w:eastAsia="en-US"/>
        </w:rPr>
        <w:tab/>
      </w:r>
      <w:r w:rsidR="00BC7513" w:rsidRPr="009D30A7">
        <w:rPr>
          <w:rFonts w:eastAsia="Calibri"/>
          <w:lang w:eastAsia="en-US"/>
        </w:rPr>
        <w:t>datę spopielenia;</w:t>
      </w:r>
    </w:p>
    <w:p w14:paraId="2D3541F2" w14:textId="1D74F305" w:rsidR="00BC7513" w:rsidRPr="009D30A7" w:rsidRDefault="00B823ED">
      <w:pPr>
        <w:pStyle w:val="PKTpunkt"/>
        <w:rPr>
          <w:rFonts w:eastAsia="Calibri"/>
          <w:lang w:eastAsia="en-US"/>
        </w:rPr>
      </w:pPr>
      <w:r w:rsidRPr="009D30A7">
        <w:rPr>
          <w:rFonts w:eastAsia="Calibri"/>
          <w:lang w:eastAsia="en-US"/>
        </w:rPr>
        <w:t>19</w:t>
      </w:r>
      <w:r w:rsidR="001E29AD" w:rsidRPr="009D30A7">
        <w:rPr>
          <w:rFonts w:eastAsia="Calibri"/>
          <w:lang w:eastAsia="en-US"/>
        </w:rPr>
        <w:t>)</w:t>
      </w:r>
      <w:r w:rsidR="001E29AD" w:rsidRPr="009D30A7">
        <w:rPr>
          <w:rFonts w:eastAsia="Calibri"/>
          <w:lang w:eastAsia="en-US"/>
        </w:rPr>
        <w:tab/>
      </w:r>
      <w:r w:rsidR="00BC7513" w:rsidRPr="009D30A7">
        <w:rPr>
          <w:rFonts w:eastAsia="Calibri"/>
          <w:lang w:eastAsia="en-US"/>
        </w:rPr>
        <w:t xml:space="preserve">datę wezwania do odbioru urny i datę wydania lub odesłania urny oraz imię, nazwisko lub nazwę i adres jej odbiorcy, a jeżeli urna nie została odebrana – datę i miejsce przekazania gminie </w:t>
      </w:r>
      <w:r w:rsidR="006F1961" w:rsidRPr="009D30A7">
        <w:rPr>
          <w:rFonts w:eastAsia="Calibri"/>
          <w:lang w:eastAsia="en-US"/>
        </w:rPr>
        <w:t xml:space="preserve">prochów </w:t>
      </w:r>
      <w:r w:rsidR="00BC7513" w:rsidRPr="009D30A7">
        <w:rPr>
          <w:rFonts w:eastAsia="Calibri"/>
          <w:lang w:eastAsia="en-US"/>
        </w:rPr>
        <w:t>ludzkich przez prowadzącego krematorium</w:t>
      </w:r>
      <w:r w:rsidR="001E29AD" w:rsidRPr="009D30A7">
        <w:rPr>
          <w:rFonts w:eastAsia="Calibri"/>
          <w:lang w:eastAsia="en-US"/>
        </w:rPr>
        <w:t>.</w:t>
      </w:r>
    </w:p>
    <w:p w14:paraId="550C52B7" w14:textId="7BE354C6" w:rsidR="00D22586" w:rsidRPr="009D30A7" w:rsidRDefault="00D22586" w:rsidP="0053546B">
      <w:pPr>
        <w:pStyle w:val="USTustnpkodeksu"/>
      </w:pPr>
      <w:r w:rsidRPr="009D30A7">
        <w:t>5. Dane osób</w:t>
      </w:r>
      <w:r w:rsidR="00B823ED" w:rsidRPr="009D30A7">
        <w:t>, o których mowa w ust. 2 pkt 13</w:t>
      </w:r>
      <w:r w:rsidR="009F1791">
        <w:t xml:space="preserve"> i 16</w:t>
      </w:r>
      <w:r w:rsidR="00B823ED" w:rsidRPr="009D30A7">
        <w:t xml:space="preserve"> oraz ust. 3 pkt 16</w:t>
      </w:r>
      <w:r w:rsidR="009F1791">
        <w:t xml:space="preserve"> i 19</w:t>
      </w:r>
      <w:r w:rsidRPr="009D30A7">
        <w:t>, są przetwarzane w ewidencji, o której mowa ust. 1 przez prowadzącego krematorium lub pracowników upoważnionych:</w:t>
      </w:r>
    </w:p>
    <w:p w14:paraId="54CE1484" w14:textId="77777777" w:rsidR="00D22586" w:rsidRPr="009D30A7" w:rsidRDefault="00D22586" w:rsidP="0053546B">
      <w:pPr>
        <w:pStyle w:val="PKTpunkt"/>
      </w:pPr>
      <w:r w:rsidRPr="009D30A7">
        <w:t>1) w celu wezwania do odbioru urny albo przekazania gminie do pochowania;</w:t>
      </w:r>
    </w:p>
    <w:p w14:paraId="00F5E439" w14:textId="77777777" w:rsidR="00D22586" w:rsidRPr="009D30A7" w:rsidRDefault="00D22586" w:rsidP="0053546B">
      <w:pPr>
        <w:pStyle w:val="PKTpunkt"/>
      </w:pPr>
      <w:r w:rsidRPr="009D30A7">
        <w:t>2) nie dłużej niż 1 miesiąc od daty odbioru albo przekazania gminie urny z prochami przez prowadzącego krematorium, a jeżeli urna nie została wydana osobie uprawnionej – nie dłużej niż 1 rok od daty wydania urny z prochami.</w:t>
      </w:r>
    </w:p>
    <w:p w14:paraId="74411122" w14:textId="3E8FB2B6" w:rsidR="00D22586" w:rsidRPr="009D30A7" w:rsidRDefault="00D22586" w:rsidP="00D22586">
      <w:pPr>
        <w:pStyle w:val="PKTpunkt"/>
      </w:pPr>
      <w:r w:rsidRPr="009D30A7">
        <w:t>6. Dane, o których mowa w ust. 3 pkt 6-</w:t>
      </w:r>
      <w:r w:rsidR="00150F69">
        <w:t>11</w:t>
      </w:r>
      <w:r w:rsidRPr="009D30A7">
        <w:t xml:space="preserve"> są przetwarzane w ewidencji, o której mowa ust. 1, przez prowadzącego krematorium lub pracowników upoważnionych nie dłużej niż 1 rok od daty wydania urny z prochami.</w:t>
      </w:r>
      <w:r w:rsidR="00150F69">
        <w:t xml:space="preserve"> Po upływie tego terminu dane są usuwane.</w:t>
      </w:r>
    </w:p>
    <w:p w14:paraId="7F2F47EA" w14:textId="72836BE1" w:rsidR="00D22586" w:rsidRDefault="00D22586" w:rsidP="00D22586">
      <w:pPr>
        <w:pStyle w:val="PKTpunkt"/>
      </w:pPr>
      <w:r w:rsidRPr="009D30A7">
        <w:t>7. Prowadzący krematorium oraz upoważnieni pracownicy mają dostęp do danych osoby zmarłej lub dziecka martwo urodzonego wymienionych w ewidencji, o której mowa ust. 1, przez 20 lat od daty spopielenia zwłok danej osoby.</w:t>
      </w:r>
    </w:p>
    <w:p w14:paraId="1E5BB20F" w14:textId="3A693C4E" w:rsidR="008567FB" w:rsidRDefault="008567FB" w:rsidP="008567FB">
      <w:pPr>
        <w:pStyle w:val="PKTpunkt"/>
      </w:pPr>
      <w:r>
        <w:t>8. Prowadzący krematorium wprowadza dane do ewidencji w sposób zapewniający ich kompletność i zgodność z rzeczywistym stanem oraz niezwłocznie aktualizuje informacje zawarte w tej ewidencji.</w:t>
      </w:r>
    </w:p>
    <w:p w14:paraId="3ECAB9B3" w14:textId="54F8AD91" w:rsidR="008567FB" w:rsidRDefault="008567FB" w:rsidP="008567FB">
      <w:pPr>
        <w:pStyle w:val="PKTpunkt"/>
      </w:pPr>
      <w:r>
        <w:lastRenderedPageBreak/>
        <w:t xml:space="preserve">9. Prowadzący krematorium wykonuje obowiązki administratora danych zgodnie z </w:t>
      </w:r>
      <w:r w:rsidRPr="008567F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 xml:space="preserve"> w zakresie danych przekazanych do ewidencji.</w:t>
      </w:r>
    </w:p>
    <w:p w14:paraId="36CE8914" w14:textId="068AA7EF" w:rsidR="008567FB" w:rsidRPr="009D30A7" w:rsidRDefault="008567FB" w:rsidP="008567FB">
      <w:pPr>
        <w:pStyle w:val="PKTpunkt"/>
      </w:pPr>
      <w:r>
        <w:t>10. Na uzasadniony wniosek osoby, której dane osobowe znajdują się w ewidencji, prowadzący krematorium niezwłocznie dokonuje sprostowania lub uzupełnienia ewidencji albo usunięcia informacji nieprawdziwych. Do wniosku o sprostowanie lub uzupełnienie ewidencji powinny być dołączone dokumenty, o których mowa w art. 65, zawierające poprawne informacje.</w:t>
      </w:r>
    </w:p>
    <w:p w14:paraId="465ED605" w14:textId="3540B6AD" w:rsidR="006D4A2B" w:rsidRPr="009D30A7" w:rsidRDefault="006D4A2B" w:rsidP="006D4A2B">
      <w:pPr>
        <w:pStyle w:val="ARTartustawynprozporzdzenia"/>
      </w:pPr>
      <w:r w:rsidRPr="009D30A7">
        <w:rPr>
          <w:rStyle w:val="Ppogrubienie"/>
        </w:rPr>
        <w:t>Art. </w:t>
      </w:r>
      <w:r w:rsidR="00D64A9C" w:rsidRPr="009D30A7">
        <w:rPr>
          <w:rStyle w:val="Ppogrubienie"/>
        </w:rPr>
        <w:t>6</w:t>
      </w:r>
      <w:r w:rsidR="0050001D" w:rsidRPr="009D30A7">
        <w:rPr>
          <w:rStyle w:val="Ppogrubienie"/>
        </w:rPr>
        <w:t>7</w:t>
      </w:r>
      <w:r w:rsidRPr="009D30A7">
        <w:rPr>
          <w:rStyle w:val="Ppogrubienie"/>
        </w:rPr>
        <w:t>.</w:t>
      </w:r>
      <w:r w:rsidRPr="009D30A7">
        <w:t xml:space="preserve"> 1. Prowadzący krematorium opatruje trumnę ze zwłokami lub s</w:t>
      </w:r>
      <w:r w:rsidR="00A16900">
        <w:t>zczątkami</w:t>
      </w:r>
      <w:r w:rsidRPr="009D30A7">
        <w:t xml:space="preserve"> przed umieszczeniem w piecu krematoryjnym ogniotrwałym znakiem zawierającym numer ewidencyjny spopielanych zwłok lub s</w:t>
      </w:r>
      <w:r w:rsidR="00A16900">
        <w:t xml:space="preserve">zczątków </w:t>
      </w:r>
      <w:r w:rsidRPr="009D30A7">
        <w:t xml:space="preserve"> przypisany im w ewidencji zwłok i s</w:t>
      </w:r>
      <w:r w:rsidR="00A16900">
        <w:t>zczątków</w:t>
      </w:r>
      <w:r w:rsidRPr="009D30A7">
        <w:t xml:space="preserve"> przekazanych do spopielenia.</w:t>
      </w:r>
    </w:p>
    <w:p w14:paraId="3F4548AC" w14:textId="5F95BF98" w:rsidR="006D4A2B" w:rsidRPr="009D30A7" w:rsidRDefault="006D4A2B" w:rsidP="006D4A2B">
      <w:pPr>
        <w:pStyle w:val="USTustnpkodeksu"/>
      </w:pPr>
      <w:r w:rsidRPr="009D30A7">
        <w:t>2. Prowadzący krematorium wzywa podmiot, o który</w:t>
      </w:r>
      <w:r w:rsidR="00B05F15" w:rsidRPr="009D30A7">
        <w:t>m</w:t>
      </w:r>
      <w:r w:rsidRPr="009D30A7">
        <w:t xml:space="preserve"> mowa </w:t>
      </w:r>
      <w:r w:rsidR="00FE7E33" w:rsidRPr="009D30A7">
        <w:t xml:space="preserve">odpowiednio </w:t>
      </w:r>
      <w:r w:rsidRPr="009D30A7">
        <w:t xml:space="preserve">w art. </w:t>
      </w:r>
      <w:r w:rsidR="004315C7" w:rsidRPr="009D30A7">
        <w:t>6</w:t>
      </w:r>
      <w:r w:rsidR="0050001D" w:rsidRPr="009D30A7">
        <w:t>6</w:t>
      </w:r>
      <w:r w:rsidRPr="009D30A7">
        <w:t xml:space="preserve"> </w:t>
      </w:r>
      <w:r w:rsidR="00FE7E33" w:rsidRPr="009D30A7">
        <w:t xml:space="preserve">ust. 2 pkt 13 albo </w:t>
      </w:r>
      <w:r w:rsidRPr="009D30A7">
        <w:t xml:space="preserve">ust. </w:t>
      </w:r>
      <w:r w:rsidR="00FE7E33" w:rsidRPr="009D30A7">
        <w:t>3</w:t>
      </w:r>
      <w:r w:rsidRPr="009D30A7">
        <w:t xml:space="preserve"> pkt </w:t>
      </w:r>
      <w:r w:rsidR="00B823ED" w:rsidRPr="009D30A7">
        <w:t>16</w:t>
      </w:r>
      <w:r w:rsidRPr="009D30A7">
        <w:t xml:space="preserve">, do odbioru urny z </w:t>
      </w:r>
      <w:r w:rsidR="006F1961" w:rsidRPr="009D30A7">
        <w:t xml:space="preserve">prochami </w:t>
      </w:r>
      <w:r w:rsidRPr="009D30A7">
        <w:t>ludzkimi i przekazuje mu urnę, w sposób zwyczajowo przyjęty, w terminie 7 dni od dnia spopielenia.</w:t>
      </w:r>
    </w:p>
    <w:p w14:paraId="5E6FDD2F" w14:textId="36462D6A" w:rsidR="00133BD3" w:rsidRPr="009D30A7" w:rsidRDefault="006D4A2B" w:rsidP="006D4A2B">
      <w:pPr>
        <w:pStyle w:val="USTustnpkodeksu"/>
      </w:pPr>
      <w:r w:rsidRPr="009D30A7">
        <w:t xml:space="preserve">3. Jeżeli </w:t>
      </w:r>
      <w:r w:rsidR="00133BD3" w:rsidRPr="009D30A7">
        <w:t xml:space="preserve">podmiot, </w:t>
      </w:r>
      <w:r w:rsidR="004315C7" w:rsidRPr="009D30A7">
        <w:t xml:space="preserve">o którym mowa </w:t>
      </w:r>
      <w:r w:rsidR="00FE7E33" w:rsidRPr="009D30A7">
        <w:t xml:space="preserve">odpowiednio </w:t>
      </w:r>
      <w:r w:rsidR="004315C7" w:rsidRPr="009D30A7">
        <w:t>w art. 6</w:t>
      </w:r>
      <w:r w:rsidR="0050001D" w:rsidRPr="009D30A7">
        <w:t>6</w:t>
      </w:r>
      <w:r w:rsidR="00133BD3" w:rsidRPr="009D30A7">
        <w:t xml:space="preserve"> ust. 2 pkt </w:t>
      </w:r>
      <w:r w:rsidR="00FE7E33" w:rsidRPr="009D30A7">
        <w:t>1</w:t>
      </w:r>
      <w:r w:rsidR="00133BD3" w:rsidRPr="009D30A7">
        <w:t>3</w:t>
      </w:r>
      <w:r w:rsidR="00B823ED" w:rsidRPr="009D30A7">
        <w:t xml:space="preserve"> albo ust. 3 pkt 16</w:t>
      </w:r>
      <w:r w:rsidRPr="009D30A7">
        <w:t xml:space="preserve">, nie odbierze urny w okresie </w:t>
      </w:r>
      <w:r w:rsidR="002C7CA4" w:rsidRPr="009D30A7">
        <w:t>6</w:t>
      </w:r>
      <w:r w:rsidRPr="009D30A7">
        <w:t xml:space="preserve"> miesięcy od dnia wezwania, prowadzący krematorium </w:t>
      </w:r>
      <w:r w:rsidR="00390BCA" w:rsidRPr="009D30A7">
        <w:t xml:space="preserve">przekazuje </w:t>
      </w:r>
      <w:r w:rsidR="00CD1361" w:rsidRPr="009D30A7">
        <w:t xml:space="preserve">prochy </w:t>
      </w:r>
      <w:r w:rsidRPr="009D30A7">
        <w:t xml:space="preserve">ludzkie </w:t>
      </w:r>
      <w:r w:rsidR="00390BCA" w:rsidRPr="009D30A7">
        <w:t xml:space="preserve">gminie </w:t>
      </w:r>
      <w:r w:rsidR="007F4B52" w:rsidRPr="009D30A7">
        <w:t xml:space="preserve">właściwej ze względu na miejsce zgonu albo miejsce znalezienia zwłok, </w:t>
      </w:r>
      <w:r w:rsidR="00390BCA" w:rsidRPr="009D30A7">
        <w:t>w celu pochowania.</w:t>
      </w:r>
    </w:p>
    <w:p w14:paraId="1668481E" w14:textId="39692BED" w:rsidR="00D42893" w:rsidRPr="009D30A7" w:rsidRDefault="00133BD3" w:rsidP="003059F0">
      <w:pPr>
        <w:pStyle w:val="USTustnpkodeksu"/>
      </w:pPr>
      <w:r w:rsidRPr="009D30A7">
        <w:t xml:space="preserve">4. W przypadku, o którym mowa w ust. 3, jeżeli opłata za spopielenie zwłok nie została wniesiona przez podmiot, </w:t>
      </w:r>
      <w:r w:rsidR="004315C7" w:rsidRPr="009D30A7">
        <w:t xml:space="preserve">o którym mowa </w:t>
      </w:r>
      <w:r w:rsidR="00FE7E33" w:rsidRPr="009D30A7">
        <w:t xml:space="preserve">odpowiednio </w:t>
      </w:r>
      <w:r w:rsidR="004315C7" w:rsidRPr="009D30A7">
        <w:t>w art. 6</w:t>
      </w:r>
      <w:r w:rsidR="0050001D" w:rsidRPr="009D30A7">
        <w:t>6</w:t>
      </w:r>
      <w:r w:rsidRPr="009D30A7">
        <w:t xml:space="preserve"> ust. 2 pkt </w:t>
      </w:r>
      <w:r w:rsidR="00FE7E33" w:rsidRPr="009D30A7">
        <w:t>1</w:t>
      </w:r>
      <w:r w:rsidRPr="009D30A7">
        <w:t>3</w:t>
      </w:r>
      <w:r w:rsidR="00B823ED" w:rsidRPr="009D30A7">
        <w:t xml:space="preserve"> albo ust. 3 pkt 16</w:t>
      </w:r>
      <w:r w:rsidRPr="009D30A7">
        <w:t>, koszt kremacji pokrywa krematorium</w:t>
      </w:r>
      <w:r w:rsidR="006D4A2B" w:rsidRPr="009D30A7">
        <w:t>.</w:t>
      </w:r>
    </w:p>
    <w:p w14:paraId="5A53EF45" w14:textId="29CF4213" w:rsidR="00806C8F" w:rsidRPr="009D30A7" w:rsidRDefault="00934C6C" w:rsidP="003059F0">
      <w:pPr>
        <w:pStyle w:val="USTustnpkodeksu"/>
      </w:pPr>
      <w:r w:rsidRPr="009D30A7">
        <w:t xml:space="preserve">5. </w:t>
      </w:r>
      <w:r w:rsidR="00806C8F" w:rsidRPr="009D30A7">
        <w:t>Krematorium może dochodzić zwrotu poniesionych kosztów od podmiotu, o którym mowa odpowiednio w art. 6</w:t>
      </w:r>
      <w:r w:rsidR="0050001D" w:rsidRPr="009D30A7">
        <w:t>6</w:t>
      </w:r>
      <w:r w:rsidR="00806C8F" w:rsidRPr="009D30A7">
        <w:t xml:space="preserve"> </w:t>
      </w:r>
      <w:r w:rsidR="00B823ED" w:rsidRPr="009D30A7">
        <w:t>ust. 2 pkt 13 albo ust. 3 pkt 16</w:t>
      </w:r>
      <w:r w:rsidR="00806C8F" w:rsidRPr="009D30A7">
        <w:t>.</w:t>
      </w:r>
    </w:p>
    <w:p w14:paraId="3C52ADA6" w14:textId="53BA6570" w:rsidR="006D4A2B" w:rsidRPr="009D30A7" w:rsidRDefault="006D4A2B" w:rsidP="006D4A2B">
      <w:pPr>
        <w:pStyle w:val="ARTartustawynprozporzdzenia"/>
      </w:pPr>
      <w:r w:rsidRPr="009D30A7">
        <w:rPr>
          <w:rStyle w:val="Ppogrubienie"/>
        </w:rPr>
        <w:t>Art. </w:t>
      </w:r>
      <w:r w:rsidR="00A22381" w:rsidRPr="009D30A7">
        <w:rPr>
          <w:rStyle w:val="Ppogrubienie"/>
        </w:rPr>
        <w:t>6</w:t>
      </w:r>
      <w:r w:rsidR="0050001D" w:rsidRPr="009D30A7">
        <w:rPr>
          <w:rStyle w:val="Ppogrubienie"/>
        </w:rPr>
        <w:t>8</w:t>
      </w:r>
      <w:r w:rsidRPr="009D30A7">
        <w:rPr>
          <w:rStyle w:val="Ppogrubienie"/>
        </w:rPr>
        <w:t>.</w:t>
      </w:r>
      <w:r w:rsidRPr="009D30A7">
        <w:t xml:space="preserve"> </w:t>
      </w:r>
      <w:r w:rsidR="00452963" w:rsidRPr="009D30A7">
        <w:t xml:space="preserve">1. </w:t>
      </w:r>
      <w:r w:rsidRPr="009D30A7">
        <w:t>Prowadzący krematorium sporządza</w:t>
      </w:r>
      <w:r w:rsidR="00A9003A" w:rsidRPr="009D30A7">
        <w:t xml:space="preserve"> na piśmie </w:t>
      </w:r>
      <w:r w:rsidR="000453FA" w:rsidRPr="009D30A7">
        <w:t xml:space="preserve">utrwalonym </w:t>
      </w:r>
      <w:r w:rsidR="00A9003A" w:rsidRPr="009D30A7">
        <w:t>w postaci elektronicznej</w:t>
      </w:r>
      <w:r w:rsidR="0057532C" w:rsidRPr="009D30A7">
        <w:t>,</w:t>
      </w:r>
      <w:r w:rsidRPr="009D30A7">
        <w:t xml:space="preserve"> protokół spopielenia </w:t>
      </w:r>
      <w:r w:rsidR="0008651A" w:rsidRPr="009D30A7">
        <w:t xml:space="preserve">i opatruje go kwalifikowanym podpisem elektronicznym, podpisem zaufanym albo podpisem osobistym. </w:t>
      </w:r>
      <w:r w:rsidR="00681D90" w:rsidRPr="009D30A7">
        <w:t xml:space="preserve">Protokół, na wniosek osoby uprawnionej do odebrania prochów, wydawany jest </w:t>
      </w:r>
      <w:r w:rsidR="00450888" w:rsidRPr="009D30A7">
        <w:t xml:space="preserve">na piśmie </w:t>
      </w:r>
      <w:r w:rsidR="000453FA" w:rsidRPr="009D30A7">
        <w:t xml:space="preserve">utrwalonym </w:t>
      </w:r>
      <w:r w:rsidR="00450888" w:rsidRPr="009D30A7">
        <w:t>w postaci papierowej</w:t>
      </w:r>
      <w:r w:rsidR="00681D90" w:rsidRPr="009D30A7">
        <w:t>.</w:t>
      </w:r>
    </w:p>
    <w:p w14:paraId="6D0F8ACF" w14:textId="084D1B0B" w:rsidR="00452963" w:rsidRPr="009D30A7" w:rsidRDefault="00452963" w:rsidP="00C846B9">
      <w:pPr>
        <w:pStyle w:val="USTustnpkodeksu"/>
        <w:keepNext/>
      </w:pPr>
      <w:r w:rsidRPr="009D30A7">
        <w:lastRenderedPageBreak/>
        <w:t>2. Protokół spopielenia zawiera:</w:t>
      </w:r>
    </w:p>
    <w:p w14:paraId="0E520467" w14:textId="073DF39D" w:rsidR="00452963" w:rsidRPr="009D30A7" w:rsidRDefault="00452963" w:rsidP="005F075F">
      <w:pPr>
        <w:pStyle w:val="PKTpunkt"/>
        <w:rPr>
          <w:rFonts w:eastAsia="Calibri"/>
          <w:lang w:eastAsia="en-US"/>
        </w:rPr>
      </w:pPr>
      <w:r w:rsidRPr="009D30A7">
        <w:rPr>
          <w:rFonts w:eastAsia="Calibri"/>
          <w:lang w:eastAsia="en-US"/>
        </w:rPr>
        <w:t>1)</w:t>
      </w:r>
      <w:r w:rsidRPr="009D30A7">
        <w:rPr>
          <w:rFonts w:eastAsia="Calibri"/>
          <w:lang w:eastAsia="en-US"/>
        </w:rPr>
        <w:tab/>
        <w:t>nazwisko osoby zmarłej;</w:t>
      </w:r>
    </w:p>
    <w:p w14:paraId="7B7F90E5" w14:textId="1C4E111A" w:rsidR="00452963" w:rsidRPr="009D30A7" w:rsidRDefault="00871F84" w:rsidP="005F075F">
      <w:pPr>
        <w:pStyle w:val="PKTpunkt"/>
        <w:rPr>
          <w:rFonts w:eastAsia="Calibri"/>
          <w:lang w:eastAsia="en-US"/>
        </w:rPr>
      </w:pPr>
      <w:r w:rsidRPr="009D30A7">
        <w:rPr>
          <w:rFonts w:eastAsia="Calibri"/>
          <w:lang w:eastAsia="en-US"/>
        </w:rPr>
        <w:t>2</w:t>
      </w:r>
      <w:r w:rsidR="00452963" w:rsidRPr="009D30A7">
        <w:rPr>
          <w:rFonts w:eastAsia="Calibri"/>
          <w:lang w:eastAsia="en-US"/>
        </w:rPr>
        <w:t>)</w:t>
      </w:r>
      <w:r w:rsidR="00452963" w:rsidRPr="009D30A7">
        <w:rPr>
          <w:rFonts w:eastAsia="Calibri"/>
          <w:lang w:eastAsia="en-US"/>
        </w:rPr>
        <w:tab/>
        <w:t>nazwisko rodowe osoby zmarłej;</w:t>
      </w:r>
    </w:p>
    <w:p w14:paraId="67E6AB35" w14:textId="753D56C3" w:rsidR="00452963" w:rsidRPr="009D30A7" w:rsidRDefault="00871F84" w:rsidP="005F075F">
      <w:pPr>
        <w:pStyle w:val="PKTpunkt"/>
        <w:rPr>
          <w:rFonts w:eastAsia="Calibri"/>
          <w:lang w:eastAsia="en-US"/>
        </w:rPr>
      </w:pPr>
      <w:r w:rsidRPr="009D30A7">
        <w:rPr>
          <w:rFonts w:eastAsia="Calibri"/>
          <w:lang w:eastAsia="en-US"/>
        </w:rPr>
        <w:t>3</w:t>
      </w:r>
      <w:r w:rsidR="00452963" w:rsidRPr="009D30A7">
        <w:rPr>
          <w:rFonts w:eastAsia="Calibri"/>
          <w:lang w:eastAsia="en-US"/>
        </w:rPr>
        <w:t>)</w:t>
      </w:r>
      <w:r w:rsidR="00452963" w:rsidRPr="009D30A7">
        <w:rPr>
          <w:rFonts w:eastAsia="Calibri"/>
          <w:lang w:eastAsia="en-US"/>
        </w:rPr>
        <w:tab/>
        <w:t>imię (imiona) osoby zmarłej;</w:t>
      </w:r>
    </w:p>
    <w:p w14:paraId="17430093" w14:textId="3A0C5A93" w:rsidR="00452963" w:rsidRPr="009D30A7" w:rsidRDefault="00871F84" w:rsidP="005F075F">
      <w:pPr>
        <w:pStyle w:val="PKTpunkt"/>
        <w:rPr>
          <w:rFonts w:eastAsia="Calibri"/>
          <w:lang w:eastAsia="en-US"/>
        </w:rPr>
      </w:pPr>
      <w:r w:rsidRPr="009D30A7">
        <w:rPr>
          <w:rFonts w:eastAsia="Calibri"/>
          <w:lang w:eastAsia="en-US"/>
        </w:rPr>
        <w:t>4</w:t>
      </w:r>
      <w:r w:rsidR="00452963" w:rsidRPr="009D30A7">
        <w:rPr>
          <w:rFonts w:eastAsia="Calibri"/>
          <w:lang w:eastAsia="en-US"/>
        </w:rPr>
        <w:t>)</w:t>
      </w:r>
      <w:r w:rsidR="00452963" w:rsidRPr="009D30A7">
        <w:rPr>
          <w:rFonts w:eastAsia="Calibri"/>
          <w:lang w:eastAsia="en-US"/>
        </w:rPr>
        <w:tab/>
        <w:t>płeć osoby zmarłej;</w:t>
      </w:r>
    </w:p>
    <w:p w14:paraId="0079C599" w14:textId="7DC51240" w:rsidR="00452963" w:rsidRPr="009D30A7" w:rsidRDefault="00871F84" w:rsidP="005F075F">
      <w:pPr>
        <w:pStyle w:val="PKTpunkt"/>
        <w:rPr>
          <w:rFonts w:eastAsia="Calibri"/>
          <w:lang w:eastAsia="en-US"/>
        </w:rPr>
      </w:pPr>
      <w:r w:rsidRPr="009D30A7">
        <w:rPr>
          <w:rFonts w:eastAsia="Calibri"/>
          <w:lang w:eastAsia="en-US"/>
        </w:rPr>
        <w:t>5</w:t>
      </w:r>
      <w:r w:rsidR="00452963" w:rsidRPr="009D30A7">
        <w:rPr>
          <w:rFonts w:eastAsia="Calibri"/>
          <w:lang w:eastAsia="en-US"/>
        </w:rPr>
        <w:t>)</w:t>
      </w:r>
      <w:r w:rsidR="00452963" w:rsidRPr="009D30A7">
        <w:rPr>
          <w:rFonts w:eastAsia="Calibri"/>
          <w:lang w:eastAsia="en-US"/>
        </w:rPr>
        <w:tab/>
        <w:t>obywatelstwo osoby zmarłej;</w:t>
      </w:r>
    </w:p>
    <w:p w14:paraId="5A9E28EA" w14:textId="7846965F" w:rsidR="00452963" w:rsidRPr="009D30A7" w:rsidRDefault="00871F84" w:rsidP="005F075F">
      <w:pPr>
        <w:pStyle w:val="PKTpunkt"/>
        <w:rPr>
          <w:rFonts w:eastAsia="Calibri"/>
          <w:lang w:eastAsia="en-US"/>
        </w:rPr>
      </w:pPr>
      <w:r w:rsidRPr="009D30A7">
        <w:rPr>
          <w:rFonts w:eastAsia="Calibri"/>
          <w:lang w:eastAsia="en-US"/>
        </w:rPr>
        <w:t>6</w:t>
      </w:r>
      <w:r w:rsidR="00452963" w:rsidRPr="009D30A7">
        <w:rPr>
          <w:rFonts w:eastAsia="Calibri"/>
          <w:lang w:eastAsia="en-US"/>
        </w:rPr>
        <w:t>)</w:t>
      </w:r>
      <w:r w:rsidR="00452963" w:rsidRPr="009D30A7">
        <w:rPr>
          <w:rFonts w:eastAsia="Calibri"/>
          <w:lang w:eastAsia="en-US"/>
        </w:rPr>
        <w:tab/>
        <w:t>stan cywilny osoby zmarłej;</w:t>
      </w:r>
    </w:p>
    <w:p w14:paraId="00948AE7" w14:textId="72DD0A4B" w:rsidR="00452963" w:rsidRPr="009D30A7" w:rsidRDefault="00871F84" w:rsidP="005F075F">
      <w:pPr>
        <w:pStyle w:val="PKTpunkt"/>
        <w:rPr>
          <w:rFonts w:eastAsia="Calibri"/>
          <w:lang w:eastAsia="en-US"/>
        </w:rPr>
      </w:pPr>
      <w:r w:rsidRPr="009D30A7">
        <w:rPr>
          <w:rFonts w:eastAsia="Calibri"/>
          <w:lang w:eastAsia="en-US"/>
        </w:rPr>
        <w:t>7</w:t>
      </w:r>
      <w:r w:rsidR="00452963" w:rsidRPr="009D30A7">
        <w:rPr>
          <w:rFonts w:eastAsia="Calibri"/>
          <w:lang w:eastAsia="en-US"/>
        </w:rPr>
        <w:t>)</w:t>
      </w:r>
      <w:r w:rsidR="00452963" w:rsidRPr="009D30A7">
        <w:rPr>
          <w:rFonts w:eastAsia="Calibri"/>
          <w:lang w:eastAsia="en-US"/>
        </w:rPr>
        <w:tab/>
        <w:t>datę oraz miejsce urodzenia osoby zmarłej;</w:t>
      </w:r>
    </w:p>
    <w:p w14:paraId="5DA18274" w14:textId="6195B459" w:rsidR="00452963" w:rsidRPr="009D30A7" w:rsidRDefault="00871F84" w:rsidP="005F075F">
      <w:pPr>
        <w:pStyle w:val="PKTpunkt"/>
        <w:rPr>
          <w:rFonts w:eastAsia="Calibri"/>
          <w:lang w:eastAsia="en-US"/>
        </w:rPr>
      </w:pPr>
      <w:r w:rsidRPr="009D30A7">
        <w:rPr>
          <w:rFonts w:eastAsia="Calibri"/>
          <w:lang w:eastAsia="en-US"/>
        </w:rPr>
        <w:t>8</w:t>
      </w:r>
      <w:r w:rsidR="00452963" w:rsidRPr="009D30A7">
        <w:rPr>
          <w:rFonts w:eastAsia="Calibri"/>
          <w:lang w:eastAsia="en-US"/>
        </w:rPr>
        <w:t>)</w:t>
      </w:r>
      <w:r w:rsidR="00452963" w:rsidRPr="009D30A7">
        <w:rPr>
          <w:rFonts w:eastAsia="Calibri"/>
          <w:lang w:eastAsia="en-US"/>
        </w:rPr>
        <w:tab/>
        <w:t>miejsce, datę i godzinę zgonu albo jeżeli nie są one znane miejsce, datę i godzinę znalezienia zwłok;</w:t>
      </w:r>
    </w:p>
    <w:p w14:paraId="1816815F" w14:textId="17C52A43" w:rsidR="00452963" w:rsidRPr="009D30A7" w:rsidRDefault="00871F84" w:rsidP="005F075F">
      <w:pPr>
        <w:pStyle w:val="PKTpunkt"/>
        <w:rPr>
          <w:rFonts w:eastAsia="Calibri"/>
          <w:lang w:eastAsia="en-US"/>
        </w:rPr>
      </w:pPr>
      <w:r w:rsidRPr="009D30A7">
        <w:rPr>
          <w:rFonts w:eastAsia="Calibri"/>
          <w:lang w:eastAsia="en-US"/>
        </w:rPr>
        <w:t>9</w:t>
      </w:r>
      <w:r w:rsidR="00452963" w:rsidRPr="009D30A7">
        <w:rPr>
          <w:rFonts w:eastAsia="Calibri"/>
          <w:lang w:eastAsia="en-US"/>
        </w:rPr>
        <w:t>)</w:t>
      </w:r>
      <w:r w:rsidR="00452963" w:rsidRPr="009D30A7">
        <w:rPr>
          <w:rFonts w:eastAsia="Calibri"/>
          <w:lang w:eastAsia="en-US"/>
        </w:rPr>
        <w:tab/>
        <w:t xml:space="preserve">numer PESEL, </w:t>
      </w:r>
      <w:r w:rsidR="00601D50" w:rsidRPr="009D30A7">
        <w:rPr>
          <w:rFonts w:eastAsia="Calibri"/>
          <w:lang w:eastAsia="en-US"/>
        </w:rPr>
        <w:t xml:space="preserve">a </w:t>
      </w:r>
      <w:r w:rsidR="00452963" w:rsidRPr="009D30A7">
        <w:rPr>
          <w:rFonts w:eastAsia="Calibri"/>
          <w:lang w:eastAsia="en-US"/>
        </w:rPr>
        <w:t xml:space="preserve">w przypadku osób, którym nie nadano numeru PESEL - </w:t>
      </w:r>
      <w:r w:rsidR="00035897" w:rsidRPr="009D30A7">
        <w:rPr>
          <w:rFonts w:eastAsia="Calibri"/>
          <w:lang w:eastAsia="en-US"/>
        </w:rPr>
        <w:t>rodzaj i numer dokumentu potwierdzającego</w:t>
      </w:r>
      <w:r w:rsidR="00452963" w:rsidRPr="009D30A7">
        <w:rPr>
          <w:rFonts w:eastAsia="Calibri"/>
          <w:lang w:eastAsia="en-US"/>
        </w:rPr>
        <w:t xml:space="preserve"> tożsamość</w:t>
      </w:r>
      <w:r w:rsidR="00325E5B" w:rsidRPr="009D30A7">
        <w:rPr>
          <w:rFonts w:ascii="Times New Roman" w:eastAsia="Calibri" w:hAnsi="Times New Roman"/>
          <w:bCs w:val="0"/>
        </w:rPr>
        <w:t xml:space="preserve"> </w:t>
      </w:r>
      <w:r w:rsidR="00325E5B" w:rsidRPr="009D30A7">
        <w:rPr>
          <w:rFonts w:eastAsia="Calibri"/>
          <w:lang w:eastAsia="en-US"/>
        </w:rPr>
        <w:t>oraz państwo jego wydania, a w przypadku osób o nieustalonej tożsamości – identyfikator, o którym mowa w art. 21 pkt 2</w:t>
      </w:r>
      <w:r w:rsidR="00452963" w:rsidRPr="009D30A7">
        <w:rPr>
          <w:rFonts w:eastAsia="Calibri"/>
          <w:lang w:eastAsia="en-US"/>
        </w:rPr>
        <w:t>;</w:t>
      </w:r>
    </w:p>
    <w:p w14:paraId="3D5D298B" w14:textId="736BF361" w:rsidR="00452963" w:rsidRPr="009D30A7" w:rsidRDefault="00871F84" w:rsidP="00871F84">
      <w:pPr>
        <w:pStyle w:val="PKTpunkt"/>
        <w:rPr>
          <w:rFonts w:eastAsia="Calibri"/>
          <w:lang w:eastAsia="en-US"/>
        </w:rPr>
      </w:pPr>
      <w:r w:rsidRPr="009D30A7">
        <w:rPr>
          <w:rFonts w:eastAsia="Calibri"/>
          <w:lang w:eastAsia="en-US"/>
        </w:rPr>
        <w:t>10</w:t>
      </w:r>
      <w:r w:rsidR="00452963" w:rsidRPr="009D30A7">
        <w:rPr>
          <w:rFonts w:eastAsia="Calibri"/>
          <w:lang w:eastAsia="en-US"/>
        </w:rPr>
        <w:t>)</w:t>
      </w:r>
      <w:r w:rsidR="00452963" w:rsidRPr="009D30A7">
        <w:rPr>
          <w:rFonts w:eastAsia="Calibri"/>
          <w:lang w:eastAsia="en-US"/>
        </w:rPr>
        <w:tab/>
      </w:r>
      <w:r w:rsidR="009F1791" w:rsidRPr="009F1791">
        <w:rPr>
          <w:rFonts w:eastAsia="Calibri"/>
          <w:lang w:eastAsia="en-US"/>
        </w:rPr>
        <w:t>unikalny numer identyfikujący kartę zgonu lub oznaczenie dokumentu przewozowego</w:t>
      </w:r>
      <w:r w:rsidR="00A16900" w:rsidRPr="00A16900">
        <w:rPr>
          <w:rFonts w:ascii="Times New Roman" w:hAnsi="Times New Roman"/>
          <w:bCs w:val="0"/>
        </w:rPr>
        <w:t xml:space="preserve"> </w:t>
      </w:r>
      <w:r w:rsidR="00A16900" w:rsidRPr="00A16900">
        <w:rPr>
          <w:rFonts w:eastAsia="Calibri"/>
          <w:lang w:eastAsia="en-US"/>
        </w:rPr>
        <w:t>lub innych dokumentów wydanych przez właściwe organy państwa, z którego są sprowadzane zwłoki, szczątki lub prochy ludzkie, zawierających informacje określone w art. 83 ust. 7</w:t>
      </w:r>
      <w:r w:rsidR="009F1791" w:rsidRPr="009F1791">
        <w:rPr>
          <w:rFonts w:eastAsia="Calibri"/>
          <w:lang w:eastAsia="en-US"/>
        </w:rPr>
        <w:t>, w przypadku przywozu zwłok albo oznaczenie dokumentu, o którym mowa w art. 6</w:t>
      </w:r>
      <w:r w:rsidR="00A16900">
        <w:rPr>
          <w:rFonts w:eastAsia="Calibri"/>
          <w:lang w:eastAsia="en-US"/>
        </w:rPr>
        <w:t>5</w:t>
      </w:r>
      <w:r w:rsidR="009F1791" w:rsidRPr="009F1791">
        <w:rPr>
          <w:rFonts w:eastAsia="Calibri"/>
          <w:lang w:eastAsia="en-US"/>
        </w:rPr>
        <w:t xml:space="preserve"> ust. 2</w:t>
      </w:r>
      <w:r w:rsidR="00452963" w:rsidRPr="009D30A7">
        <w:rPr>
          <w:rFonts w:eastAsia="Calibri"/>
          <w:lang w:eastAsia="en-US"/>
        </w:rPr>
        <w:t>;</w:t>
      </w:r>
    </w:p>
    <w:p w14:paraId="3A0F8998" w14:textId="651E0BD4" w:rsidR="00452963" w:rsidRPr="009D30A7" w:rsidRDefault="00871F84" w:rsidP="005F075F">
      <w:pPr>
        <w:pStyle w:val="PKTpunkt"/>
        <w:rPr>
          <w:rFonts w:eastAsia="Calibri"/>
          <w:lang w:eastAsia="en-US"/>
        </w:rPr>
      </w:pPr>
      <w:r w:rsidRPr="009D30A7">
        <w:rPr>
          <w:rFonts w:eastAsia="Calibri"/>
          <w:lang w:eastAsia="en-US"/>
        </w:rPr>
        <w:t>11</w:t>
      </w:r>
      <w:r w:rsidR="00452963" w:rsidRPr="009D30A7">
        <w:rPr>
          <w:rFonts w:eastAsia="Calibri"/>
          <w:lang w:eastAsia="en-US"/>
        </w:rPr>
        <w:t>)</w:t>
      </w:r>
      <w:r w:rsidR="00452963" w:rsidRPr="009D30A7">
        <w:rPr>
          <w:rFonts w:eastAsia="Calibri"/>
          <w:lang w:eastAsia="en-US"/>
        </w:rPr>
        <w:tab/>
        <w:t xml:space="preserve">datę przyjęcia zwłok lub szczątków </w:t>
      </w:r>
      <w:r w:rsidR="00A16900">
        <w:rPr>
          <w:rFonts w:eastAsia="Calibri"/>
          <w:lang w:eastAsia="en-US"/>
        </w:rPr>
        <w:t>d</w:t>
      </w:r>
      <w:r w:rsidR="00452963" w:rsidRPr="009D30A7">
        <w:rPr>
          <w:rFonts w:eastAsia="Calibri"/>
          <w:lang w:eastAsia="en-US"/>
        </w:rPr>
        <w:t>o spopielenia oraz przypisany im numer ewidencyjny;</w:t>
      </w:r>
    </w:p>
    <w:p w14:paraId="011E6CBB" w14:textId="23E8A9D7" w:rsidR="00452963" w:rsidRPr="009D30A7" w:rsidRDefault="00871F84" w:rsidP="005F075F">
      <w:pPr>
        <w:pStyle w:val="PKTpunkt"/>
        <w:rPr>
          <w:rFonts w:eastAsia="Calibri"/>
          <w:lang w:eastAsia="en-US"/>
        </w:rPr>
      </w:pPr>
      <w:r w:rsidRPr="009D30A7">
        <w:rPr>
          <w:rFonts w:eastAsia="Calibri"/>
          <w:lang w:eastAsia="en-US"/>
        </w:rPr>
        <w:t>12</w:t>
      </w:r>
      <w:r w:rsidR="00452963" w:rsidRPr="009D30A7">
        <w:rPr>
          <w:rFonts w:eastAsia="Calibri"/>
          <w:lang w:eastAsia="en-US"/>
        </w:rPr>
        <w:t>)</w:t>
      </w:r>
      <w:r w:rsidR="00452963" w:rsidRPr="009D30A7">
        <w:rPr>
          <w:rFonts w:eastAsia="Calibri"/>
          <w:lang w:eastAsia="en-US"/>
        </w:rPr>
        <w:tab/>
        <w:t>datę spopielenia.</w:t>
      </w:r>
    </w:p>
    <w:p w14:paraId="25FC0787" w14:textId="6027996F" w:rsidR="00452963" w:rsidRPr="009D30A7" w:rsidRDefault="00452963" w:rsidP="00C846B9">
      <w:pPr>
        <w:pStyle w:val="ARTartustawynprozporzdzenia"/>
        <w:keepNext/>
      </w:pPr>
      <w:r w:rsidRPr="009D30A7">
        <w:t>3. W przypadku dziecka martwo urodzonego protokół spopielenia zawiera:</w:t>
      </w:r>
    </w:p>
    <w:p w14:paraId="341AAC1A" w14:textId="79E1CC14" w:rsidR="00452963" w:rsidRPr="009D30A7" w:rsidRDefault="00452963" w:rsidP="005F075F">
      <w:pPr>
        <w:pStyle w:val="PKTpunkt"/>
        <w:rPr>
          <w:rFonts w:eastAsia="Calibri"/>
          <w:lang w:eastAsia="en-US"/>
        </w:rPr>
      </w:pPr>
      <w:r w:rsidRPr="009D30A7">
        <w:rPr>
          <w:rFonts w:eastAsia="Calibri"/>
          <w:lang w:eastAsia="en-US"/>
        </w:rPr>
        <w:t>1)</w:t>
      </w:r>
      <w:r w:rsidRPr="009D30A7">
        <w:rPr>
          <w:rFonts w:eastAsia="Calibri"/>
          <w:lang w:eastAsia="en-US"/>
        </w:rPr>
        <w:tab/>
        <w:t xml:space="preserve">nazwisko dziecka, o ile </w:t>
      </w:r>
      <w:r w:rsidR="004930DF" w:rsidRPr="009D30A7">
        <w:rPr>
          <w:rFonts w:eastAsia="Calibri"/>
          <w:lang w:eastAsia="en-US"/>
        </w:rPr>
        <w:t xml:space="preserve">jest </w:t>
      </w:r>
      <w:r w:rsidRPr="009D30A7">
        <w:rPr>
          <w:rFonts w:eastAsia="Calibri"/>
          <w:lang w:eastAsia="en-US"/>
        </w:rPr>
        <w:t>znane;</w:t>
      </w:r>
    </w:p>
    <w:p w14:paraId="7E492C38" w14:textId="3842F6B1" w:rsidR="00452963" w:rsidRPr="009D30A7" w:rsidRDefault="00871F84" w:rsidP="005F075F">
      <w:pPr>
        <w:pStyle w:val="PKTpunkt"/>
        <w:rPr>
          <w:rFonts w:eastAsia="Calibri"/>
          <w:lang w:eastAsia="en-US"/>
        </w:rPr>
      </w:pPr>
      <w:r w:rsidRPr="009D30A7">
        <w:rPr>
          <w:rFonts w:eastAsia="Calibri"/>
          <w:lang w:eastAsia="en-US"/>
        </w:rPr>
        <w:t>2</w:t>
      </w:r>
      <w:r w:rsidR="00452963" w:rsidRPr="009D30A7">
        <w:rPr>
          <w:rFonts w:eastAsia="Calibri"/>
          <w:lang w:eastAsia="en-US"/>
        </w:rPr>
        <w:t>)</w:t>
      </w:r>
      <w:r w:rsidR="00452963" w:rsidRPr="009D30A7">
        <w:rPr>
          <w:rFonts w:eastAsia="Calibri"/>
          <w:lang w:eastAsia="en-US"/>
        </w:rPr>
        <w:tab/>
      </w:r>
      <w:r w:rsidR="00452963" w:rsidRPr="009D30A7">
        <w:t xml:space="preserve">nazwisko rodowe dziecka, o ile </w:t>
      </w:r>
      <w:r w:rsidR="004930DF" w:rsidRPr="009D30A7">
        <w:t xml:space="preserve">jest </w:t>
      </w:r>
      <w:r w:rsidR="00452963" w:rsidRPr="009D30A7">
        <w:t>znane;</w:t>
      </w:r>
    </w:p>
    <w:p w14:paraId="58326B2F" w14:textId="74531975" w:rsidR="00452963" w:rsidRPr="009D30A7" w:rsidRDefault="00871F84" w:rsidP="005F075F">
      <w:pPr>
        <w:pStyle w:val="PKTpunkt"/>
        <w:rPr>
          <w:rFonts w:eastAsia="Calibri"/>
          <w:lang w:eastAsia="en-US"/>
        </w:rPr>
      </w:pPr>
      <w:r w:rsidRPr="009D30A7">
        <w:rPr>
          <w:rFonts w:eastAsia="Calibri"/>
          <w:lang w:eastAsia="en-US"/>
        </w:rPr>
        <w:t>3</w:t>
      </w:r>
      <w:r w:rsidR="00452963" w:rsidRPr="009D30A7">
        <w:rPr>
          <w:rFonts w:eastAsia="Calibri"/>
          <w:lang w:eastAsia="en-US"/>
        </w:rPr>
        <w:t>)</w:t>
      </w:r>
      <w:r w:rsidR="00452963" w:rsidRPr="009D30A7">
        <w:rPr>
          <w:rFonts w:eastAsia="Calibri"/>
          <w:lang w:eastAsia="en-US"/>
        </w:rPr>
        <w:tab/>
        <w:t xml:space="preserve">imię (imiona) dziecka, o ile </w:t>
      </w:r>
      <w:r w:rsidR="004930DF" w:rsidRPr="009D30A7">
        <w:rPr>
          <w:rFonts w:eastAsia="Calibri"/>
          <w:lang w:eastAsia="en-US"/>
        </w:rPr>
        <w:t xml:space="preserve">jest </w:t>
      </w:r>
      <w:r w:rsidR="00452963" w:rsidRPr="009D30A7">
        <w:rPr>
          <w:rFonts w:eastAsia="Calibri"/>
          <w:lang w:eastAsia="en-US"/>
        </w:rPr>
        <w:t>znane;</w:t>
      </w:r>
    </w:p>
    <w:p w14:paraId="2146DA3E" w14:textId="5231855D" w:rsidR="00452963" w:rsidRPr="009D30A7" w:rsidRDefault="00871F84" w:rsidP="005F075F">
      <w:pPr>
        <w:pStyle w:val="PKTpunkt"/>
        <w:rPr>
          <w:rFonts w:eastAsia="Calibri"/>
          <w:lang w:eastAsia="en-US"/>
        </w:rPr>
      </w:pPr>
      <w:r w:rsidRPr="009D30A7">
        <w:rPr>
          <w:rFonts w:eastAsia="Calibri"/>
          <w:lang w:eastAsia="en-US"/>
        </w:rPr>
        <w:t>4</w:t>
      </w:r>
      <w:r w:rsidR="00452963" w:rsidRPr="009D30A7">
        <w:rPr>
          <w:rFonts w:eastAsia="Calibri"/>
          <w:lang w:eastAsia="en-US"/>
        </w:rPr>
        <w:t>)</w:t>
      </w:r>
      <w:r w:rsidR="00452963" w:rsidRPr="009D30A7">
        <w:rPr>
          <w:rFonts w:eastAsia="Calibri"/>
          <w:lang w:eastAsia="en-US"/>
        </w:rPr>
        <w:tab/>
        <w:t xml:space="preserve">płeć dziecka, o ile </w:t>
      </w:r>
      <w:r w:rsidR="004930DF" w:rsidRPr="009D30A7">
        <w:rPr>
          <w:rFonts w:eastAsia="Calibri"/>
          <w:lang w:eastAsia="en-US"/>
        </w:rPr>
        <w:t xml:space="preserve">jest </w:t>
      </w:r>
      <w:r w:rsidR="00452963" w:rsidRPr="009D30A7">
        <w:rPr>
          <w:rFonts w:eastAsia="Calibri"/>
          <w:lang w:eastAsia="en-US"/>
        </w:rPr>
        <w:t>znana;</w:t>
      </w:r>
    </w:p>
    <w:p w14:paraId="362F5324" w14:textId="5B19D18C" w:rsidR="00452963" w:rsidRPr="009D30A7" w:rsidRDefault="00871F84" w:rsidP="005F075F">
      <w:pPr>
        <w:pStyle w:val="PKTpunkt"/>
        <w:rPr>
          <w:rFonts w:eastAsia="Calibri"/>
          <w:lang w:eastAsia="en-US"/>
        </w:rPr>
      </w:pPr>
      <w:r w:rsidRPr="009D30A7">
        <w:rPr>
          <w:rFonts w:eastAsia="Calibri"/>
          <w:lang w:eastAsia="en-US"/>
        </w:rPr>
        <w:t>5</w:t>
      </w:r>
      <w:r w:rsidR="00452963" w:rsidRPr="009D30A7">
        <w:rPr>
          <w:rFonts w:eastAsia="Calibri"/>
          <w:lang w:eastAsia="en-US"/>
        </w:rPr>
        <w:t>)</w:t>
      </w:r>
      <w:r w:rsidR="00452963" w:rsidRPr="009D30A7">
        <w:rPr>
          <w:rFonts w:eastAsia="Calibri"/>
          <w:lang w:eastAsia="en-US"/>
        </w:rPr>
        <w:tab/>
        <w:t>datę</w:t>
      </w:r>
      <w:r w:rsidR="00924139">
        <w:rPr>
          <w:rFonts w:eastAsia="Calibri"/>
          <w:lang w:eastAsia="en-US"/>
        </w:rPr>
        <w:t xml:space="preserve"> i godzinę</w:t>
      </w:r>
      <w:r w:rsidR="00452963" w:rsidRPr="009D30A7">
        <w:rPr>
          <w:rFonts w:eastAsia="Calibri"/>
          <w:lang w:eastAsia="en-US"/>
        </w:rPr>
        <w:t xml:space="preserve"> oraz miejsce urodzenia dziecka;</w:t>
      </w:r>
    </w:p>
    <w:p w14:paraId="50956504" w14:textId="678BC4CC" w:rsidR="00452963" w:rsidRPr="009D30A7" w:rsidRDefault="00871F84" w:rsidP="005F075F">
      <w:pPr>
        <w:pStyle w:val="PKTpunkt"/>
        <w:rPr>
          <w:rFonts w:eastAsia="Calibri"/>
          <w:lang w:eastAsia="en-US"/>
        </w:rPr>
      </w:pPr>
      <w:r w:rsidRPr="009D30A7">
        <w:rPr>
          <w:rFonts w:eastAsia="Calibri"/>
          <w:lang w:eastAsia="en-US"/>
        </w:rPr>
        <w:t>6</w:t>
      </w:r>
      <w:r w:rsidR="00452963" w:rsidRPr="009D30A7">
        <w:rPr>
          <w:rFonts w:eastAsia="Calibri"/>
          <w:lang w:eastAsia="en-US"/>
        </w:rPr>
        <w:t>)</w:t>
      </w:r>
      <w:r w:rsidR="00452963" w:rsidRPr="009D30A7">
        <w:rPr>
          <w:rFonts w:eastAsia="Calibri"/>
          <w:lang w:eastAsia="en-US"/>
        </w:rPr>
        <w:tab/>
        <w:t>nazwisko matki dziecka;</w:t>
      </w:r>
    </w:p>
    <w:p w14:paraId="0E513B99" w14:textId="276C11DF" w:rsidR="00452963" w:rsidRPr="009D30A7" w:rsidRDefault="00871F84" w:rsidP="005F075F">
      <w:pPr>
        <w:pStyle w:val="PKTpunkt"/>
        <w:rPr>
          <w:rFonts w:eastAsia="Calibri"/>
          <w:lang w:eastAsia="en-US"/>
        </w:rPr>
      </w:pPr>
      <w:r w:rsidRPr="009D30A7">
        <w:rPr>
          <w:rFonts w:eastAsia="Calibri"/>
          <w:lang w:eastAsia="en-US"/>
        </w:rPr>
        <w:t>7</w:t>
      </w:r>
      <w:r w:rsidR="00452963" w:rsidRPr="009D30A7">
        <w:rPr>
          <w:rFonts w:eastAsia="Calibri"/>
          <w:lang w:eastAsia="en-US"/>
        </w:rPr>
        <w:t>)</w:t>
      </w:r>
      <w:r w:rsidR="00452963" w:rsidRPr="009D30A7">
        <w:rPr>
          <w:rFonts w:eastAsia="Calibri"/>
          <w:lang w:eastAsia="en-US"/>
        </w:rPr>
        <w:tab/>
        <w:t>imię (imiona) matki dziecka;</w:t>
      </w:r>
    </w:p>
    <w:p w14:paraId="5D681AB2" w14:textId="4338985A" w:rsidR="00452963" w:rsidRPr="009D30A7" w:rsidRDefault="00871F84" w:rsidP="005F075F">
      <w:pPr>
        <w:pStyle w:val="PKTpunkt"/>
        <w:rPr>
          <w:rFonts w:eastAsia="Calibri"/>
          <w:lang w:eastAsia="en-US"/>
        </w:rPr>
      </w:pPr>
      <w:r w:rsidRPr="009D30A7">
        <w:rPr>
          <w:rFonts w:eastAsia="Calibri"/>
          <w:lang w:eastAsia="en-US"/>
        </w:rPr>
        <w:t>8</w:t>
      </w:r>
      <w:r w:rsidR="00452963" w:rsidRPr="009D30A7">
        <w:rPr>
          <w:rFonts w:eastAsia="Calibri"/>
          <w:lang w:eastAsia="en-US"/>
        </w:rPr>
        <w:t>)</w:t>
      </w:r>
      <w:r w:rsidR="00452963" w:rsidRPr="009D30A7">
        <w:rPr>
          <w:rFonts w:eastAsia="Calibri"/>
          <w:lang w:eastAsia="en-US"/>
        </w:rPr>
        <w:tab/>
        <w:t>nazwisko rodowe matki dziecka;</w:t>
      </w:r>
    </w:p>
    <w:p w14:paraId="7DD50EC1" w14:textId="54406DE3" w:rsidR="00452963" w:rsidRPr="009D30A7" w:rsidRDefault="00871F84" w:rsidP="005F075F">
      <w:pPr>
        <w:pStyle w:val="PKTpunkt"/>
        <w:rPr>
          <w:rFonts w:eastAsia="Calibri"/>
          <w:lang w:eastAsia="en-US"/>
        </w:rPr>
      </w:pPr>
      <w:r w:rsidRPr="009D30A7">
        <w:rPr>
          <w:rFonts w:eastAsia="Calibri"/>
          <w:lang w:eastAsia="en-US"/>
        </w:rPr>
        <w:t>9</w:t>
      </w:r>
      <w:r w:rsidR="00452963" w:rsidRPr="009D30A7">
        <w:rPr>
          <w:rFonts w:eastAsia="Calibri"/>
          <w:lang w:eastAsia="en-US"/>
        </w:rPr>
        <w:t>)</w:t>
      </w:r>
      <w:r w:rsidR="00452963" w:rsidRPr="009D30A7">
        <w:rPr>
          <w:rFonts w:eastAsia="Calibri"/>
          <w:lang w:eastAsia="en-US"/>
        </w:rPr>
        <w:tab/>
        <w:t>datę i miejsce urodzenia matki dziecka;</w:t>
      </w:r>
    </w:p>
    <w:p w14:paraId="71A3F81F" w14:textId="7E2C8E72" w:rsidR="00452963" w:rsidRPr="009D30A7" w:rsidRDefault="00871F84" w:rsidP="005F075F">
      <w:pPr>
        <w:pStyle w:val="PKTpunkt"/>
        <w:rPr>
          <w:rFonts w:eastAsia="Calibri"/>
          <w:lang w:eastAsia="en-US"/>
        </w:rPr>
      </w:pPr>
      <w:r w:rsidRPr="009D30A7">
        <w:rPr>
          <w:rFonts w:eastAsia="Calibri"/>
          <w:lang w:eastAsia="en-US"/>
        </w:rPr>
        <w:t>10</w:t>
      </w:r>
      <w:r w:rsidR="004930DF" w:rsidRPr="009D30A7">
        <w:rPr>
          <w:rFonts w:eastAsia="Calibri"/>
          <w:lang w:eastAsia="en-US"/>
        </w:rPr>
        <w:t>)</w:t>
      </w:r>
      <w:r w:rsidR="00452963" w:rsidRPr="009D30A7">
        <w:rPr>
          <w:rFonts w:eastAsia="Calibri"/>
          <w:lang w:eastAsia="en-US"/>
        </w:rPr>
        <w:tab/>
        <w:t xml:space="preserve">nazwisko ojca dziecka, o ile </w:t>
      </w:r>
      <w:r w:rsidR="004930DF" w:rsidRPr="009D30A7">
        <w:rPr>
          <w:rFonts w:eastAsia="Calibri"/>
          <w:lang w:eastAsia="en-US"/>
        </w:rPr>
        <w:t xml:space="preserve">jest </w:t>
      </w:r>
      <w:r w:rsidR="00452963" w:rsidRPr="009D30A7">
        <w:rPr>
          <w:rFonts w:eastAsia="Calibri"/>
          <w:lang w:eastAsia="en-US"/>
        </w:rPr>
        <w:t>znane</w:t>
      </w:r>
      <w:r w:rsidR="004930DF" w:rsidRPr="009D30A7">
        <w:rPr>
          <w:rFonts w:eastAsia="Calibri"/>
          <w:lang w:eastAsia="en-US"/>
        </w:rPr>
        <w:t>;</w:t>
      </w:r>
    </w:p>
    <w:p w14:paraId="3A72C0C3" w14:textId="55D34932" w:rsidR="00452963" w:rsidRPr="009D30A7" w:rsidRDefault="00871F84" w:rsidP="005F075F">
      <w:pPr>
        <w:pStyle w:val="PKTpunkt"/>
        <w:rPr>
          <w:rFonts w:eastAsia="Calibri"/>
          <w:lang w:eastAsia="en-US"/>
        </w:rPr>
      </w:pPr>
      <w:r w:rsidRPr="009D30A7">
        <w:rPr>
          <w:rFonts w:eastAsia="Calibri"/>
          <w:lang w:eastAsia="en-US"/>
        </w:rPr>
        <w:t>11</w:t>
      </w:r>
      <w:r w:rsidR="004930DF" w:rsidRPr="009D30A7">
        <w:rPr>
          <w:rFonts w:eastAsia="Calibri"/>
          <w:lang w:eastAsia="en-US"/>
        </w:rPr>
        <w:t>)</w:t>
      </w:r>
      <w:r w:rsidR="004930DF" w:rsidRPr="009D30A7">
        <w:rPr>
          <w:rFonts w:eastAsia="Calibri"/>
          <w:lang w:eastAsia="en-US"/>
        </w:rPr>
        <w:tab/>
      </w:r>
      <w:r w:rsidR="00452963" w:rsidRPr="009D30A7">
        <w:rPr>
          <w:rFonts w:eastAsia="Calibri"/>
          <w:lang w:eastAsia="en-US"/>
        </w:rPr>
        <w:t xml:space="preserve">imię (imiona) ojca dziecka, o ile </w:t>
      </w:r>
      <w:r w:rsidR="004930DF" w:rsidRPr="009D30A7">
        <w:rPr>
          <w:rFonts w:eastAsia="Calibri"/>
          <w:lang w:eastAsia="en-US"/>
        </w:rPr>
        <w:t xml:space="preserve">jest </w:t>
      </w:r>
      <w:r w:rsidR="00452963" w:rsidRPr="009D30A7">
        <w:rPr>
          <w:rFonts w:eastAsia="Calibri"/>
          <w:lang w:eastAsia="en-US"/>
        </w:rPr>
        <w:t>znane</w:t>
      </w:r>
      <w:r w:rsidR="004930DF" w:rsidRPr="009D30A7">
        <w:rPr>
          <w:rFonts w:eastAsia="Calibri"/>
          <w:lang w:eastAsia="en-US"/>
        </w:rPr>
        <w:t>;</w:t>
      </w:r>
    </w:p>
    <w:p w14:paraId="45FFC0E6" w14:textId="31D0FE6A" w:rsidR="009A5ECB" w:rsidRPr="009D30A7" w:rsidRDefault="00871F84" w:rsidP="00C16A0C">
      <w:pPr>
        <w:pStyle w:val="PKTpunkt"/>
        <w:rPr>
          <w:rFonts w:eastAsia="Calibri"/>
          <w:lang w:eastAsia="en-US"/>
        </w:rPr>
      </w:pPr>
      <w:r w:rsidRPr="009D30A7">
        <w:rPr>
          <w:rFonts w:eastAsia="Calibri"/>
          <w:lang w:eastAsia="en-US"/>
        </w:rPr>
        <w:lastRenderedPageBreak/>
        <w:t>12</w:t>
      </w:r>
      <w:r w:rsidR="004930DF" w:rsidRPr="009D30A7">
        <w:rPr>
          <w:rFonts w:eastAsia="Calibri"/>
          <w:lang w:eastAsia="en-US"/>
        </w:rPr>
        <w:t>)</w:t>
      </w:r>
      <w:r w:rsidR="004930DF" w:rsidRPr="009D30A7">
        <w:rPr>
          <w:rFonts w:eastAsia="Calibri"/>
          <w:lang w:eastAsia="en-US"/>
        </w:rPr>
        <w:tab/>
      </w:r>
      <w:r w:rsidR="009A5ECB" w:rsidRPr="009D30A7">
        <w:rPr>
          <w:rFonts w:eastAsia="Calibri"/>
          <w:lang w:eastAsia="en-US"/>
        </w:rPr>
        <w:t>oznaczenie aktu urodzenia z adnotacją o martwym urodzeniu lub numer, datę i wystawcę innego dokumentu, z którego pochodzą dane- o ile są znane;</w:t>
      </w:r>
    </w:p>
    <w:p w14:paraId="12B23D5F" w14:textId="26422575" w:rsidR="00452963" w:rsidRPr="009D30A7" w:rsidRDefault="00871F84" w:rsidP="005F075F">
      <w:pPr>
        <w:pStyle w:val="PKTpunkt"/>
        <w:rPr>
          <w:rFonts w:eastAsia="Calibri"/>
          <w:lang w:eastAsia="en-US"/>
        </w:rPr>
      </w:pPr>
      <w:r w:rsidRPr="009D30A7">
        <w:rPr>
          <w:rFonts w:eastAsia="Calibri"/>
          <w:lang w:eastAsia="en-US"/>
        </w:rPr>
        <w:t>13</w:t>
      </w:r>
      <w:r w:rsidR="004930DF" w:rsidRPr="009D30A7">
        <w:rPr>
          <w:rFonts w:eastAsia="Calibri"/>
          <w:lang w:eastAsia="en-US"/>
        </w:rPr>
        <w:t>)</w:t>
      </w:r>
      <w:r w:rsidR="004930DF" w:rsidRPr="009D30A7">
        <w:rPr>
          <w:rFonts w:eastAsia="Calibri"/>
          <w:lang w:eastAsia="en-US"/>
        </w:rPr>
        <w:tab/>
      </w:r>
      <w:r w:rsidR="00924139" w:rsidRPr="00924139">
        <w:rPr>
          <w:rFonts w:eastAsia="Calibri"/>
          <w:lang w:eastAsia="en-US"/>
        </w:rPr>
        <w:t>unikalny numer identyfikujący kartę urodzenia z adnotacją o martwym urodzeniu lub oznaczenie dokumentu przewozowego</w:t>
      </w:r>
      <w:r w:rsidR="009B1255" w:rsidRPr="009B1255">
        <w:rPr>
          <w:rFonts w:ascii="Times New Roman" w:hAnsi="Times New Roman"/>
          <w:bCs w:val="0"/>
        </w:rPr>
        <w:t xml:space="preserve"> </w:t>
      </w:r>
      <w:r w:rsidR="009B1255" w:rsidRPr="009B1255">
        <w:rPr>
          <w:rFonts w:eastAsia="Calibri"/>
          <w:lang w:eastAsia="en-US"/>
        </w:rPr>
        <w:t>lub innych dokumentów wydanych przez właściwe organy państwa, z którego są sprowadzane zwłoki, szczątki lub prochy ludzkie, zawierających informacje określone w art. 83 ust. 7</w:t>
      </w:r>
      <w:r w:rsidR="00924139" w:rsidRPr="00924139">
        <w:rPr>
          <w:rFonts w:eastAsia="Calibri"/>
          <w:lang w:eastAsia="en-US"/>
        </w:rPr>
        <w:t>, w przypadku przywozu zwłok albo oznaczenie do</w:t>
      </w:r>
      <w:r w:rsidR="009B1255">
        <w:rPr>
          <w:rFonts w:eastAsia="Calibri"/>
          <w:lang w:eastAsia="en-US"/>
        </w:rPr>
        <w:t>kumentu, o którym mowa w art. 65</w:t>
      </w:r>
      <w:r w:rsidR="00924139" w:rsidRPr="00924139">
        <w:rPr>
          <w:rFonts w:eastAsia="Calibri"/>
          <w:lang w:eastAsia="en-US"/>
        </w:rPr>
        <w:t xml:space="preserve"> ust. 2</w:t>
      </w:r>
      <w:r w:rsidR="00452963" w:rsidRPr="009D30A7">
        <w:rPr>
          <w:rFonts w:eastAsia="Calibri"/>
          <w:lang w:eastAsia="en-US"/>
        </w:rPr>
        <w:t>;</w:t>
      </w:r>
    </w:p>
    <w:p w14:paraId="3B8D324A" w14:textId="43EC10F0" w:rsidR="00452963" w:rsidRPr="009D30A7" w:rsidRDefault="00871F84" w:rsidP="005F075F">
      <w:pPr>
        <w:pStyle w:val="PKTpunkt"/>
        <w:rPr>
          <w:rFonts w:eastAsia="Calibri"/>
          <w:lang w:eastAsia="en-US"/>
        </w:rPr>
      </w:pPr>
      <w:r w:rsidRPr="009D30A7">
        <w:rPr>
          <w:rFonts w:eastAsia="Calibri"/>
          <w:lang w:eastAsia="en-US"/>
        </w:rPr>
        <w:t>14</w:t>
      </w:r>
      <w:r w:rsidR="004930DF" w:rsidRPr="009D30A7">
        <w:rPr>
          <w:rFonts w:eastAsia="Calibri"/>
          <w:lang w:eastAsia="en-US"/>
        </w:rPr>
        <w:t>)</w:t>
      </w:r>
      <w:r w:rsidR="004930DF" w:rsidRPr="009D30A7">
        <w:rPr>
          <w:rFonts w:eastAsia="Calibri"/>
          <w:lang w:eastAsia="en-US"/>
        </w:rPr>
        <w:tab/>
      </w:r>
      <w:r w:rsidR="00452963" w:rsidRPr="009D30A7">
        <w:rPr>
          <w:rFonts w:eastAsia="Calibri"/>
          <w:lang w:eastAsia="en-US"/>
        </w:rPr>
        <w:t>adnotacja, że spopielenie dotyczy dziecka martwo urodzonego</w:t>
      </w:r>
      <w:r w:rsidR="004930DF" w:rsidRPr="009D30A7">
        <w:rPr>
          <w:rFonts w:eastAsia="Calibri"/>
          <w:lang w:eastAsia="en-US"/>
        </w:rPr>
        <w:t>;</w:t>
      </w:r>
    </w:p>
    <w:p w14:paraId="32CF176D" w14:textId="50B1B2C2" w:rsidR="00452963" w:rsidRPr="009D30A7" w:rsidRDefault="00871F84" w:rsidP="005F075F">
      <w:pPr>
        <w:pStyle w:val="PKTpunkt"/>
        <w:rPr>
          <w:rFonts w:eastAsia="Calibri"/>
          <w:lang w:eastAsia="en-US"/>
        </w:rPr>
      </w:pPr>
      <w:r w:rsidRPr="009D30A7">
        <w:rPr>
          <w:rFonts w:eastAsia="Calibri"/>
          <w:lang w:eastAsia="en-US"/>
        </w:rPr>
        <w:t>15</w:t>
      </w:r>
      <w:r w:rsidR="004930DF" w:rsidRPr="009D30A7">
        <w:rPr>
          <w:rFonts w:eastAsia="Calibri"/>
          <w:lang w:eastAsia="en-US"/>
        </w:rPr>
        <w:t>)</w:t>
      </w:r>
      <w:r w:rsidR="004930DF" w:rsidRPr="009D30A7">
        <w:rPr>
          <w:rFonts w:eastAsia="Calibri"/>
          <w:lang w:eastAsia="en-US"/>
        </w:rPr>
        <w:tab/>
      </w:r>
      <w:r w:rsidR="00452963" w:rsidRPr="009D30A7">
        <w:rPr>
          <w:rFonts w:eastAsia="Calibri"/>
          <w:lang w:eastAsia="en-US"/>
        </w:rPr>
        <w:t>datę przyjęcia zwłok lub s</w:t>
      </w:r>
      <w:r w:rsidR="009B1255">
        <w:rPr>
          <w:rFonts w:eastAsia="Calibri"/>
          <w:lang w:eastAsia="en-US"/>
        </w:rPr>
        <w:t>zczątków</w:t>
      </w:r>
      <w:r w:rsidR="00452963" w:rsidRPr="009D30A7">
        <w:rPr>
          <w:rFonts w:eastAsia="Calibri"/>
          <w:lang w:eastAsia="en-US"/>
        </w:rPr>
        <w:t xml:space="preserve"> do spopielenia oraz przypisany im numer ewidencyjny;</w:t>
      </w:r>
    </w:p>
    <w:p w14:paraId="4DC28292" w14:textId="28CB3ABF" w:rsidR="00452963" w:rsidRPr="009D30A7" w:rsidRDefault="00871F84" w:rsidP="005F075F">
      <w:pPr>
        <w:pStyle w:val="PKTpunkt"/>
        <w:rPr>
          <w:rFonts w:eastAsia="Calibri"/>
          <w:lang w:eastAsia="en-US"/>
        </w:rPr>
      </w:pPr>
      <w:r w:rsidRPr="009D30A7">
        <w:rPr>
          <w:rFonts w:eastAsia="Calibri"/>
          <w:lang w:eastAsia="en-US"/>
        </w:rPr>
        <w:t>16</w:t>
      </w:r>
      <w:r w:rsidR="004930DF" w:rsidRPr="009D30A7">
        <w:rPr>
          <w:rFonts w:eastAsia="Calibri"/>
          <w:lang w:eastAsia="en-US"/>
        </w:rPr>
        <w:t>)</w:t>
      </w:r>
      <w:r w:rsidR="004930DF" w:rsidRPr="009D30A7">
        <w:rPr>
          <w:rFonts w:eastAsia="Calibri"/>
          <w:lang w:eastAsia="en-US"/>
        </w:rPr>
        <w:tab/>
        <w:t>datę spopielenia.</w:t>
      </w:r>
    </w:p>
    <w:p w14:paraId="7419EF5D" w14:textId="1BA1A0DC" w:rsidR="003C4A15" w:rsidRPr="009D30A7" w:rsidRDefault="006D4A2B" w:rsidP="0050001D">
      <w:pPr>
        <w:pStyle w:val="ARTartustawynprozporzdzenia"/>
      </w:pPr>
      <w:r w:rsidRPr="009D30A7">
        <w:rPr>
          <w:rStyle w:val="Ppogrubienie"/>
        </w:rPr>
        <w:t>Art. </w:t>
      </w:r>
      <w:r w:rsidR="00A22381" w:rsidRPr="009D30A7">
        <w:rPr>
          <w:rStyle w:val="Ppogrubienie"/>
        </w:rPr>
        <w:t>6</w:t>
      </w:r>
      <w:r w:rsidR="0050001D" w:rsidRPr="009D30A7">
        <w:rPr>
          <w:rStyle w:val="Ppogrubienie"/>
        </w:rPr>
        <w:t>9</w:t>
      </w:r>
      <w:r w:rsidRPr="009D30A7">
        <w:rPr>
          <w:rStyle w:val="Ppogrubienie"/>
        </w:rPr>
        <w:t>.</w:t>
      </w:r>
      <w:r w:rsidRPr="009D30A7">
        <w:t xml:space="preserve"> </w:t>
      </w:r>
      <w:r w:rsidR="003C4A15" w:rsidRPr="009D30A7">
        <w:t>Krematorium zapewnia całkowite spopielenie zwłok i szczątków w procesie spopielania.</w:t>
      </w:r>
    </w:p>
    <w:p w14:paraId="349ECAFD" w14:textId="29FB3A44" w:rsidR="001B6A37" w:rsidRPr="009D30A7" w:rsidRDefault="006D4A2B" w:rsidP="001B6A37">
      <w:pPr>
        <w:pStyle w:val="ARTartustawynprozporzdzenia"/>
        <w:keepNext/>
      </w:pPr>
      <w:r w:rsidRPr="009D30A7">
        <w:rPr>
          <w:rStyle w:val="Ppogrubienie"/>
        </w:rPr>
        <w:t>Art. </w:t>
      </w:r>
      <w:r w:rsidR="0050001D" w:rsidRPr="009D30A7">
        <w:rPr>
          <w:rStyle w:val="Ppogrubienie"/>
        </w:rPr>
        <w:t>70</w:t>
      </w:r>
      <w:r w:rsidRPr="009D30A7">
        <w:rPr>
          <w:rStyle w:val="Ppogrubienie"/>
        </w:rPr>
        <w:t>.</w:t>
      </w:r>
      <w:r w:rsidR="00C16A0C" w:rsidRPr="009D30A7">
        <w:rPr>
          <w:rStyle w:val="Ppogrubienie"/>
        </w:rPr>
        <w:t xml:space="preserve"> </w:t>
      </w:r>
      <w:r w:rsidR="001B6A37" w:rsidRPr="009D30A7">
        <w:t>Minister właściwy do spraw zdrowia w porozumieniu z ministrem właściwym do spraw informatyzacji określi, w drodze rozporządzenia, wymagania dotyczące dokumentowani</w:t>
      </w:r>
      <w:r w:rsidR="0050001D" w:rsidRPr="009D30A7">
        <w:t>a spopielenia zwłok i szczątków</w:t>
      </w:r>
      <w:r w:rsidR="001B6A37" w:rsidRPr="009D30A7">
        <w:t xml:space="preserve"> w krematorium, w tym:</w:t>
      </w:r>
    </w:p>
    <w:p w14:paraId="4ADE1BDC" w14:textId="3305FDD2" w:rsidR="001B6A37" w:rsidRPr="009D30A7" w:rsidRDefault="0050001D" w:rsidP="001B6A37">
      <w:pPr>
        <w:pStyle w:val="ARTartustawynprozporzdzenia"/>
        <w:keepNext/>
      </w:pPr>
      <w:r w:rsidRPr="009D30A7">
        <w:t>1</w:t>
      </w:r>
      <w:r w:rsidR="001B6A37" w:rsidRPr="009D30A7">
        <w:t>)</w:t>
      </w:r>
      <w:r w:rsidR="001B6A37" w:rsidRPr="009D30A7">
        <w:tab/>
        <w:t>wzór protokołu spopielenia,</w:t>
      </w:r>
    </w:p>
    <w:p w14:paraId="7BA22D61" w14:textId="0CFB8025" w:rsidR="001B6A37" w:rsidRPr="009D30A7" w:rsidRDefault="001873EC" w:rsidP="001B6A37">
      <w:pPr>
        <w:pStyle w:val="ARTartustawynprozporzdzenia"/>
        <w:keepNext/>
      </w:pPr>
      <w:r w:rsidRPr="001873EC">
        <w:t>2)</w:t>
      </w:r>
      <w:r w:rsidRPr="001873EC">
        <w:tab/>
        <w:t>sposób przechowywania i prowadzenia dokumentacji oraz sposób przekazywania danych i informacji do ewidencji, o której mowa w art. 66 ust. 1</w:t>
      </w:r>
      <w:r w:rsidR="001B6A37" w:rsidRPr="009D30A7">
        <w:t xml:space="preserve">– kierując się koniecznością zapewnienia przejrzystości, kompletności i rzetelności prowadzenia ewidencji oraz sporządzanych protokołów spopielenia zwłok i szczątków </w:t>
      </w:r>
      <w:r w:rsidR="009B1255">
        <w:t>p</w:t>
      </w:r>
      <w:r w:rsidR="001B6A37" w:rsidRPr="009D30A7">
        <w:t>rzekazanych do krematorium.</w:t>
      </w:r>
    </w:p>
    <w:p w14:paraId="068D34C5" w14:textId="1F5686F0" w:rsidR="00514A31" w:rsidRPr="009D30A7" w:rsidRDefault="0050001D" w:rsidP="0053546B">
      <w:pPr>
        <w:pStyle w:val="ARTartustawynprozporzdzenia"/>
      </w:pPr>
      <w:r w:rsidRPr="009D30A7">
        <w:rPr>
          <w:rStyle w:val="Ppogrubienie"/>
        </w:rPr>
        <w:t>Art. 71</w:t>
      </w:r>
      <w:r w:rsidR="00514A31" w:rsidRPr="009D30A7">
        <w:t>. 1. Prowadzący instalację służącą do prowadzenia procesu spopielania</w:t>
      </w:r>
      <w:r w:rsidRPr="009D30A7">
        <w:t xml:space="preserve"> zwłok lub szczątków</w:t>
      </w:r>
      <w:r w:rsidR="00514A31" w:rsidRPr="009D30A7">
        <w:t xml:space="preserve"> jest obowiązany do:</w:t>
      </w:r>
    </w:p>
    <w:p w14:paraId="722E2488" w14:textId="77777777" w:rsidR="00514A31" w:rsidRPr="009D30A7" w:rsidRDefault="00514A31" w:rsidP="0053546B">
      <w:pPr>
        <w:pStyle w:val="PKTpunkt"/>
      </w:pPr>
      <w:r w:rsidRPr="009D30A7">
        <w:t>1)</w:t>
      </w:r>
      <w:r w:rsidRPr="009D30A7">
        <w:tab/>
        <w:t>dotrzymywania granicznych wielkości emisji, z uwzględnieniem dopuszczalnego odstępstwa od tych wielkości;</w:t>
      </w:r>
    </w:p>
    <w:p w14:paraId="6F3C73BC" w14:textId="77777777" w:rsidR="00514A31" w:rsidRPr="009D30A7" w:rsidRDefault="00514A31" w:rsidP="0053546B">
      <w:pPr>
        <w:pStyle w:val="PKTpunkt"/>
      </w:pPr>
      <w:r w:rsidRPr="009D30A7">
        <w:t>2)</w:t>
      </w:r>
      <w:r w:rsidRPr="009D30A7">
        <w:tab/>
        <w:t>stosowania i prawidłowej eksploatacji urządzeń ochronnych ograniczających emisję substancji do powietrza mających na celu zapewnienie dotrzymywania granicznych wielkości emisji, jeżeli rozwiązania techniczne i technologiczne zastosowane w instalacji nie zapewniają dotrzymywania granicznych wielkości emisji;</w:t>
      </w:r>
    </w:p>
    <w:p w14:paraId="7D30D6B9" w14:textId="77777777" w:rsidR="00514A31" w:rsidRPr="009D30A7" w:rsidRDefault="00514A31" w:rsidP="0053546B">
      <w:pPr>
        <w:pStyle w:val="PKTpunkt"/>
      </w:pPr>
      <w:r w:rsidRPr="009D30A7">
        <w:t>3)</w:t>
      </w:r>
      <w:r w:rsidRPr="009D30A7">
        <w:tab/>
        <w:t>zainstalowania stanowisk do pomiaru wielkości emisji w zakresie substancji wprowadzanych z instalacji do powietrza;</w:t>
      </w:r>
    </w:p>
    <w:p w14:paraId="55AA78E8" w14:textId="77777777" w:rsidR="00514A31" w:rsidRPr="009D30A7" w:rsidRDefault="00514A31" w:rsidP="0053546B">
      <w:pPr>
        <w:pStyle w:val="PKTpunkt"/>
      </w:pPr>
      <w:r w:rsidRPr="009D30A7">
        <w:lastRenderedPageBreak/>
        <w:t>4)</w:t>
      </w:r>
      <w:r w:rsidRPr="009D30A7">
        <w:tab/>
        <w:t>wykonania pomiarów wielkości emisji w zakresie substancji wprowadzanych z instalacji do powietrza.</w:t>
      </w:r>
    </w:p>
    <w:p w14:paraId="34AEF900" w14:textId="7B7451FE" w:rsidR="00514A31" w:rsidRPr="005D1CFD" w:rsidRDefault="00514A31" w:rsidP="00160532">
      <w:pPr>
        <w:pStyle w:val="USTustnpkodeksu"/>
      </w:pPr>
      <w:r w:rsidRPr="009D30A7">
        <w:t>2.</w:t>
      </w:r>
      <w:r w:rsidRPr="009D30A7">
        <w:tab/>
        <w:t>Wymagania, o których mowa w ust. 1</w:t>
      </w:r>
      <w:r w:rsidRPr="00132724">
        <w:t xml:space="preserve"> uwzględnia się przy wydawaniu i zmianie pozwolenia, o którym mowa w art. 181 ust. 1 pkt 2 ustawy z dnia 27 kwietnia 2001 r</w:t>
      </w:r>
      <w:r w:rsidRPr="009D30A7">
        <w:t>. - Prawo ochrony środowiska (D</w:t>
      </w:r>
      <w:r w:rsidR="009B1255">
        <w:t>z. U. z 2022 r. poz. 2556</w:t>
      </w:r>
      <w:r w:rsidR="00D43E13">
        <w:t xml:space="preserve"> i 2687</w:t>
      </w:r>
      <w:r w:rsidR="009B1255">
        <w:t>)</w:t>
      </w:r>
      <w:r w:rsidRPr="00132724">
        <w:t xml:space="preserve"> oraz przy dokonywaniu zgłoszenia, o k</w:t>
      </w:r>
      <w:r w:rsidR="00160532" w:rsidRPr="00132724">
        <w:t xml:space="preserve">tórym mowa w art. 152 </w:t>
      </w:r>
      <w:r w:rsidRPr="00132724">
        <w:t>ust. 1 tej ustawy; przepisy art. 152 ust. 4a pkt 1 i art. 186 ust. 1 pkt 2 ustawy</w:t>
      </w:r>
      <w:r w:rsidR="00B3207E" w:rsidRPr="00132724">
        <w:t xml:space="preserve"> z dnia 27 kwietnia 2001 r.</w:t>
      </w:r>
      <w:r w:rsidRPr="00B40C44">
        <w:t xml:space="preserve"> - Prawo ochrony</w:t>
      </w:r>
      <w:r w:rsidRPr="005D1CFD">
        <w:t xml:space="preserve"> środowiska stosuje się odpowiednio w przypadku przekroczenia granicznych wielkości emisji.</w:t>
      </w:r>
    </w:p>
    <w:p w14:paraId="37934699" w14:textId="4FF0A281" w:rsidR="00514A31" w:rsidRPr="00132724" w:rsidRDefault="00160532" w:rsidP="00514A31">
      <w:pPr>
        <w:pStyle w:val="USTustnpkodeksu"/>
      </w:pPr>
      <w:r w:rsidRPr="009D30A7">
        <w:rPr>
          <w:rStyle w:val="Ppogrubienie"/>
        </w:rPr>
        <w:t>Art. 72</w:t>
      </w:r>
      <w:r w:rsidR="00514A31" w:rsidRPr="009D30A7">
        <w:rPr>
          <w:rStyle w:val="Ppogrubienie"/>
        </w:rPr>
        <w:t>.</w:t>
      </w:r>
      <w:r w:rsidR="00514A31" w:rsidRPr="009D30A7">
        <w:t xml:space="preserve"> 1. Graniczne wielkości emisji dla instalacji służącej do prowadzenia procesu spopielania zw</w:t>
      </w:r>
      <w:r w:rsidRPr="009D30A7">
        <w:t>łok lub szczątków</w:t>
      </w:r>
      <w:r w:rsidR="00514A31" w:rsidRPr="009D30A7">
        <w:t xml:space="preserve">, rozumiane jako stężenia substancji w gazach odlotowych wyrażone w miligramach substancji na metr sześcienny gazów odlotowych odniesiony do warunków umownych temperatury 273,15 K, ciśnienia 101,3 </w:t>
      </w:r>
      <w:proofErr w:type="spellStart"/>
      <w:r w:rsidR="00514A31" w:rsidRPr="009D30A7">
        <w:t>kPa</w:t>
      </w:r>
      <w:proofErr w:type="spellEnd"/>
      <w:r w:rsidR="00514A31" w:rsidRPr="009D30A7">
        <w:t xml:space="preserve"> i do gazu suchego, oznaczanych jako mg/m</w:t>
      </w:r>
      <w:r w:rsidR="00514A31" w:rsidRPr="00E95E58">
        <w:rPr>
          <w:rStyle w:val="IGindeksgrny"/>
        </w:rPr>
        <w:t>3</w:t>
      </w:r>
      <w:r w:rsidR="00514A31" w:rsidRPr="00E95E58">
        <w:rPr>
          <w:rStyle w:val="IDindeksdolny"/>
        </w:rPr>
        <w:t>u</w:t>
      </w:r>
      <w:r w:rsidR="00514A31" w:rsidRPr="00132724">
        <w:t>, przy zawartości tlenu w gazach odlotowych wynoszącej od 11% do 15%, obejmują pył, tlenek węgla i rtęć i wynoszą w zakresie:</w:t>
      </w:r>
    </w:p>
    <w:p w14:paraId="28082E01" w14:textId="3FF792AC" w:rsidR="00514A31" w:rsidRPr="00132724" w:rsidRDefault="00514A31" w:rsidP="0053546B">
      <w:pPr>
        <w:pStyle w:val="PKTpunkt"/>
      </w:pPr>
      <w:r w:rsidRPr="00132724">
        <w:t>1)</w:t>
      </w:r>
      <w:r w:rsidRPr="00132724">
        <w:tab/>
        <w:t>pyłu - 10 mg/m</w:t>
      </w:r>
      <w:r w:rsidRPr="00E95E58">
        <w:rPr>
          <w:rStyle w:val="IGindeksgrny"/>
        </w:rPr>
        <w:t>3</w:t>
      </w:r>
      <w:r w:rsidRPr="00E95E58">
        <w:rPr>
          <w:rStyle w:val="IDindeksdolny"/>
        </w:rPr>
        <w:t>u</w:t>
      </w:r>
      <w:r w:rsidRPr="00132724">
        <w:t>;</w:t>
      </w:r>
    </w:p>
    <w:p w14:paraId="5CD9AEB5" w14:textId="77777777" w:rsidR="00514A31" w:rsidRPr="00132724" w:rsidRDefault="00514A31" w:rsidP="0053546B">
      <w:pPr>
        <w:pStyle w:val="PKTpunkt"/>
      </w:pPr>
      <w:r w:rsidRPr="00132724">
        <w:t>2)</w:t>
      </w:r>
      <w:r w:rsidRPr="00132724">
        <w:tab/>
        <w:t>tlenku węgla - 50 mg/m</w:t>
      </w:r>
      <w:r w:rsidRPr="00E95E58">
        <w:rPr>
          <w:rStyle w:val="IGindeksgrny"/>
        </w:rPr>
        <w:t>3</w:t>
      </w:r>
      <w:r w:rsidRPr="00E95E58">
        <w:rPr>
          <w:rStyle w:val="IDindeksdolny"/>
        </w:rPr>
        <w:t>u</w:t>
      </w:r>
      <w:r w:rsidRPr="00132724">
        <w:t>;</w:t>
      </w:r>
    </w:p>
    <w:p w14:paraId="2610477F" w14:textId="77777777" w:rsidR="00514A31" w:rsidRPr="00132724" w:rsidRDefault="00514A31" w:rsidP="0053546B">
      <w:pPr>
        <w:pStyle w:val="PKTpunkt"/>
      </w:pPr>
      <w:r w:rsidRPr="00132724">
        <w:t>3)</w:t>
      </w:r>
      <w:r w:rsidRPr="00132724">
        <w:tab/>
        <w:t>rtęci - 0,1 mg/m</w:t>
      </w:r>
      <w:r w:rsidRPr="00E95E58">
        <w:rPr>
          <w:rStyle w:val="IGindeksgrny"/>
        </w:rPr>
        <w:t>3</w:t>
      </w:r>
      <w:r w:rsidRPr="00E95E58">
        <w:rPr>
          <w:rStyle w:val="IDindeksdolny"/>
        </w:rPr>
        <w:t>u</w:t>
      </w:r>
      <w:r w:rsidRPr="00132724">
        <w:t>.</w:t>
      </w:r>
    </w:p>
    <w:p w14:paraId="5993A2A2" w14:textId="77777777" w:rsidR="00514A31" w:rsidRPr="00132724" w:rsidRDefault="00514A31" w:rsidP="00514A31">
      <w:pPr>
        <w:pStyle w:val="USTustnpkodeksu"/>
      </w:pPr>
      <w:r w:rsidRPr="00132724">
        <w:t>2.</w:t>
      </w:r>
      <w:r w:rsidRPr="00132724">
        <w:tab/>
        <w:t>W przypadku emisji tlenku węgla dopuszcza się odstępstwo od granicznej wielkości emisji polegające na zwiększeniu wielkości emisji tego gazu w czasie kremacji do 500 mg/m</w:t>
      </w:r>
      <w:r w:rsidRPr="00E95E58">
        <w:rPr>
          <w:rStyle w:val="IGindeksgrny"/>
        </w:rPr>
        <w:t>3</w:t>
      </w:r>
      <w:r w:rsidRPr="00E95E58">
        <w:rPr>
          <w:rStyle w:val="IDindeksdolny"/>
        </w:rPr>
        <w:t>u</w:t>
      </w:r>
      <w:r w:rsidRPr="00132724">
        <w:t xml:space="preserve"> w ciągu maksymalnie dwóch minut.</w:t>
      </w:r>
    </w:p>
    <w:p w14:paraId="0FD31658" w14:textId="3FB6E1AB" w:rsidR="00514A31" w:rsidRPr="00B40C44" w:rsidRDefault="00160532" w:rsidP="00514A31">
      <w:pPr>
        <w:pStyle w:val="USTustnpkodeksu"/>
      </w:pPr>
      <w:r w:rsidRPr="00132724">
        <w:rPr>
          <w:rStyle w:val="Ppogrubienie"/>
        </w:rPr>
        <w:t>Art. 73</w:t>
      </w:r>
      <w:r w:rsidR="00514A31" w:rsidRPr="00132724">
        <w:t>. 1. Prowadzący nowo zbudowaną lub rozbudowaną instalację służącą do prowadzenia procesu spopiela</w:t>
      </w:r>
      <w:r w:rsidR="000349A5" w:rsidRPr="00132724">
        <w:t>nia zwłok lub szczątków</w:t>
      </w:r>
      <w:r w:rsidR="00514A31" w:rsidRPr="00B40C44">
        <w:t xml:space="preserve"> jest obowiązany do wykonania pomiarów wielkości emisji w zakresie substancji wprowadzanych z instalacji do powietrza w terminie 3 miesięcy od dnia oddania instalacji do użytkowania.</w:t>
      </w:r>
    </w:p>
    <w:p w14:paraId="300CDA41" w14:textId="77777777" w:rsidR="00514A31" w:rsidRPr="009D30A7" w:rsidRDefault="00514A31" w:rsidP="00514A31">
      <w:pPr>
        <w:pStyle w:val="USTustnpkodeksu"/>
      </w:pPr>
      <w:r w:rsidRPr="009D30A7">
        <w:t>2.</w:t>
      </w:r>
      <w:r w:rsidRPr="009D30A7">
        <w:tab/>
        <w:t>Pomiary, o których mowa w ust. 1, obejmują trzy pomiary wielkości emisji, z których każdy jest wykonywany w czasie jednej kremacji.</w:t>
      </w:r>
    </w:p>
    <w:p w14:paraId="781DB080" w14:textId="77777777" w:rsidR="00514A31" w:rsidRPr="009D30A7" w:rsidRDefault="00514A31" w:rsidP="00514A31">
      <w:pPr>
        <w:pStyle w:val="USTustnpkodeksu"/>
      </w:pPr>
      <w:r w:rsidRPr="009D30A7">
        <w:t>3.</w:t>
      </w:r>
      <w:r w:rsidRPr="009D30A7">
        <w:tab/>
        <w:t>Pomiary, o których mowa w ust. 1, obejmują substancje, dla których są określone graniczne wielkości emisji, oraz zawartość tlenu w gazach odlotowych.</w:t>
      </w:r>
    </w:p>
    <w:p w14:paraId="260903E1" w14:textId="05E2FCC4" w:rsidR="00514A31" w:rsidRPr="009D30A7" w:rsidRDefault="00514A31" w:rsidP="00514A31">
      <w:pPr>
        <w:pStyle w:val="USTustnpkodeksu"/>
      </w:pPr>
      <w:r w:rsidRPr="009D30A7">
        <w:t>4.</w:t>
      </w:r>
      <w:r w:rsidRPr="009D30A7">
        <w:tab/>
        <w:t xml:space="preserve">W przypadku gdy zmierzona zawartość tlenu w gazach odlotowych jest inna niż określona w </w:t>
      </w:r>
      <w:r w:rsidR="000349A5" w:rsidRPr="009D30A7">
        <w:t>art. 72</w:t>
      </w:r>
      <w:r w:rsidRPr="009D30A7">
        <w:t xml:space="preserve"> ust. 1 we wprowadzeniu do wyliczenia:</w:t>
      </w:r>
    </w:p>
    <w:p w14:paraId="42E69F70" w14:textId="77777777" w:rsidR="00514A31" w:rsidRPr="009D30A7" w:rsidRDefault="00514A31" w:rsidP="0053546B">
      <w:pPr>
        <w:pStyle w:val="PKTpunkt"/>
      </w:pPr>
      <w:r w:rsidRPr="009D30A7">
        <w:t>1)</w:t>
      </w:r>
      <w:r w:rsidRPr="009D30A7">
        <w:tab/>
        <w:t>stężenie substancji przelicza się z uwzględnieniem zawartości tlenu wynoszącej 11%, jeżeli zmierzona zawartość tlenu jest mniejsza niż 11%;</w:t>
      </w:r>
    </w:p>
    <w:p w14:paraId="247F5738" w14:textId="77777777" w:rsidR="00514A31" w:rsidRPr="009D30A7" w:rsidRDefault="00514A31" w:rsidP="0053546B">
      <w:pPr>
        <w:pStyle w:val="PKTpunkt"/>
      </w:pPr>
      <w:r w:rsidRPr="009D30A7">
        <w:lastRenderedPageBreak/>
        <w:t>2)</w:t>
      </w:r>
      <w:r w:rsidRPr="009D30A7">
        <w:tab/>
        <w:t>stężenie substancji przelicza się z uwzględnieniem zawartości tlenu wynoszącej 15%, jeżeli zmierzona zawartość tlenu jest większa niż 15%.</w:t>
      </w:r>
    </w:p>
    <w:p w14:paraId="20DE20C0" w14:textId="77777777" w:rsidR="00E95E58" w:rsidRDefault="007974D3" w:rsidP="00CB7BAD">
      <w:pPr>
        <w:pStyle w:val="ARTartustawynprozporzdzenia"/>
      </w:pPr>
      <w:r w:rsidRPr="007974D3">
        <w:t xml:space="preserve">5. Pomiary, o których mowa w ust. 3, są wykonywane z zastosowaniem odpowiednich metodyk referencyjnych wykonywania okresowych pomiarów wielkości emisji, określonych w przepisach wydanych na podstawie art. 148 ust. 1 ustawy z dnia 27 kwietnia 2001 r. – Prawo ochrony środowiska. </w:t>
      </w:r>
    </w:p>
    <w:p w14:paraId="099966A3" w14:textId="3EE661F4" w:rsidR="00CB7BAD" w:rsidRPr="00B40C44" w:rsidRDefault="00CB7BAD" w:rsidP="00CB7BAD">
      <w:pPr>
        <w:pStyle w:val="ARTartustawynprozporzdzenia"/>
        <w:rPr>
          <w:bCs/>
        </w:rPr>
      </w:pPr>
      <w:r w:rsidRPr="00132724">
        <w:rPr>
          <w:rStyle w:val="Ppogrubienie"/>
        </w:rPr>
        <w:t>Art. </w:t>
      </w:r>
      <w:r w:rsidR="00111AA5" w:rsidRPr="00132724">
        <w:rPr>
          <w:rStyle w:val="Ppogrubienie"/>
        </w:rPr>
        <w:t>7</w:t>
      </w:r>
      <w:r w:rsidR="000349A5" w:rsidRPr="00132724">
        <w:rPr>
          <w:rStyle w:val="Ppogrubienie"/>
        </w:rPr>
        <w:t>4</w:t>
      </w:r>
      <w:r w:rsidRPr="00132724">
        <w:rPr>
          <w:rStyle w:val="Ppogrubienie"/>
        </w:rPr>
        <w:t>.</w:t>
      </w:r>
      <w:r w:rsidRPr="00B40C44">
        <w:rPr>
          <w:bCs/>
        </w:rPr>
        <w:t xml:space="preserve"> 1. Trumnę składaną do grobu wykonuje się z materiałów umożliwiających mineralizację zwłok lub szczątków</w:t>
      </w:r>
      <w:r w:rsidR="00985564">
        <w:rPr>
          <w:bCs/>
        </w:rPr>
        <w:t>.</w:t>
      </w:r>
    </w:p>
    <w:p w14:paraId="1ED52687" w14:textId="5B63F23F" w:rsidR="0053546B" w:rsidRPr="009D30A7" w:rsidRDefault="00514A31" w:rsidP="004A1686">
      <w:pPr>
        <w:pStyle w:val="USTustnpkodeksu"/>
        <w:rPr>
          <w:lang w:bidi="pl-PL"/>
        </w:rPr>
      </w:pPr>
      <w:r w:rsidRPr="009D30A7">
        <w:rPr>
          <w:lang w:bidi="pl-PL"/>
        </w:rPr>
        <w:t xml:space="preserve">2. Trumna przeznaczona do spopielania zwłok lub szczątków </w:t>
      </w:r>
      <w:r w:rsidR="00985564">
        <w:rPr>
          <w:lang w:bidi="pl-PL"/>
        </w:rPr>
        <w:t>m</w:t>
      </w:r>
      <w:r w:rsidRPr="009D30A7">
        <w:rPr>
          <w:lang w:bidi="pl-PL"/>
        </w:rPr>
        <w:t>usi być palna w całości; podczas palenia nie mogą powstawać substancje szkodliwe dla zdrowia lub życia ludzi lub zagrażające środowisku</w:t>
      </w:r>
      <w:r w:rsidR="0053546B" w:rsidRPr="009D30A7">
        <w:rPr>
          <w:lang w:bidi="pl-PL"/>
        </w:rPr>
        <w:t>.</w:t>
      </w:r>
    </w:p>
    <w:p w14:paraId="57891BAF" w14:textId="16FE9622" w:rsidR="00E95E58" w:rsidRDefault="007974D3" w:rsidP="004A1686">
      <w:pPr>
        <w:pStyle w:val="USTustnpkodeksu"/>
        <w:rPr>
          <w:lang w:bidi="pl-PL"/>
        </w:rPr>
      </w:pPr>
      <w:r w:rsidRPr="007974D3">
        <w:rPr>
          <w:lang w:bidi="pl-PL"/>
        </w:rPr>
        <w:t xml:space="preserve">3. W trumnach i urnach stosuje się materiały lub substancje, które nie mogą oddziaływać negatywnie na środowisko w okresie użytkowania trumny i urny i w czasie </w:t>
      </w:r>
      <w:r w:rsidR="00E95E58">
        <w:rPr>
          <w:lang w:bidi="pl-PL"/>
        </w:rPr>
        <w:t>spopielania zwłok lub szczątków.</w:t>
      </w:r>
      <w:r w:rsidRPr="007974D3">
        <w:rPr>
          <w:lang w:bidi="pl-PL"/>
        </w:rPr>
        <w:t xml:space="preserve"> </w:t>
      </w:r>
    </w:p>
    <w:p w14:paraId="36A96E4E" w14:textId="5C8C310E" w:rsidR="00514A31" w:rsidRPr="009D30A7" w:rsidRDefault="00514A31" w:rsidP="0053546B">
      <w:pPr>
        <w:pStyle w:val="USTustnpkodeksu"/>
      </w:pPr>
      <w:r w:rsidRPr="009D30A7">
        <w:t>4. Urna musi:</w:t>
      </w:r>
    </w:p>
    <w:p w14:paraId="1CF97EAE" w14:textId="69FD29AB" w:rsidR="00514A31" w:rsidRPr="009D30A7" w:rsidRDefault="0053546B" w:rsidP="0053546B">
      <w:pPr>
        <w:pStyle w:val="PKTpunkt"/>
        <w:rPr>
          <w:lang w:bidi="pl-PL"/>
        </w:rPr>
      </w:pPr>
      <w:r w:rsidRPr="009D30A7">
        <w:rPr>
          <w:lang w:bidi="pl-PL"/>
        </w:rPr>
        <w:t>1)</w:t>
      </w:r>
      <w:r w:rsidRPr="009D30A7">
        <w:rPr>
          <w:lang w:bidi="pl-PL"/>
        </w:rPr>
        <w:tab/>
      </w:r>
      <w:r w:rsidR="00514A31" w:rsidRPr="009D30A7">
        <w:rPr>
          <w:lang w:bidi="pl-PL"/>
        </w:rPr>
        <w:t>być przeznaczona wyłącznie do przechowywania</w:t>
      </w:r>
      <w:r w:rsidR="00C16A0C" w:rsidRPr="009D30A7">
        <w:rPr>
          <w:lang w:bidi="pl-PL"/>
        </w:rPr>
        <w:t xml:space="preserve"> prochów</w:t>
      </w:r>
      <w:r w:rsidR="00514A31" w:rsidRPr="009D30A7">
        <w:rPr>
          <w:lang w:bidi="pl-PL"/>
        </w:rPr>
        <w:t xml:space="preserve"> ludzkich i zabezpieczona przed ich rozsypaniem;</w:t>
      </w:r>
    </w:p>
    <w:p w14:paraId="17FF6B1E" w14:textId="5A1B4C97" w:rsidR="00C16A0C" w:rsidRPr="009D30A7" w:rsidRDefault="004A1686" w:rsidP="0053546B">
      <w:pPr>
        <w:pStyle w:val="PKTpunkt"/>
        <w:rPr>
          <w:lang w:bidi="pl-PL"/>
        </w:rPr>
      </w:pPr>
      <w:r w:rsidRPr="009D30A7">
        <w:rPr>
          <w:lang w:bidi="pl-PL"/>
        </w:rPr>
        <w:t xml:space="preserve">2) </w:t>
      </w:r>
      <w:r w:rsidR="00514A31" w:rsidRPr="009D30A7">
        <w:rPr>
          <w:lang w:bidi="pl-PL"/>
        </w:rPr>
        <w:t>mieć rozmiary zapewniając</w:t>
      </w:r>
      <w:r w:rsidR="00C16A0C" w:rsidRPr="009D30A7">
        <w:rPr>
          <w:lang w:bidi="pl-PL"/>
        </w:rPr>
        <w:t>e pomieszczenie całości prochów</w:t>
      </w:r>
      <w:r w:rsidR="00514A31" w:rsidRPr="009D30A7">
        <w:rPr>
          <w:lang w:bidi="pl-PL"/>
        </w:rPr>
        <w:t xml:space="preserve"> ludzkich powstałych w proc</w:t>
      </w:r>
      <w:r w:rsidR="00C16A0C" w:rsidRPr="009D30A7">
        <w:rPr>
          <w:lang w:bidi="pl-PL"/>
        </w:rPr>
        <w:t>esie spopielania zwłok lub szczątków.</w:t>
      </w:r>
    </w:p>
    <w:p w14:paraId="6782AC48" w14:textId="4BD27B1B" w:rsidR="00CB7BAD" w:rsidRPr="009D30A7" w:rsidRDefault="00CB7BAD" w:rsidP="00CB7BAD">
      <w:pPr>
        <w:pStyle w:val="ARTartustawynprozporzdzenia"/>
        <w:rPr>
          <w:bCs/>
        </w:rPr>
      </w:pPr>
      <w:r w:rsidRPr="009D30A7">
        <w:rPr>
          <w:rStyle w:val="Ppogrubienie"/>
        </w:rPr>
        <w:t>Art. </w:t>
      </w:r>
      <w:r w:rsidR="00A22381" w:rsidRPr="009D30A7">
        <w:rPr>
          <w:rStyle w:val="Ppogrubienie"/>
        </w:rPr>
        <w:t>7</w:t>
      </w:r>
      <w:r w:rsidR="000349A5" w:rsidRPr="009D30A7">
        <w:rPr>
          <w:rStyle w:val="Ppogrubienie"/>
        </w:rPr>
        <w:t>5</w:t>
      </w:r>
      <w:r w:rsidRPr="009D30A7">
        <w:rPr>
          <w:rStyle w:val="Ppogrubienie"/>
        </w:rPr>
        <w:t>.</w:t>
      </w:r>
      <w:r w:rsidRPr="009D30A7">
        <w:rPr>
          <w:bCs/>
        </w:rPr>
        <w:t xml:space="preserve"> 1. Zwłok</w:t>
      </w:r>
      <w:r w:rsidR="001F0942" w:rsidRPr="009D30A7">
        <w:rPr>
          <w:bCs/>
        </w:rPr>
        <w:t>i</w:t>
      </w:r>
      <w:r w:rsidR="00470A42" w:rsidRPr="009D30A7">
        <w:rPr>
          <w:bCs/>
        </w:rPr>
        <w:t xml:space="preserve"> i </w:t>
      </w:r>
      <w:r w:rsidR="00C16A0C" w:rsidRPr="009D30A7">
        <w:rPr>
          <w:bCs/>
        </w:rPr>
        <w:t>szczątki</w:t>
      </w:r>
      <w:r w:rsidR="001F0942" w:rsidRPr="009D30A7">
        <w:rPr>
          <w:bCs/>
        </w:rPr>
        <w:t xml:space="preserve"> osób zmarłych nie mogą być spopielone ani pochowane</w:t>
      </w:r>
      <w:r w:rsidRPr="009D30A7">
        <w:rPr>
          <w:bCs/>
        </w:rPr>
        <w:t xml:space="preserve"> przed upływem 24 godzin od stwierdzenia zgonu, z uwzględnieniem ust. </w:t>
      </w:r>
      <w:r w:rsidR="00A366F5">
        <w:rPr>
          <w:bCs/>
        </w:rPr>
        <w:t>6</w:t>
      </w:r>
      <w:r w:rsidRPr="009D30A7">
        <w:rPr>
          <w:bCs/>
        </w:rPr>
        <w:t>.</w:t>
      </w:r>
    </w:p>
    <w:p w14:paraId="715205B1" w14:textId="4A4909A7" w:rsidR="00AD02D3" w:rsidRPr="00132724" w:rsidRDefault="000349A5" w:rsidP="00CB7BAD">
      <w:pPr>
        <w:pStyle w:val="ARTartustawynprozporzdzenia"/>
        <w:rPr>
          <w:bCs/>
        </w:rPr>
      </w:pPr>
      <w:r w:rsidRPr="009D30A7">
        <w:rPr>
          <w:bCs/>
        </w:rPr>
        <w:t>2.</w:t>
      </w:r>
      <w:r w:rsidR="00C16A0C" w:rsidRPr="009D30A7">
        <w:rPr>
          <w:bCs/>
        </w:rPr>
        <w:t xml:space="preserve"> Zwłoki lub szczątki</w:t>
      </w:r>
      <w:r w:rsidR="00AD02D3" w:rsidRPr="009D30A7">
        <w:rPr>
          <w:bCs/>
        </w:rPr>
        <w:t xml:space="preserve"> przenosi się lub przewozi w trumnie, na specjalnie przeznaczonych do tego noszach</w:t>
      </w:r>
      <w:r w:rsidR="00966B1A" w:rsidRPr="009D30A7">
        <w:rPr>
          <w:bCs/>
        </w:rPr>
        <w:t xml:space="preserve"> z pokrowcem</w:t>
      </w:r>
      <w:r w:rsidR="00AD02D3" w:rsidRPr="009D30A7">
        <w:rPr>
          <w:bCs/>
        </w:rPr>
        <w:t xml:space="preserve"> </w:t>
      </w:r>
      <w:r w:rsidR="00AD02D3" w:rsidRPr="00132724">
        <w:rPr>
          <w:bCs/>
        </w:rPr>
        <w:t>lub w służącej do tego kapsule z zachowaniem zasad poszanowania zwłok, środków ostrożności, w tym zapewnieniu środków ochrony indywidualnej oraz wymagań sanitarnych i technicznych.</w:t>
      </w:r>
    </w:p>
    <w:p w14:paraId="1B183308" w14:textId="2A7DE153" w:rsidR="00CB7BAD" w:rsidRDefault="000349A5" w:rsidP="00087231">
      <w:pPr>
        <w:pStyle w:val="USTustnpkodeksu"/>
      </w:pPr>
      <w:r w:rsidRPr="00132724">
        <w:t>3</w:t>
      </w:r>
      <w:r w:rsidR="00CB7BAD" w:rsidRPr="00132724">
        <w:t xml:space="preserve">. Zwłoki </w:t>
      </w:r>
      <w:r w:rsidR="00390BCA" w:rsidRPr="00132724">
        <w:t xml:space="preserve">i szczątki </w:t>
      </w:r>
      <w:r w:rsidR="00D97474">
        <w:t>u</w:t>
      </w:r>
      <w:r w:rsidR="00CB7BAD" w:rsidRPr="00132724">
        <w:t>suwa się z miejsca, w którym nastąpił zgon, celem pochowania lub w razie odroczenia terminu pochowania – składa się w domu pogrzebowym lub kostnicy do czasu pochowania, nie później niż po upływ</w:t>
      </w:r>
      <w:r w:rsidR="00CB7BAD" w:rsidRPr="009D30A7">
        <w:t>ie 72 godzin od stwierdzenia zgonu.</w:t>
      </w:r>
    </w:p>
    <w:p w14:paraId="24653CE2" w14:textId="15161856" w:rsidR="00A366F5" w:rsidRPr="00A366F5" w:rsidRDefault="00A366F5" w:rsidP="00087231">
      <w:pPr>
        <w:pStyle w:val="USTustnpkodeksu"/>
      </w:pPr>
      <w:r w:rsidRPr="00A366F5">
        <w:t xml:space="preserve">4. </w:t>
      </w:r>
      <w:r w:rsidRPr="00602F18">
        <w:t>Po upływie 72 godzin od chwili zgonu zwłoki lub s</w:t>
      </w:r>
      <w:r w:rsidR="00D97474">
        <w:t>zczątki</w:t>
      </w:r>
      <w:r w:rsidRPr="00602F18">
        <w:t xml:space="preserve"> umieszcza się w chłodni lub urządzeniu chłodniczym.</w:t>
      </w:r>
    </w:p>
    <w:p w14:paraId="730E6093" w14:textId="4DDBDA11" w:rsidR="00997D3D" w:rsidRPr="00132724" w:rsidRDefault="00A366F5" w:rsidP="00087231">
      <w:pPr>
        <w:pStyle w:val="USTustnpkodeksu"/>
      </w:pPr>
      <w:r>
        <w:t>5</w:t>
      </w:r>
      <w:r w:rsidR="00997D3D" w:rsidRPr="009D30A7">
        <w:t>. Przenoszenie lub przewoże</w:t>
      </w:r>
      <w:r w:rsidR="00C16A0C" w:rsidRPr="009D30A7">
        <w:t>nie zwłok lub szczątków</w:t>
      </w:r>
      <w:r w:rsidR="00924139">
        <w:t xml:space="preserve"> </w:t>
      </w:r>
      <w:r w:rsidR="00D97474">
        <w:t>w</w:t>
      </w:r>
      <w:r w:rsidR="00997D3D" w:rsidRPr="009D30A7">
        <w:t xml:space="preserve"> otwartych trumnach</w:t>
      </w:r>
      <w:r w:rsidR="00966B1A" w:rsidRPr="009D30A7">
        <w:t>, noszach i kapsułach</w:t>
      </w:r>
      <w:r w:rsidR="00997D3D" w:rsidRPr="009D30A7">
        <w:t xml:space="preserve"> </w:t>
      </w:r>
      <w:r w:rsidR="00997D3D" w:rsidRPr="00132724">
        <w:t>jest zabronione.</w:t>
      </w:r>
    </w:p>
    <w:p w14:paraId="6473E984" w14:textId="45AD057C" w:rsidR="00A66DBB" w:rsidRPr="009D30A7" w:rsidRDefault="00924153" w:rsidP="00087231">
      <w:pPr>
        <w:pStyle w:val="USTustnpkodeksu"/>
      </w:pPr>
      <w:r>
        <w:lastRenderedPageBreak/>
        <w:t>6</w:t>
      </w:r>
      <w:r w:rsidR="00A66DBB" w:rsidRPr="00132724">
        <w:t xml:space="preserve">. </w:t>
      </w:r>
      <w:r w:rsidR="00DB0F28" w:rsidRPr="00132724">
        <w:t xml:space="preserve">Zwłoki </w:t>
      </w:r>
      <w:r w:rsidR="00C16A0C" w:rsidRPr="00132724">
        <w:t>lub szczątki</w:t>
      </w:r>
      <w:r w:rsidR="00DB0F28" w:rsidRPr="00B40C44">
        <w:t xml:space="preserve"> osób zmarłych, które były zakażone lub podejrzane o zakażenie biologicznym czynnikiem</w:t>
      </w:r>
      <w:r w:rsidR="00DB0F28" w:rsidRPr="009D30A7">
        <w:t xml:space="preserve"> chorobotwórczym wywołującym choroby zakaźne określone w przepisach wydanych na podstawie </w:t>
      </w:r>
      <w:r w:rsidR="005130A7" w:rsidRPr="009D30A7">
        <w:t xml:space="preserve">art. 28a </w:t>
      </w:r>
      <w:r w:rsidR="00DB0F28" w:rsidRPr="009D30A7">
        <w:t xml:space="preserve">ust. </w:t>
      </w:r>
      <w:r w:rsidR="000F6A7A" w:rsidRPr="009D30A7">
        <w:t xml:space="preserve">6 </w:t>
      </w:r>
      <w:r w:rsidR="005130A7" w:rsidRPr="009D30A7">
        <w:t>ustawy z dnia 5 grudnia 2008 r. o zapobieganiu oraz zwalczaniu zakażeń i chorób zakaźnych u ludzi</w:t>
      </w:r>
      <w:r w:rsidR="00DB0F28" w:rsidRPr="009D30A7">
        <w:t>, usuwa się niezwłocznie z miejsca, w którym nastąpił zgon w sposób uniemożlwiający szerzenie się zakażenia na inne osoby, w celu ustalenia albo weryfikacji przyczyny zgonu, a następnie spopielenia lub pochowania w inny sposób zapobiegający szerzeniu się choroby zakaźnej</w:t>
      </w:r>
      <w:r w:rsidR="005130A7" w:rsidRPr="009D30A7">
        <w:t xml:space="preserve"> na zasadach określonych w tej ustawie</w:t>
      </w:r>
      <w:r w:rsidR="00DB0F28" w:rsidRPr="009D30A7">
        <w:t>.</w:t>
      </w:r>
    </w:p>
    <w:p w14:paraId="2F82FF52" w14:textId="66F49AD0" w:rsidR="00CB7BAD" w:rsidRPr="009D30A7" w:rsidRDefault="00924153" w:rsidP="00087231">
      <w:pPr>
        <w:pStyle w:val="USTustnpkodeksu"/>
      </w:pPr>
      <w:r>
        <w:t>7</w:t>
      </w:r>
      <w:r w:rsidR="00CB7BAD" w:rsidRPr="009D30A7">
        <w:t xml:space="preserve">. </w:t>
      </w:r>
      <w:r w:rsidR="00104248" w:rsidRPr="009D30A7">
        <w:t>Zwłoki</w:t>
      </w:r>
      <w:r w:rsidR="00641D0E">
        <w:t xml:space="preserve"> i szczątki</w:t>
      </w:r>
      <w:r w:rsidR="00104248" w:rsidRPr="009D30A7">
        <w:t xml:space="preserve"> do czasu </w:t>
      </w:r>
      <w:r w:rsidR="00CB7BAD" w:rsidRPr="009D30A7">
        <w:t>pochowania przechowuje się w taki sposób, aby nie mogły powodować szkodliwego wpływu na otoczenie.</w:t>
      </w:r>
    </w:p>
    <w:p w14:paraId="590075F8" w14:textId="5DCAAF29" w:rsidR="00925827" w:rsidRPr="009D30A7" w:rsidRDefault="00B12A7F" w:rsidP="00B12A7F">
      <w:pPr>
        <w:pStyle w:val="ARTartustawynprozporzdzenia"/>
      </w:pPr>
      <w:r w:rsidRPr="009D30A7">
        <w:rPr>
          <w:rStyle w:val="Ppogrubienie"/>
        </w:rPr>
        <w:t>Art. </w:t>
      </w:r>
      <w:r w:rsidR="00A22381" w:rsidRPr="009D30A7">
        <w:rPr>
          <w:rStyle w:val="Ppogrubienie"/>
        </w:rPr>
        <w:t>7</w:t>
      </w:r>
      <w:r w:rsidR="000349A5" w:rsidRPr="009D30A7">
        <w:rPr>
          <w:rStyle w:val="Ppogrubienie"/>
        </w:rPr>
        <w:t>6</w:t>
      </w:r>
      <w:r w:rsidR="006F790C" w:rsidRPr="009D30A7">
        <w:rPr>
          <w:rStyle w:val="Ppogrubienie"/>
        </w:rPr>
        <w:t>.</w:t>
      </w:r>
      <w:r w:rsidR="006F790C" w:rsidRPr="009D30A7">
        <w:t xml:space="preserve"> </w:t>
      </w:r>
      <w:r w:rsidR="001345E2" w:rsidRPr="009D30A7">
        <w:t xml:space="preserve">1. </w:t>
      </w:r>
      <w:r w:rsidR="006F790C" w:rsidRPr="009D30A7">
        <w:t>W zakresie realizacji przez Instytut obowiązków związanych z poszukiwaniem, ekshumacją i identyfikacją szczątków ofiar zbrodni przeciwko narodowi polskiemu, kostnica lub pomieszczenie, w których przechowywane są zmineralizowane s</w:t>
      </w:r>
      <w:r w:rsidR="00641D0E">
        <w:t>zczątki</w:t>
      </w:r>
      <w:r w:rsidR="006F790C" w:rsidRPr="009D30A7">
        <w:t xml:space="preserve"> mogą być zlokalizowane na nieruchomości stanowiącej własność Instytutu lub będącej przedmiotem użytkowania wieczystego lub dzierżawy, w miejscu zapewniającym brak narażenia osób trzecich i niezainteresowanych na bezpośrednią obserwację prowadzonej w nich działalności w zakresie transportu, wyładunku, przechowywania, dokonywania oględzin antropologicznych i sądowo- medycznych oraz przygotowywania szczątków ludzkich do pochówku, pod warunkiem, że dla tej kostnicy lub pomieszczenia są opracowane w konsultacji z lekarzem specjalistą w dziedzinie medycyny sądowej i wdrożone procedury dotyczące sposobu postępowania z tymi szczątkami.</w:t>
      </w:r>
    </w:p>
    <w:p w14:paraId="10789157" w14:textId="1BB831B7" w:rsidR="00EB3440" w:rsidRPr="009D30A7" w:rsidRDefault="001345E2" w:rsidP="00087231">
      <w:pPr>
        <w:pStyle w:val="USTustnpkodeksu"/>
      </w:pPr>
      <w:r w:rsidRPr="009D30A7">
        <w:t xml:space="preserve">2. </w:t>
      </w:r>
      <w:r w:rsidR="00EB3440" w:rsidRPr="009D30A7">
        <w:t xml:space="preserve">Prezes Instytutu niezwłocznie powiadamia państwowego powiatowego inspektora sanitarnego o przeniesieniu szczątków </w:t>
      </w:r>
      <w:r w:rsidR="00641D0E">
        <w:t>d</w:t>
      </w:r>
      <w:r w:rsidR="00EB3440" w:rsidRPr="009D30A7">
        <w:t>o kostnicy lub pomieszczenia, o których mowa w ust. 1.</w:t>
      </w:r>
    </w:p>
    <w:p w14:paraId="7C6C62E2" w14:textId="2194CD56" w:rsidR="00EB3440" w:rsidRPr="009D30A7" w:rsidRDefault="00EB3440" w:rsidP="00087231">
      <w:pPr>
        <w:pStyle w:val="USTustnpkodeksu"/>
      </w:pPr>
      <w:r w:rsidRPr="009D30A7">
        <w:t xml:space="preserve">3. Państwowy powiatowy inspektor sanitarny kontroluje spełnienie warunków </w:t>
      </w:r>
      <w:r w:rsidR="005862C3" w:rsidRPr="009D30A7">
        <w:t>przechowywania</w:t>
      </w:r>
      <w:r w:rsidRPr="009D30A7">
        <w:t xml:space="preserve"> s</w:t>
      </w:r>
      <w:r w:rsidR="00641D0E">
        <w:t>zczątków</w:t>
      </w:r>
      <w:r w:rsidRPr="009D30A7">
        <w:t xml:space="preserve"> w kostnicy lub pomieszczeniu, o których mowa w ust. 1. Państwowy powiatowy inspektor sanitarny wydaje, w drodze decyzji, nakaz przeniesienia szczątków</w:t>
      </w:r>
      <w:r w:rsidR="00641D0E">
        <w:t>,</w:t>
      </w:r>
      <w:r w:rsidRPr="009D30A7">
        <w:t xml:space="preserve"> jeżeli jest to uzasadnione względami bezpieczeństwa sanitarno-epidemiologicznego.</w:t>
      </w:r>
    </w:p>
    <w:p w14:paraId="1E5ECD93" w14:textId="191B4F4F" w:rsidR="00A9209D" w:rsidRPr="009D30A7" w:rsidRDefault="00CB7BAD" w:rsidP="00E0416F">
      <w:pPr>
        <w:pStyle w:val="ARTartustawynprozporzdzenia"/>
      </w:pPr>
      <w:r w:rsidRPr="009D30A7">
        <w:rPr>
          <w:rStyle w:val="Ppogrubienie"/>
        </w:rPr>
        <w:t>Art. </w:t>
      </w:r>
      <w:r w:rsidR="00A22381" w:rsidRPr="009D30A7">
        <w:rPr>
          <w:rStyle w:val="Ppogrubienie"/>
        </w:rPr>
        <w:t>7</w:t>
      </w:r>
      <w:r w:rsidR="000349A5" w:rsidRPr="009D30A7">
        <w:rPr>
          <w:rStyle w:val="Ppogrubienie"/>
        </w:rPr>
        <w:t>7</w:t>
      </w:r>
      <w:r w:rsidRPr="009D30A7">
        <w:rPr>
          <w:rStyle w:val="Ppogrubienie"/>
        </w:rPr>
        <w:t>.</w:t>
      </w:r>
      <w:r w:rsidRPr="009D30A7">
        <w:rPr>
          <w:bCs/>
        </w:rPr>
        <w:t xml:space="preserve"> W przypadku</w:t>
      </w:r>
      <w:r w:rsidR="00633358" w:rsidRPr="009D30A7">
        <w:t xml:space="preserve"> </w:t>
      </w:r>
      <w:r w:rsidR="00633358" w:rsidRPr="009D30A7">
        <w:rPr>
          <w:bCs/>
        </w:rPr>
        <w:t>działań wojennych,</w:t>
      </w:r>
      <w:r w:rsidRPr="009D30A7">
        <w:rPr>
          <w:bCs/>
        </w:rPr>
        <w:t xml:space="preserve"> masowej katastrofy lub klęski żywiołowej </w:t>
      </w:r>
      <w:r w:rsidR="000349A5" w:rsidRPr="009D30A7">
        <w:rPr>
          <w:bCs/>
        </w:rPr>
        <w:t>zwłoki albo szczątki</w:t>
      </w:r>
      <w:r w:rsidR="00883335" w:rsidRPr="009D30A7">
        <w:rPr>
          <w:bCs/>
        </w:rPr>
        <w:t xml:space="preserve"> mogą zostać zbiorowo spopielone oraz </w:t>
      </w:r>
      <w:r w:rsidRPr="009D30A7">
        <w:rPr>
          <w:bCs/>
        </w:rPr>
        <w:t>zwłoki</w:t>
      </w:r>
      <w:r w:rsidR="000341D4" w:rsidRPr="009D30A7">
        <w:rPr>
          <w:bCs/>
        </w:rPr>
        <w:t>,</w:t>
      </w:r>
      <w:r w:rsidRPr="009D30A7">
        <w:rPr>
          <w:bCs/>
        </w:rPr>
        <w:t xml:space="preserve"> szczątki</w:t>
      </w:r>
      <w:r w:rsidR="00641D0E">
        <w:rPr>
          <w:rStyle w:val="Odwoaniedokomentarza"/>
          <w:rFonts w:eastAsia="Times New Roman" w:cs="Times New Roman"/>
        </w:rPr>
        <w:t xml:space="preserve"> </w:t>
      </w:r>
      <w:r w:rsidR="000341D4" w:rsidRPr="009D30A7">
        <w:rPr>
          <w:bCs/>
        </w:rPr>
        <w:t xml:space="preserve">lub </w:t>
      </w:r>
      <w:r w:rsidR="00CD1361" w:rsidRPr="009D30A7">
        <w:rPr>
          <w:bCs/>
        </w:rPr>
        <w:t xml:space="preserve">prochy </w:t>
      </w:r>
      <w:r w:rsidR="000341D4" w:rsidRPr="009D30A7">
        <w:rPr>
          <w:bCs/>
        </w:rPr>
        <w:t xml:space="preserve">ludzkie </w:t>
      </w:r>
      <w:r w:rsidRPr="009D30A7">
        <w:rPr>
          <w:bCs/>
        </w:rPr>
        <w:lastRenderedPageBreak/>
        <w:t>mogą zostać</w:t>
      </w:r>
      <w:r w:rsidR="00883335" w:rsidRPr="009D30A7">
        <w:rPr>
          <w:bCs/>
        </w:rPr>
        <w:t xml:space="preserve"> </w:t>
      </w:r>
      <w:r w:rsidRPr="009D30A7">
        <w:rPr>
          <w:bCs/>
        </w:rPr>
        <w:t>pochowane w grobach zbiorowych, jeżeli względy sanitarne przemawiają za niezwłocznym ich pochowaniem.</w:t>
      </w:r>
    </w:p>
    <w:p w14:paraId="693102E6" w14:textId="35417FF6" w:rsidR="00A9209D" w:rsidRPr="009D30A7" w:rsidRDefault="00CB7BAD" w:rsidP="00C846B9">
      <w:pPr>
        <w:pStyle w:val="ARTartustawynprozporzdzenia"/>
        <w:keepNext/>
      </w:pPr>
      <w:r w:rsidRPr="009D30A7">
        <w:rPr>
          <w:rStyle w:val="Ppogrubienie"/>
        </w:rPr>
        <w:t>Art.</w:t>
      </w:r>
      <w:r w:rsidR="00976667" w:rsidRPr="009D30A7">
        <w:rPr>
          <w:rStyle w:val="Ppogrubienie"/>
        </w:rPr>
        <w:t> </w:t>
      </w:r>
      <w:r w:rsidR="00A22381" w:rsidRPr="009D30A7">
        <w:rPr>
          <w:rStyle w:val="Ppogrubienie"/>
        </w:rPr>
        <w:t>7</w:t>
      </w:r>
      <w:r w:rsidR="000349A5" w:rsidRPr="009D30A7">
        <w:rPr>
          <w:rStyle w:val="Ppogrubienie"/>
        </w:rPr>
        <w:t>8</w:t>
      </w:r>
      <w:r w:rsidRPr="009D30A7">
        <w:rPr>
          <w:rStyle w:val="Ppogrubienie"/>
        </w:rPr>
        <w:t>.</w:t>
      </w:r>
      <w:r w:rsidR="00A9209D" w:rsidRPr="009D30A7">
        <w:t xml:space="preserve"> Minister właściwy do spraw zdrowia określi, w drodze rozporządzenia:</w:t>
      </w:r>
    </w:p>
    <w:p w14:paraId="18491B95" w14:textId="20D05323" w:rsidR="00A9209D" w:rsidRPr="009D30A7" w:rsidRDefault="00A9209D" w:rsidP="00976667">
      <w:pPr>
        <w:pStyle w:val="PKTpunkt"/>
      </w:pPr>
      <w:r w:rsidRPr="009D30A7">
        <w:t>1)</w:t>
      </w:r>
      <w:r w:rsidRPr="009D30A7">
        <w:tab/>
        <w:t xml:space="preserve">wymagania sanitarne i techniczne, jakim powinny odpowiadać miejsca przechowywania zwłok, szczątków  lub </w:t>
      </w:r>
      <w:r w:rsidR="003D55FD" w:rsidRPr="009D30A7">
        <w:t xml:space="preserve">prochów </w:t>
      </w:r>
      <w:r w:rsidRPr="009D30A7">
        <w:t xml:space="preserve">ludzkich, w tym warunki i sposób przechowywania zwłok, szczątków  lub </w:t>
      </w:r>
      <w:r w:rsidR="003D55FD" w:rsidRPr="009D30A7">
        <w:t xml:space="preserve">prochów </w:t>
      </w:r>
      <w:r w:rsidRPr="009D30A7">
        <w:t>ludzkich,</w:t>
      </w:r>
    </w:p>
    <w:p w14:paraId="47B3D76E" w14:textId="37AFD8CC" w:rsidR="00A9209D" w:rsidRPr="009D30A7" w:rsidRDefault="00A9209D" w:rsidP="00976667">
      <w:pPr>
        <w:pStyle w:val="PKTpunkt"/>
      </w:pPr>
      <w:r w:rsidRPr="009D30A7">
        <w:t>2)</w:t>
      </w:r>
      <w:r w:rsidRPr="009D30A7">
        <w:tab/>
        <w:t>sposób postępowania ze zwłokami i szczątkami</w:t>
      </w:r>
      <w:r w:rsidR="00641D0E">
        <w:t>,</w:t>
      </w:r>
      <w:r w:rsidRPr="009D30A7">
        <w:t xml:space="preserve"> w tym warunki sanitarne przeprowadzania balsamowania i konserwowania,</w:t>
      </w:r>
    </w:p>
    <w:p w14:paraId="595C688E" w14:textId="1B95E428" w:rsidR="00A9209D" w:rsidRPr="009D30A7" w:rsidRDefault="00A9209D" w:rsidP="00976667">
      <w:pPr>
        <w:pStyle w:val="PKTpunkt"/>
      </w:pPr>
      <w:r w:rsidRPr="009D30A7">
        <w:t>3)</w:t>
      </w:r>
      <w:r w:rsidRPr="009D30A7">
        <w:tab/>
        <w:t xml:space="preserve">warunki i sposób pochowania zwłok, szczątków lub </w:t>
      </w:r>
      <w:r w:rsidR="003D55FD" w:rsidRPr="009D30A7">
        <w:t xml:space="preserve">prochów </w:t>
      </w:r>
      <w:r w:rsidRPr="009D30A7">
        <w:t>ludzkich</w:t>
      </w:r>
      <w:r w:rsidR="00A366F5" w:rsidRPr="00A366F5">
        <w:rPr>
          <w:rFonts w:ascii="Times New Roman" w:hAnsi="Times New Roman"/>
          <w:bCs w:val="0"/>
        </w:rPr>
        <w:t xml:space="preserve"> </w:t>
      </w:r>
      <w:r w:rsidR="00A366F5" w:rsidRPr="00A366F5">
        <w:t>w tym wykaz przedmiotów i substancji, których nie umieszcza się w trumnie lub urnie</w:t>
      </w:r>
      <w:r w:rsidRPr="009D30A7">
        <w:t>,</w:t>
      </w:r>
    </w:p>
    <w:p w14:paraId="4924085F" w14:textId="72D8DC48" w:rsidR="00A9209D" w:rsidRPr="009D30A7" w:rsidRDefault="00A9209D" w:rsidP="00976667">
      <w:pPr>
        <w:pStyle w:val="PKTpunkt"/>
      </w:pPr>
      <w:r w:rsidRPr="009D30A7">
        <w:t>4)</w:t>
      </w:r>
      <w:r w:rsidRPr="009D30A7">
        <w:tab/>
        <w:t xml:space="preserve">wymagania sanitarne i techniczne, jakim powinien odpowiadać przewóz zwłok, szczątków  lub </w:t>
      </w:r>
      <w:r w:rsidR="003D55FD" w:rsidRPr="009D30A7">
        <w:t xml:space="preserve">prochów </w:t>
      </w:r>
      <w:r w:rsidRPr="009D30A7">
        <w:t>ludzkich, w tym warunki i sposób ich transportu</w:t>
      </w:r>
    </w:p>
    <w:p w14:paraId="0661F6DD" w14:textId="1D0528CB" w:rsidR="00A9209D" w:rsidRPr="009D30A7" w:rsidRDefault="00A9209D" w:rsidP="00A9209D">
      <w:pPr>
        <w:widowControl/>
        <w:autoSpaceDE/>
        <w:autoSpaceDN/>
        <w:adjustRightInd/>
        <w:jc w:val="both"/>
      </w:pPr>
      <w:bookmarkStart w:id="36" w:name="_Hlk67387334"/>
      <w:r w:rsidRPr="009D30A7">
        <w:t>–</w:t>
      </w:r>
      <w:r w:rsidR="00976667" w:rsidRPr="009D30A7">
        <w:t> </w:t>
      </w:r>
      <w:r w:rsidRPr="009D30A7">
        <w:t>mając na względzie konieczność zapewnienia bezpieczeństwa sanitarno-epidemiologicznego, bezpieczeństwa zdrowotnego osób mających styczność ze zwłokami lub s</w:t>
      </w:r>
      <w:r w:rsidR="00BE3C6C">
        <w:t>zczątkami</w:t>
      </w:r>
      <w:r w:rsidRPr="009D30A7">
        <w:t xml:space="preserve"> w aspekcie zagrożeń i uciążliwości zdrowotnych.</w:t>
      </w:r>
      <w:bookmarkEnd w:id="36"/>
    </w:p>
    <w:p w14:paraId="2C03F2BA" w14:textId="1847A6F8" w:rsidR="00501600" w:rsidRPr="009D30A7" w:rsidRDefault="0025711D" w:rsidP="00090E18">
      <w:pPr>
        <w:pStyle w:val="ARTartustawynprozporzdzenia"/>
      </w:pPr>
      <w:r w:rsidRPr="009D30A7">
        <w:rPr>
          <w:rStyle w:val="Ppogrubienie"/>
        </w:rPr>
        <w:t>Art.</w:t>
      </w:r>
      <w:r w:rsidR="00AD3E9C" w:rsidRPr="009D30A7">
        <w:rPr>
          <w:rStyle w:val="Ppogrubienie"/>
        </w:rPr>
        <w:t> </w:t>
      </w:r>
      <w:r w:rsidRPr="009D30A7">
        <w:rPr>
          <w:rStyle w:val="Ppogrubienie"/>
        </w:rPr>
        <w:t>79</w:t>
      </w:r>
      <w:r w:rsidR="00501600" w:rsidRPr="009D30A7">
        <w:rPr>
          <w:rStyle w:val="Ppogrubienie"/>
        </w:rPr>
        <w:t>.</w:t>
      </w:r>
      <w:r w:rsidR="00501600" w:rsidRPr="009D30A7">
        <w:t xml:space="preserve"> 1. </w:t>
      </w:r>
      <w:r w:rsidR="003D55FD" w:rsidRPr="009D30A7">
        <w:t>Ze zwłokami, szczątkami</w:t>
      </w:r>
      <w:r w:rsidR="00501600" w:rsidRPr="009D30A7">
        <w:t xml:space="preserve"> i </w:t>
      </w:r>
      <w:r w:rsidR="003D55FD" w:rsidRPr="009D30A7">
        <w:t>proch</w:t>
      </w:r>
      <w:r w:rsidR="00501600" w:rsidRPr="009D30A7">
        <w:t>ami ludzkimi, skażonymi promieniotwórczo, postępuje się tak, żeby ograniczyć do minimum narażenie osób uczestniczących w tym postępowaniu oraz z zachowaniem zasady, o której mowa w art. 3 ust. 2.</w:t>
      </w:r>
    </w:p>
    <w:p w14:paraId="2E839314" w14:textId="5F81FA53" w:rsidR="00501600" w:rsidRPr="009D30A7" w:rsidRDefault="00501600" w:rsidP="00501600">
      <w:pPr>
        <w:pStyle w:val="ARTartustawynprozporzdzenia"/>
      </w:pPr>
      <w:r w:rsidRPr="009D30A7">
        <w:t>2. W przypadku skażenia promieniotwó</w:t>
      </w:r>
      <w:r w:rsidR="003D55FD" w:rsidRPr="009D30A7">
        <w:t>rczego zwłok, szczątków</w:t>
      </w:r>
      <w:r w:rsidRPr="009D30A7">
        <w:t xml:space="preserve"> lub </w:t>
      </w:r>
      <w:r w:rsidR="003D55FD" w:rsidRPr="009D30A7">
        <w:t>proch</w:t>
      </w:r>
      <w:r w:rsidRPr="009D30A7">
        <w:t>ów ludzkich w wyniku wystąpienia zdarzenia radiacyjnego, wojewoda w porozumieniu z państwowym wojewódzkim inspektorem sanitarnym może nakazać, w drodze decyzji administracyjnej, ich szczególny sposób i tryb transportu, przechowywania, pochowania lub ekshumacji.</w:t>
      </w:r>
    </w:p>
    <w:p w14:paraId="605C7D86" w14:textId="2632CDEF" w:rsidR="00501600" w:rsidRPr="009D30A7" w:rsidRDefault="0025711D" w:rsidP="00501600">
      <w:pPr>
        <w:pStyle w:val="ARTartustawynprozporzdzenia"/>
      </w:pPr>
      <w:r w:rsidRPr="009D30A7">
        <w:t>3</w:t>
      </w:r>
      <w:r w:rsidR="00501600" w:rsidRPr="009D30A7">
        <w:t>. W przypadku wystąpienia zdarzenia radi</w:t>
      </w:r>
      <w:r w:rsidR="000A520D" w:rsidRPr="009D30A7">
        <w:t>acyjnego</w:t>
      </w:r>
      <w:r w:rsidR="00501600" w:rsidRPr="009D30A7">
        <w:t>, w przypadku skażenia radioakt</w:t>
      </w:r>
      <w:r w:rsidR="003D55FD" w:rsidRPr="009D30A7">
        <w:t>ywnego zwłok, szczątków</w:t>
      </w:r>
      <w:r w:rsidR="00501600" w:rsidRPr="009D30A7">
        <w:t xml:space="preserve"> lub </w:t>
      </w:r>
      <w:r w:rsidR="003D55FD" w:rsidRPr="009D30A7">
        <w:t>proch</w:t>
      </w:r>
      <w:r w:rsidR="00501600" w:rsidRPr="009D30A7">
        <w:t>ów ludzkich osób, o których mowa w art. 22a ust. 2 ustawy z dnia 14 marca 1985 r. o Państwowej Inspekcji Sanita</w:t>
      </w:r>
      <w:r w:rsidR="0096607C" w:rsidRPr="009D30A7">
        <w:t>rnej</w:t>
      </w:r>
      <w:r w:rsidR="00501600" w:rsidRPr="009D30A7">
        <w:t>, wojewoda wydaje decyzję administracyjną w porozumieniu z wojskowym inspektorem sanitarnym właściwego terytorialnie wojskowego ośrodka medycyny prewencyjnej w zakresie szczególnego sposobu i trybu ich transportu oraz przechowywania i pochowania.</w:t>
      </w:r>
    </w:p>
    <w:p w14:paraId="57FEE575" w14:textId="01DD8A96" w:rsidR="00501600" w:rsidRPr="009D30A7" w:rsidRDefault="0025711D" w:rsidP="00501600">
      <w:pPr>
        <w:pStyle w:val="ARTartustawynprozporzdzenia"/>
      </w:pPr>
      <w:r w:rsidRPr="009D30A7">
        <w:t>4</w:t>
      </w:r>
      <w:r w:rsidR="00501600" w:rsidRPr="009D30A7">
        <w:t>. Decyzja, o której mowa w ust. 2</w:t>
      </w:r>
      <w:r w:rsidR="000A520D" w:rsidRPr="009D30A7">
        <w:t xml:space="preserve"> i 3</w:t>
      </w:r>
      <w:r w:rsidR="00501600" w:rsidRPr="009D30A7">
        <w:t>, podlega natychmiastowemu</w:t>
      </w:r>
      <w:r w:rsidR="00B87DB8" w:rsidRPr="009D30A7">
        <w:t xml:space="preserve"> wykonaniu.</w:t>
      </w:r>
    </w:p>
    <w:p w14:paraId="066743B3" w14:textId="0BE571EC" w:rsidR="00CB7BAD" w:rsidRPr="009D30A7" w:rsidRDefault="00CB7BAD" w:rsidP="00087231">
      <w:pPr>
        <w:pStyle w:val="ARTartustawynprozporzdzenia"/>
      </w:pPr>
      <w:r w:rsidRPr="009D30A7">
        <w:rPr>
          <w:rStyle w:val="Ppogrubienie"/>
        </w:rPr>
        <w:t>Art. </w:t>
      </w:r>
      <w:r w:rsidR="00E10644" w:rsidRPr="009D30A7">
        <w:rPr>
          <w:rStyle w:val="Ppogrubienie"/>
        </w:rPr>
        <w:t>80</w:t>
      </w:r>
      <w:r w:rsidRPr="009D30A7">
        <w:rPr>
          <w:rStyle w:val="Ppogrubienie"/>
        </w:rPr>
        <w:t>.</w:t>
      </w:r>
      <w:r w:rsidRPr="009D30A7">
        <w:t xml:space="preserve"> 1. </w:t>
      </w:r>
      <w:r w:rsidR="00DB0F28" w:rsidRPr="009D30A7">
        <w:t xml:space="preserve">W celu zapobieżenia szerzeniu się zakażeń lub chorób zakaźnych państwowy powiatowy inspektor sanitarny lub państwowy graniczny inspektor sanitarny, przy </w:t>
      </w:r>
      <w:r w:rsidR="00DB0F28" w:rsidRPr="009D30A7">
        <w:lastRenderedPageBreak/>
        <w:t>uzasadnionym podejrzeniu, że osoba zmarła była zakażona biologicznym czynnikiem chorobotwórczym powodującym chorobę szczególnie niebezpieczną i wysoce zakaźną, może nakazać, w drodze decyzji administracyjnej, szczególny sposób i tryb transportu, przechowywania, pochowania lub ekshumacji zwłok lub szczątków</w:t>
      </w:r>
      <w:r w:rsidR="00BE3C6C">
        <w:t>.</w:t>
      </w:r>
    </w:p>
    <w:p w14:paraId="720663EF" w14:textId="2FF608AE" w:rsidR="00966B1A" w:rsidRPr="009D30A7" w:rsidRDefault="00E10644" w:rsidP="00087231">
      <w:pPr>
        <w:pStyle w:val="USTustnpkodeksu"/>
      </w:pPr>
      <w:r w:rsidRPr="009D30A7">
        <w:t>2</w:t>
      </w:r>
      <w:r w:rsidR="00BE25EA" w:rsidRPr="009D30A7">
        <w:t>. Decyzję, o której mowa w ust. 1, dotyczącą terenów lub osób, o których mowa w art. 22a ustawy z dnia 14 marca 1985 r. o Państwowej Inspekcji Sanita</w:t>
      </w:r>
      <w:r w:rsidR="0096607C" w:rsidRPr="009D30A7">
        <w:t>rnej</w:t>
      </w:r>
      <w:r w:rsidR="00BE25EA" w:rsidRPr="009D30A7">
        <w:t xml:space="preserve"> w zakresie szczególnego sposobu i trybu transportu, przechowywania, pochowania zwłok lub s</w:t>
      </w:r>
      <w:r w:rsidR="00BE3C6C">
        <w:t>zczątków</w:t>
      </w:r>
      <w:r w:rsidR="00BE25EA" w:rsidRPr="009D30A7">
        <w:t xml:space="preserve"> wydaje wojskowy inspektor sanitarny właściwego terytorialnie, ze względu na miejsce zgonu, wojskowego ośrodka medycyny prewencyjnej.</w:t>
      </w:r>
    </w:p>
    <w:p w14:paraId="429CE0A6" w14:textId="093FDCCD" w:rsidR="00CB7BAD" w:rsidRPr="00132724" w:rsidRDefault="00E10644" w:rsidP="00087231">
      <w:pPr>
        <w:pStyle w:val="USTustnpkodeksu"/>
      </w:pPr>
      <w:r w:rsidRPr="009D30A7">
        <w:t>3</w:t>
      </w:r>
      <w:r w:rsidR="00CB7BAD" w:rsidRPr="009D30A7">
        <w:t>. Decyzja, o której mowa w ust. 1</w:t>
      </w:r>
      <w:r w:rsidR="00BE25EA" w:rsidRPr="009D30A7">
        <w:t xml:space="preserve"> i </w:t>
      </w:r>
      <w:r w:rsidRPr="009D30A7">
        <w:t>2</w:t>
      </w:r>
      <w:r w:rsidR="00CB7BAD" w:rsidRPr="009D30A7">
        <w:t>, podlega natychmiastowemu wykonaniu.</w:t>
      </w:r>
    </w:p>
    <w:p w14:paraId="3465BBB7" w14:textId="70F1E46F" w:rsidR="00F916EF" w:rsidRPr="009D30A7" w:rsidRDefault="00CB7BAD" w:rsidP="00F916EF">
      <w:pPr>
        <w:pStyle w:val="ARTartustawynprozporzdzenia"/>
        <w:rPr>
          <w:rFonts w:eastAsia="Times New Roman"/>
          <w:bCs/>
        </w:rPr>
      </w:pPr>
      <w:r w:rsidRPr="00132724">
        <w:rPr>
          <w:rStyle w:val="Ppogrubienie"/>
        </w:rPr>
        <w:t>Art. </w:t>
      </w:r>
      <w:r w:rsidR="00E10644" w:rsidRPr="00132724">
        <w:rPr>
          <w:rStyle w:val="Ppogrubienie"/>
        </w:rPr>
        <w:t>81</w:t>
      </w:r>
      <w:r w:rsidRPr="00132724">
        <w:rPr>
          <w:rStyle w:val="Ppogrubienie"/>
        </w:rPr>
        <w:t>.</w:t>
      </w:r>
      <w:r w:rsidRPr="00132724">
        <w:rPr>
          <w:bCs/>
        </w:rPr>
        <w:t xml:space="preserve"> 1. </w:t>
      </w:r>
      <w:r w:rsidR="00F916EF" w:rsidRPr="00B40C44">
        <w:rPr>
          <w:rFonts w:eastAsia="Times New Roman"/>
          <w:bCs/>
        </w:rPr>
        <w:t>Pogrzebu na morzu dokonuje się przez zatopienie w morzu zwłok osób, które umarł</w:t>
      </w:r>
      <w:r w:rsidR="00F916EF" w:rsidRPr="009D30A7">
        <w:rPr>
          <w:rFonts w:eastAsia="Times New Roman"/>
          <w:bCs/>
        </w:rPr>
        <w:t>y na jednostkach pływających o polskiej przynależności będących na pełnym morzu, jeżeli nie istnieje możliwość przekazania zwłok na ląd w terminie 48 godzin od czasu zgonu i jednostka pływająca nie posiada odpowiednich urządzeń pozwalających na powstrzymanie lub spowolnienie rozkładu zwłok do chwili wejścia do portu, z uwzględnieniem strefy klimatycznej, w której znajduje się jednostka pływająca.</w:t>
      </w:r>
    </w:p>
    <w:p w14:paraId="3DDF2E77" w14:textId="36E8DE6A" w:rsidR="00F916EF" w:rsidRPr="009D30A7" w:rsidRDefault="00F916EF" w:rsidP="00C846B9">
      <w:pPr>
        <w:pStyle w:val="USTustnpkodeksu"/>
        <w:keepNext/>
        <w:rPr>
          <w:rFonts w:eastAsia="Times New Roman"/>
        </w:rPr>
      </w:pPr>
      <w:r w:rsidRPr="009D30A7">
        <w:rPr>
          <w:rFonts w:eastAsia="Times New Roman"/>
        </w:rPr>
        <w:t>2.</w:t>
      </w:r>
      <w:r w:rsidR="00976667" w:rsidRPr="009D30A7">
        <w:rPr>
          <w:rFonts w:eastAsia="Times New Roman"/>
        </w:rPr>
        <w:t> </w:t>
      </w:r>
      <w:r w:rsidRPr="009D30A7">
        <w:rPr>
          <w:rFonts w:eastAsia="Times New Roman"/>
        </w:rPr>
        <w:t>Pogrzeb na morzu dokumentuje się w dzienniku pokładowym jednostki pływającej, z której został dokonany, odnotowując następujące informacje dotyczące osoby zmarłej:</w:t>
      </w:r>
    </w:p>
    <w:p w14:paraId="3606584C" w14:textId="61B912D1" w:rsidR="00F916EF" w:rsidRPr="009D30A7" w:rsidRDefault="00F916EF" w:rsidP="00976667">
      <w:pPr>
        <w:pStyle w:val="PKTpunkt"/>
        <w:rPr>
          <w:rFonts w:eastAsia="Times New Roman"/>
        </w:rPr>
      </w:pPr>
      <w:r w:rsidRPr="009D30A7">
        <w:rPr>
          <w:rFonts w:eastAsia="Times New Roman"/>
        </w:rPr>
        <w:t>1)</w:t>
      </w:r>
      <w:r w:rsidR="00976667" w:rsidRPr="009D30A7">
        <w:rPr>
          <w:rFonts w:eastAsia="Times New Roman"/>
        </w:rPr>
        <w:tab/>
      </w:r>
      <w:r w:rsidRPr="009D30A7">
        <w:rPr>
          <w:rFonts w:eastAsia="Times New Roman"/>
        </w:rPr>
        <w:t>nazwisko i imię (imiona);</w:t>
      </w:r>
    </w:p>
    <w:p w14:paraId="2C761B4D" w14:textId="52EBF4FA" w:rsidR="00F916EF" w:rsidRPr="009D30A7" w:rsidRDefault="00F916EF" w:rsidP="00976667">
      <w:pPr>
        <w:pStyle w:val="PKTpunkt"/>
        <w:rPr>
          <w:rFonts w:eastAsia="Times New Roman"/>
        </w:rPr>
      </w:pPr>
      <w:r w:rsidRPr="009D30A7">
        <w:rPr>
          <w:rFonts w:eastAsia="Times New Roman"/>
        </w:rPr>
        <w:t>2)</w:t>
      </w:r>
      <w:r w:rsidR="00976667" w:rsidRPr="009D30A7">
        <w:rPr>
          <w:rFonts w:eastAsia="Times New Roman"/>
        </w:rPr>
        <w:tab/>
      </w:r>
      <w:r w:rsidRPr="009D30A7">
        <w:rPr>
          <w:rFonts w:eastAsia="Times New Roman"/>
        </w:rPr>
        <w:t>nazwisko rodowe;</w:t>
      </w:r>
    </w:p>
    <w:p w14:paraId="4A021B95" w14:textId="51F56390" w:rsidR="00F916EF" w:rsidRPr="009D30A7" w:rsidRDefault="00F916EF" w:rsidP="00976667">
      <w:pPr>
        <w:pStyle w:val="PKTpunkt"/>
        <w:rPr>
          <w:rFonts w:eastAsia="Times New Roman"/>
        </w:rPr>
      </w:pPr>
      <w:r w:rsidRPr="009D30A7">
        <w:rPr>
          <w:rFonts w:eastAsia="Times New Roman"/>
        </w:rPr>
        <w:t>3)</w:t>
      </w:r>
      <w:r w:rsidR="00976667" w:rsidRPr="009D30A7">
        <w:rPr>
          <w:rFonts w:eastAsia="Times New Roman"/>
        </w:rPr>
        <w:tab/>
      </w:r>
      <w:r w:rsidRPr="009D30A7">
        <w:rPr>
          <w:rFonts w:eastAsia="Times New Roman"/>
        </w:rPr>
        <w:t>stan cywilny;</w:t>
      </w:r>
    </w:p>
    <w:p w14:paraId="4DE90F53" w14:textId="72B8E5B3" w:rsidR="00F916EF" w:rsidRPr="009D30A7" w:rsidRDefault="00F916EF" w:rsidP="00976667">
      <w:pPr>
        <w:pStyle w:val="PKTpunkt"/>
        <w:rPr>
          <w:rFonts w:eastAsia="Times New Roman"/>
        </w:rPr>
      </w:pPr>
      <w:r w:rsidRPr="009D30A7">
        <w:rPr>
          <w:rFonts w:eastAsia="Times New Roman"/>
        </w:rPr>
        <w:t>4)</w:t>
      </w:r>
      <w:r w:rsidR="00976667" w:rsidRPr="009D30A7">
        <w:rPr>
          <w:rFonts w:eastAsia="Times New Roman"/>
        </w:rPr>
        <w:tab/>
      </w:r>
      <w:r w:rsidRPr="009D30A7">
        <w:rPr>
          <w:rFonts w:eastAsia="Times New Roman"/>
        </w:rPr>
        <w:t>datę i miejsce urodzenia;</w:t>
      </w:r>
    </w:p>
    <w:p w14:paraId="00FDC816" w14:textId="512D5C67" w:rsidR="00F916EF" w:rsidRPr="009D30A7" w:rsidRDefault="00F916EF" w:rsidP="00976667">
      <w:pPr>
        <w:pStyle w:val="PKTpunkt"/>
        <w:rPr>
          <w:rFonts w:eastAsia="Times New Roman"/>
        </w:rPr>
      </w:pPr>
      <w:r w:rsidRPr="009D30A7">
        <w:rPr>
          <w:rFonts w:eastAsia="Times New Roman"/>
        </w:rPr>
        <w:t>5)</w:t>
      </w:r>
      <w:r w:rsidR="00976667" w:rsidRPr="009D30A7">
        <w:rPr>
          <w:rFonts w:eastAsia="Times New Roman"/>
        </w:rPr>
        <w:tab/>
      </w:r>
      <w:r w:rsidRPr="009D30A7">
        <w:rPr>
          <w:rFonts w:eastAsia="Times New Roman"/>
        </w:rPr>
        <w:t>datę i miejsce zgonu;</w:t>
      </w:r>
    </w:p>
    <w:p w14:paraId="22F19ACF" w14:textId="2E6FBBC4" w:rsidR="00F916EF" w:rsidRPr="009D30A7" w:rsidRDefault="00F916EF" w:rsidP="00976667">
      <w:pPr>
        <w:pStyle w:val="PKTpunkt"/>
        <w:rPr>
          <w:rFonts w:eastAsia="Times New Roman"/>
        </w:rPr>
      </w:pPr>
      <w:r w:rsidRPr="009D30A7">
        <w:rPr>
          <w:rFonts w:eastAsia="Times New Roman"/>
        </w:rPr>
        <w:t>6)</w:t>
      </w:r>
      <w:r w:rsidR="00976667" w:rsidRPr="009D30A7">
        <w:rPr>
          <w:rFonts w:eastAsia="Times New Roman"/>
        </w:rPr>
        <w:tab/>
      </w:r>
      <w:r w:rsidRPr="009D30A7">
        <w:rPr>
          <w:rFonts w:eastAsia="Times New Roman"/>
        </w:rPr>
        <w:t xml:space="preserve">imiona i nazwiska </w:t>
      </w:r>
      <w:r w:rsidR="00B60F84" w:rsidRPr="009D30A7">
        <w:rPr>
          <w:rFonts w:eastAsia="Times New Roman"/>
        </w:rPr>
        <w:t>matki i ojca</w:t>
      </w:r>
      <w:r w:rsidRPr="009D30A7">
        <w:rPr>
          <w:rFonts w:eastAsia="Times New Roman"/>
        </w:rPr>
        <w:t>;</w:t>
      </w:r>
    </w:p>
    <w:p w14:paraId="29CCAE20" w14:textId="6D989C6E" w:rsidR="00F916EF" w:rsidRPr="009D30A7" w:rsidRDefault="00F916EF" w:rsidP="00976667">
      <w:pPr>
        <w:pStyle w:val="PKTpunkt"/>
        <w:rPr>
          <w:rFonts w:eastAsia="Times New Roman"/>
        </w:rPr>
      </w:pPr>
      <w:r w:rsidRPr="009D30A7">
        <w:rPr>
          <w:rFonts w:eastAsia="Times New Roman"/>
        </w:rPr>
        <w:t>7)</w:t>
      </w:r>
      <w:r w:rsidR="00976667" w:rsidRPr="009D30A7">
        <w:rPr>
          <w:rFonts w:eastAsia="Times New Roman"/>
        </w:rPr>
        <w:tab/>
      </w:r>
      <w:r w:rsidRPr="009D30A7">
        <w:rPr>
          <w:rFonts w:eastAsia="Times New Roman"/>
        </w:rPr>
        <w:t>datę pochowania;</w:t>
      </w:r>
    </w:p>
    <w:p w14:paraId="2C40C613" w14:textId="70D688F0" w:rsidR="00F916EF" w:rsidRPr="009D30A7" w:rsidRDefault="00F916EF" w:rsidP="00976667">
      <w:pPr>
        <w:pStyle w:val="PKTpunkt"/>
        <w:rPr>
          <w:rFonts w:eastAsia="Times New Roman"/>
        </w:rPr>
      </w:pPr>
      <w:r w:rsidRPr="009D30A7">
        <w:rPr>
          <w:rFonts w:eastAsia="Times New Roman"/>
        </w:rPr>
        <w:t>8)</w:t>
      </w:r>
      <w:r w:rsidR="00976667" w:rsidRPr="009D30A7">
        <w:rPr>
          <w:rFonts w:eastAsia="Times New Roman"/>
        </w:rPr>
        <w:tab/>
      </w:r>
      <w:r w:rsidRPr="009D30A7">
        <w:rPr>
          <w:rFonts w:eastAsia="Times New Roman"/>
        </w:rPr>
        <w:t>miejsce (współrzędne geograficzne) pochowania.</w:t>
      </w:r>
    </w:p>
    <w:p w14:paraId="76F24786" w14:textId="2F7D1E49" w:rsidR="00383AA0" w:rsidRPr="009D30A7" w:rsidRDefault="00383AA0" w:rsidP="00976667">
      <w:pPr>
        <w:pStyle w:val="PKTpunkt"/>
        <w:rPr>
          <w:rFonts w:eastAsia="Times New Roman"/>
        </w:rPr>
      </w:pPr>
      <w:r w:rsidRPr="009D30A7">
        <w:rPr>
          <w:rFonts w:eastAsia="Times New Roman"/>
        </w:rPr>
        <w:t>9)</w:t>
      </w:r>
      <w:r w:rsidR="00976667" w:rsidRPr="009D30A7">
        <w:rPr>
          <w:rFonts w:eastAsia="Times New Roman"/>
        </w:rPr>
        <w:tab/>
      </w:r>
      <w:r w:rsidRPr="009D30A7">
        <w:rPr>
          <w:rFonts w:eastAsia="Times New Roman"/>
        </w:rPr>
        <w:t xml:space="preserve">unikalny numer identyfikujący </w:t>
      </w:r>
      <w:r w:rsidR="003A36CF" w:rsidRPr="009D30A7">
        <w:rPr>
          <w:rFonts w:eastAsia="Times New Roman"/>
        </w:rPr>
        <w:t>k</w:t>
      </w:r>
      <w:r w:rsidRPr="009D30A7">
        <w:rPr>
          <w:rFonts w:eastAsia="Times New Roman"/>
        </w:rPr>
        <w:t xml:space="preserve">artę </w:t>
      </w:r>
      <w:r w:rsidR="003A36CF" w:rsidRPr="009D30A7">
        <w:rPr>
          <w:rFonts w:eastAsia="Times New Roman"/>
        </w:rPr>
        <w:t>z</w:t>
      </w:r>
      <w:r w:rsidRPr="009D30A7">
        <w:rPr>
          <w:rFonts w:eastAsia="Times New Roman"/>
        </w:rPr>
        <w:t xml:space="preserve">gonu, jeżeli </w:t>
      </w:r>
      <w:r w:rsidR="003A36CF" w:rsidRPr="009D30A7">
        <w:rPr>
          <w:rFonts w:eastAsia="Times New Roman"/>
        </w:rPr>
        <w:t>k</w:t>
      </w:r>
      <w:r w:rsidRPr="009D30A7">
        <w:rPr>
          <w:rFonts w:eastAsia="Times New Roman"/>
        </w:rPr>
        <w:t xml:space="preserve">arta </w:t>
      </w:r>
      <w:r w:rsidR="003A36CF" w:rsidRPr="009D30A7">
        <w:rPr>
          <w:rFonts w:eastAsia="Times New Roman"/>
        </w:rPr>
        <w:t>z</w:t>
      </w:r>
      <w:r w:rsidRPr="009D30A7">
        <w:rPr>
          <w:rFonts w:eastAsia="Times New Roman"/>
        </w:rPr>
        <w:t>gonu została sporządzona.</w:t>
      </w:r>
    </w:p>
    <w:p w14:paraId="47AEE4D4" w14:textId="29C7D546" w:rsidR="00383AA0" w:rsidRPr="009D30A7" w:rsidRDefault="00383AA0" w:rsidP="00976667">
      <w:pPr>
        <w:pStyle w:val="USTustnpkodeksu"/>
        <w:rPr>
          <w:rFonts w:eastAsia="Times New Roman"/>
        </w:rPr>
      </w:pPr>
      <w:r w:rsidRPr="009D30A7">
        <w:rPr>
          <w:rFonts w:eastAsia="Times New Roman"/>
        </w:rPr>
        <w:t>3.</w:t>
      </w:r>
      <w:r w:rsidR="00976667" w:rsidRPr="009D30A7">
        <w:rPr>
          <w:rFonts w:eastAsia="Times New Roman"/>
        </w:rPr>
        <w:t> </w:t>
      </w:r>
      <w:r w:rsidRPr="009D30A7">
        <w:rPr>
          <w:rFonts w:eastAsia="Times New Roman"/>
        </w:rPr>
        <w:t xml:space="preserve">Informacje, o których mowa w ust. 2, z wyjątkiem danych o których mowa w ust. 2 pkt 6, oraz oznaczenie jednostki pływającej, z której został dokonany pogrzeb są przekazywane, na piśmie w postaci elektronicznej, do </w:t>
      </w:r>
      <w:r w:rsidR="00B03CE7">
        <w:rPr>
          <w:rFonts w:eastAsia="Times New Roman"/>
        </w:rPr>
        <w:t>centralnej bazy danych, o której mowa w art.119 ust. 1.</w:t>
      </w:r>
    </w:p>
    <w:p w14:paraId="570C39AD" w14:textId="37B43FDE" w:rsidR="00E3383C" w:rsidRPr="00132724" w:rsidRDefault="00CB7BAD" w:rsidP="00976667">
      <w:pPr>
        <w:pStyle w:val="ARTartustawynprozporzdzenia"/>
      </w:pPr>
      <w:r w:rsidRPr="005D1CFD">
        <w:rPr>
          <w:rStyle w:val="Ppogrubienie"/>
        </w:rPr>
        <w:t>Art. </w:t>
      </w:r>
      <w:r w:rsidR="00A61332" w:rsidRPr="005D1CFD">
        <w:rPr>
          <w:rStyle w:val="Ppogrubienie"/>
        </w:rPr>
        <w:t>8</w:t>
      </w:r>
      <w:r w:rsidR="00E10644" w:rsidRPr="005D1CFD">
        <w:rPr>
          <w:rStyle w:val="Ppogrubienie"/>
        </w:rPr>
        <w:t>2</w:t>
      </w:r>
      <w:r w:rsidRPr="005D1CFD">
        <w:rPr>
          <w:rStyle w:val="Ppogrubienie"/>
        </w:rPr>
        <w:t>.</w:t>
      </w:r>
      <w:r w:rsidR="00976667" w:rsidRPr="005D1CFD">
        <w:rPr>
          <w:bCs/>
        </w:rPr>
        <w:t> </w:t>
      </w:r>
      <w:r w:rsidRPr="005D1CFD">
        <w:rPr>
          <w:bCs/>
        </w:rPr>
        <w:t xml:space="preserve">1. </w:t>
      </w:r>
      <w:r w:rsidR="00E3383C" w:rsidRPr="005D1CFD">
        <w:t>O znalezieniu zwłok lub szcz</w:t>
      </w:r>
      <w:r w:rsidR="00011795">
        <w:t xml:space="preserve">ątków </w:t>
      </w:r>
      <w:r w:rsidR="00E3383C" w:rsidRPr="005D1CFD">
        <w:t xml:space="preserve">w polskich obszarach morskich powiadamia się Morską Służbę Poszukiwania i Ratownictwa lub właściwego dyrektora urzędu </w:t>
      </w:r>
      <w:r w:rsidR="00E3383C" w:rsidRPr="005D1CFD">
        <w:lastRenderedPageBreak/>
        <w:t>morskiego oraz Policję</w:t>
      </w:r>
      <w:r w:rsidR="0077014C" w:rsidRPr="005D1CFD">
        <w:t>, a w przypadku znalezienia zwłok lub s</w:t>
      </w:r>
      <w:r w:rsidR="00011795">
        <w:t>zczątków</w:t>
      </w:r>
      <w:r w:rsidR="0077014C" w:rsidRPr="005D1CFD">
        <w:t xml:space="preserve"> na terenach</w:t>
      </w:r>
      <w:r w:rsidR="00E41CD5" w:rsidRPr="005D1CFD">
        <w:t xml:space="preserve"> wojskowych </w:t>
      </w:r>
      <w:r w:rsidR="0077014C" w:rsidRPr="005D1CFD">
        <w:t>lub w obiektach jednostek wojskowych</w:t>
      </w:r>
      <w:r w:rsidR="00E41CD5" w:rsidRPr="005D1CFD">
        <w:t xml:space="preserve"> znajdujących się na obszarach morskich </w:t>
      </w:r>
      <w:r w:rsidR="0077014C" w:rsidRPr="005D1CFD">
        <w:t>lub zwłok lub szczątków żołnierza, powiadamia się również Żandarmerię Wojskową.</w:t>
      </w:r>
    </w:p>
    <w:p w14:paraId="0B0D76D2" w14:textId="4223DD24" w:rsidR="00E3383C" w:rsidRPr="009D30A7" w:rsidRDefault="00E3383C" w:rsidP="00976667">
      <w:pPr>
        <w:pStyle w:val="USTustnpkodeksu"/>
      </w:pPr>
      <w:r w:rsidRPr="00132724">
        <w:t>2.</w:t>
      </w:r>
      <w:r w:rsidR="00976667" w:rsidRPr="00132724">
        <w:t> </w:t>
      </w:r>
      <w:r w:rsidRPr="00B40C44">
        <w:t>O znalezieniu zwłok lub s</w:t>
      </w:r>
      <w:r w:rsidR="00011795">
        <w:t>zczątków</w:t>
      </w:r>
      <w:r w:rsidRPr="00B40C44">
        <w:t xml:space="preserve"> w wodach śródlądowych powiadamia się Policję</w:t>
      </w:r>
      <w:r w:rsidR="003A3D81" w:rsidRPr="009D30A7">
        <w:t xml:space="preserve"> </w:t>
      </w:r>
      <w:r w:rsidR="0077014C" w:rsidRPr="009D30A7">
        <w:t>oraz, w przypadku znalezienia zwłok lub s</w:t>
      </w:r>
      <w:r w:rsidR="00011795">
        <w:t>zczątków</w:t>
      </w:r>
      <w:r w:rsidR="0077014C" w:rsidRPr="009D30A7">
        <w:t xml:space="preserve"> na terenach lub w obiektach jednostek wojs</w:t>
      </w:r>
      <w:r w:rsidR="00A91382" w:rsidRPr="009D30A7">
        <w:t>kowych lub zwłok lub szczątków</w:t>
      </w:r>
      <w:r w:rsidR="0077014C" w:rsidRPr="009D30A7">
        <w:t xml:space="preserve"> żołnierza, Żandarmerię Wojskową, </w:t>
      </w:r>
      <w:r w:rsidR="003A3D81" w:rsidRPr="009D30A7">
        <w:t>a w przypadku ich znalezienia w wodach granicznych także Straż Graniczną.</w:t>
      </w:r>
    </w:p>
    <w:p w14:paraId="1E940905" w14:textId="65DFEDA1" w:rsidR="00E3383C" w:rsidRPr="009D30A7" w:rsidRDefault="00E3383C" w:rsidP="00C846B9">
      <w:pPr>
        <w:pStyle w:val="USTustnpkodeksu"/>
        <w:keepNext/>
      </w:pPr>
      <w:r w:rsidRPr="009D30A7">
        <w:t>3.</w:t>
      </w:r>
      <w:r w:rsidR="00976667" w:rsidRPr="009D30A7">
        <w:t> </w:t>
      </w:r>
      <w:r w:rsidRPr="009D30A7">
        <w:t>Wydobycie zwłok lub s</w:t>
      </w:r>
      <w:r w:rsidR="00011795">
        <w:t>zczątków</w:t>
      </w:r>
      <w:r w:rsidRPr="009D30A7">
        <w:t xml:space="preserve"> z wody oraz ich transport na ląd wykonują:</w:t>
      </w:r>
    </w:p>
    <w:p w14:paraId="302AB72B" w14:textId="6A404C4F" w:rsidR="00E3383C" w:rsidRPr="009D30A7" w:rsidRDefault="00E3383C" w:rsidP="00976667">
      <w:pPr>
        <w:pStyle w:val="PKTpunkt"/>
      </w:pPr>
      <w:r w:rsidRPr="009D30A7">
        <w:t>1)</w:t>
      </w:r>
      <w:r w:rsidR="00976667" w:rsidRPr="009D30A7">
        <w:tab/>
      </w:r>
      <w:r w:rsidRPr="009D30A7">
        <w:t xml:space="preserve">Morska Służba Poszukiwania i Ratownictwa – w przypadku zwłok </w:t>
      </w:r>
      <w:r w:rsidR="003A3D81" w:rsidRPr="009D30A7">
        <w:t>lub s</w:t>
      </w:r>
      <w:r w:rsidR="00011795">
        <w:t>zczątków</w:t>
      </w:r>
      <w:r w:rsidR="003A3D81" w:rsidRPr="009D30A7">
        <w:t xml:space="preserve"> </w:t>
      </w:r>
      <w:r w:rsidRPr="009D30A7">
        <w:t>znajdujących się w polskich obszarach morskich;</w:t>
      </w:r>
    </w:p>
    <w:p w14:paraId="71C1C8DB" w14:textId="6C93B540" w:rsidR="00E3383C" w:rsidRPr="009D30A7" w:rsidRDefault="00E3383C" w:rsidP="00976667">
      <w:pPr>
        <w:pStyle w:val="PKTpunkt"/>
      </w:pPr>
      <w:r w:rsidRPr="009D30A7">
        <w:t>2)</w:t>
      </w:r>
      <w:r w:rsidR="00976667" w:rsidRPr="009D30A7">
        <w:tab/>
      </w:r>
      <w:r w:rsidRPr="009D30A7">
        <w:t>Policja lub Państwowa Straż Pożarna - w przypadku zwłok lub szczątków znalezionych na wodach śródlądowych.</w:t>
      </w:r>
    </w:p>
    <w:p w14:paraId="32436A67" w14:textId="0ED4434F" w:rsidR="00E3383C" w:rsidRPr="009D30A7" w:rsidRDefault="00E3383C" w:rsidP="00976667">
      <w:pPr>
        <w:pStyle w:val="USTustnpkodeksu"/>
      </w:pPr>
      <w:r w:rsidRPr="009D30A7">
        <w:t>4.</w:t>
      </w:r>
      <w:r w:rsidR="00976667" w:rsidRPr="009D30A7">
        <w:t> </w:t>
      </w:r>
      <w:r w:rsidRPr="009D30A7">
        <w:t xml:space="preserve">W przypadku, o którym mowa w ust. 3 pkt 1, jednostki podległe lub nadzorowane przez Ministra Obrony Narodowej, Państwowa Straż Pożarna, Policja lub Straż Graniczna udzielają, na zasadach określonych w rozporządzeniu, wydanym na podstawie ust. 6, niezbędnej pomocy Morskiej Służbie Poszukiwania i Ratownictwa, jeżeli wydobycie z wody lub </w:t>
      </w:r>
      <w:r w:rsidR="00B464F6" w:rsidRPr="009D30A7">
        <w:t>transport</w:t>
      </w:r>
      <w:r w:rsidRPr="009D30A7">
        <w:t xml:space="preserve"> zwłok lub s</w:t>
      </w:r>
      <w:r w:rsidR="00011795">
        <w:t>zczątków</w:t>
      </w:r>
      <w:r w:rsidRPr="009D30A7">
        <w:t xml:space="preserve"> na ląd są technicznie możliwe oraz w szczególności, jeżeli do wydobycia zwłok </w:t>
      </w:r>
      <w:r w:rsidR="005D16F6" w:rsidRPr="009D30A7">
        <w:t>lub szczątk</w:t>
      </w:r>
      <w:r w:rsidR="00011795">
        <w:t>ów</w:t>
      </w:r>
      <w:r w:rsidR="005D16F6" w:rsidRPr="009D30A7">
        <w:t xml:space="preserve"> </w:t>
      </w:r>
      <w:r w:rsidRPr="009D30A7">
        <w:t>na powierzchnię niezbędne jest użycie sprzętu nurkowego.</w:t>
      </w:r>
    </w:p>
    <w:p w14:paraId="5F55BA2C" w14:textId="00B484D4" w:rsidR="00E3383C" w:rsidRPr="009D30A7" w:rsidRDefault="00E3383C" w:rsidP="00976667">
      <w:pPr>
        <w:pStyle w:val="USTustnpkodeksu"/>
      </w:pPr>
      <w:r w:rsidRPr="009D30A7">
        <w:t>5.</w:t>
      </w:r>
      <w:r w:rsidR="00976667" w:rsidRPr="009D30A7">
        <w:t> </w:t>
      </w:r>
      <w:r w:rsidRPr="009D30A7">
        <w:t xml:space="preserve">Wydobycie i </w:t>
      </w:r>
      <w:r w:rsidR="00B464F6" w:rsidRPr="009D30A7">
        <w:t>transport</w:t>
      </w:r>
      <w:r w:rsidRPr="009D30A7">
        <w:t xml:space="preserve"> zwłok lub szczątków</w:t>
      </w:r>
      <w:r w:rsidR="00011795">
        <w:t xml:space="preserve"> </w:t>
      </w:r>
      <w:r w:rsidRPr="009D30A7">
        <w:t xml:space="preserve">na ląd jednostki wymienione w ust. 3 wykonują we współpracy z Policją, </w:t>
      </w:r>
      <w:r w:rsidR="0077014C" w:rsidRPr="009D30A7">
        <w:t xml:space="preserve">Żandarmerią Wojskową, </w:t>
      </w:r>
      <w:r w:rsidRPr="009D30A7">
        <w:t>Prokuraturą i Państwową Inspekcją Sanitarną.</w:t>
      </w:r>
    </w:p>
    <w:p w14:paraId="76D41222" w14:textId="298AFE41" w:rsidR="00E3383C" w:rsidRPr="009D30A7" w:rsidRDefault="00E3383C" w:rsidP="00C846B9">
      <w:pPr>
        <w:pStyle w:val="USTustnpkodeksu"/>
        <w:keepNext/>
      </w:pPr>
      <w:r w:rsidRPr="009D30A7">
        <w:t>6.</w:t>
      </w:r>
      <w:r w:rsidR="00976667" w:rsidRPr="009D30A7">
        <w:t> </w:t>
      </w:r>
      <w:r w:rsidRPr="009D30A7">
        <w:t>Rada Ministrów określi w drodze rozporządzenia:</w:t>
      </w:r>
    </w:p>
    <w:p w14:paraId="40C88EA0" w14:textId="4FEB5A94" w:rsidR="00E3383C" w:rsidRPr="009D30A7" w:rsidRDefault="00E3383C" w:rsidP="009F699B">
      <w:pPr>
        <w:pStyle w:val="PKTpunkt"/>
      </w:pPr>
      <w:r w:rsidRPr="009D30A7">
        <w:t>1)</w:t>
      </w:r>
      <w:r w:rsidR="00976667" w:rsidRPr="009D30A7">
        <w:tab/>
      </w:r>
      <w:r w:rsidRPr="009D30A7">
        <w:t>szczegółowe warunki i sposoby wydobywania zwłok i szczątków</w:t>
      </w:r>
      <w:r w:rsidR="00011795">
        <w:t xml:space="preserve"> z</w:t>
      </w:r>
      <w:r w:rsidRPr="009D30A7">
        <w:t xml:space="preserve"> </w:t>
      </w:r>
      <w:r w:rsidR="00000664" w:rsidRPr="009D30A7">
        <w:t>wody oraz ich transportu na ląd,</w:t>
      </w:r>
    </w:p>
    <w:p w14:paraId="691455BB" w14:textId="45150994" w:rsidR="00E3383C" w:rsidRPr="009D30A7" w:rsidRDefault="00E3383C" w:rsidP="00C846B9">
      <w:pPr>
        <w:pStyle w:val="PKTpunkt"/>
        <w:keepNext/>
      </w:pPr>
      <w:r w:rsidRPr="009D30A7">
        <w:t>2)</w:t>
      </w:r>
      <w:r w:rsidR="00976667" w:rsidRPr="009D30A7">
        <w:tab/>
      </w:r>
      <w:r w:rsidR="00DB19EC">
        <w:t>tryb</w:t>
      </w:r>
      <w:r w:rsidRPr="009D30A7">
        <w:t xml:space="preserve"> i procedur</w:t>
      </w:r>
      <w:r w:rsidR="00BA3A95">
        <w:t>y</w:t>
      </w:r>
      <w:r w:rsidRPr="009D30A7">
        <w:t xml:space="preserve"> współpracy i udzielania pomocy przez jednostki wymienione w ust. 3 - 5 w zakresie wydobywania zwłok i s</w:t>
      </w:r>
      <w:r w:rsidR="00011795">
        <w:t>zczątków</w:t>
      </w:r>
      <w:r w:rsidRPr="009D30A7">
        <w:t xml:space="preserve"> z wody oraz ich transportu na ląd</w:t>
      </w:r>
    </w:p>
    <w:p w14:paraId="4674AEAD" w14:textId="2E33F71A" w:rsidR="00E3383C" w:rsidRPr="009D30A7" w:rsidRDefault="00E3383C" w:rsidP="009F699B">
      <w:pPr>
        <w:pStyle w:val="CZWSPPKTczwsplnapunktw"/>
      </w:pPr>
      <w:r w:rsidRPr="009D30A7">
        <w:t>–</w:t>
      </w:r>
      <w:r w:rsidR="00976667" w:rsidRPr="009D30A7">
        <w:t> </w:t>
      </w:r>
      <w:r w:rsidRPr="009D30A7">
        <w:t>mając na uwadze konieczność zapewnienia poszanowania zwłok i szczątków</w:t>
      </w:r>
      <w:r w:rsidR="00011795">
        <w:t>,</w:t>
      </w:r>
      <w:r w:rsidRPr="009D30A7">
        <w:t xml:space="preserve"> bezpieczeństwo sanitarno-epidemiologiczne oraz siły, środki i główne zadania jednostek wymienionych w ust. 3-5.</w:t>
      </w:r>
    </w:p>
    <w:p w14:paraId="287EC3EB" w14:textId="4F8321F6" w:rsidR="002D3CB9" w:rsidRPr="00B03CE7" w:rsidRDefault="00713BE6" w:rsidP="00A01A3E">
      <w:pPr>
        <w:pStyle w:val="ROZDZODDZOZNoznaczenierozdziauluboddziau"/>
        <w:rPr>
          <w:rStyle w:val="Ppogrubienie"/>
          <w:b w:val="0"/>
        </w:rPr>
      </w:pPr>
      <w:r w:rsidRPr="009D30A7">
        <w:rPr>
          <w:rStyle w:val="Ppogrubienie"/>
          <w:b w:val="0"/>
        </w:rPr>
        <w:lastRenderedPageBreak/>
        <w:t>Rozdzia</w:t>
      </w:r>
      <w:r w:rsidRPr="009D30A7">
        <w:rPr>
          <w:rStyle w:val="Ppogrubienie"/>
          <w:rFonts w:hint="eastAsia"/>
          <w:b w:val="0"/>
        </w:rPr>
        <w:t>ł</w:t>
      </w:r>
      <w:r w:rsidRPr="009D30A7">
        <w:rPr>
          <w:rStyle w:val="Ppogrubienie"/>
          <w:b w:val="0"/>
        </w:rPr>
        <w:t xml:space="preserve"> </w:t>
      </w:r>
      <w:r w:rsidR="00BB6F8F" w:rsidRPr="009D30A7">
        <w:rPr>
          <w:rStyle w:val="Ppogrubienie"/>
          <w:b w:val="0"/>
        </w:rPr>
        <w:t>4</w:t>
      </w:r>
    </w:p>
    <w:p w14:paraId="222EC525" w14:textId="4EC68251" w:rsidR="002D3CB9" w:rsidRPr="00B40C44" w:rsidRDefault="002D3CB9" w:rsidP="00C846B9">
      <w:pPr>
        <w:pStyle w:val="ROZDZODDZOZNoznaczenierozdziauluboddziau"/>
        <w:rPr>
          <w:rStyle w:val="Ppogrubienie"/>
        </w:rPr>
      </w:pPr>
      <w:r w:rsidRPr="00132724">
        <w:rPr>
          <w:rStyle w:val="Ppogrubienie"/>
        </w:rPr>
        <w:t>Mi</w:t>
      </w:r>
      <w:r w:rsidRPr="00132724">
        <w:rPr>
          <w:rStyle w:val="Ppogrubienie"/>
          <w:rFonts w:hint="eastAsia"/>
        </w:rPr>
        <w:t>ę</w:t>
      </w:r>
      <w:r w:rsidRPr="00132724">
        <w:rPr>
          <w:rStyle w:val="Ppogrubienie"/>
        </w:rPr>
        <w:t>dzynarodowy przewóz zw</w:t>
      </w:r>
      <w:r w:rsidRPr="00B40C44">
        <w:rPr>
          <w:rStyle w:val="Ppogrubienie"/>
          <w:rFonts w:hint="eastAsia"/>
        </w:rPr>
        <w:t>ł</w:t>
      </w:r>
      <w:r w:rsidRPr="00B40C44">
        <w:rPr>
          <w:rStyle w:val="Ppogrubienie"/>
        </w:rPr>
        <w:t>ok, szcz</w:t>
      </w:r>
      <w:r w:rsidRPr="00B40C44">
        <w:rPr>
          <w:rStyle w:val="Ppogrubienie"/>
          <w:rFonts w:hint="eastAsia"/>
        </w:rPr>
        <w:t>ą</w:t>
      </w:r>
      <w:r w:rsidRPr="00B40C44">
        <w:rPr>
          <w:rStyle w:val="Ppogrubienie"/>
        </w:rPr>
        <w:t>tków i p</w:t>
      </w:r>
      <w:r w:rsidR="00B87DB8" w:rsidRPr="00B40C44">
        <w:rPr>
          <w:rStyle w:val="Ppogrubienie"/>
        </w:rPr>
        <w:t>rochów</w:t>
      </w:r>
      <w:r w:rsidRPr="00B40C44">
        <w:rPr>
          <w:rStyle w:val="Ppogrubienie"/>
        </w:rPr>
        <w:t xml:space="preserve"> ludzkich</w:t>
      </w:r>
    </w:p>
    <w:p w14:paraId="774DEDCF" w14:textId="434AA692" w:rsidR="002D3CB9" w:rsidRPr="009D30A7" w:rsidRDefault="002D3CB9" w:rsidP="002D3CB9">
      <w:pPr>
        <w:pStyle w:val="ARTartustawynprozporzdzenia"/>
        <w:rPr>
          <w:bCs/>
        </w:rPr>
      </w:pPr>
      <w:r w:rsidRPr="009D30A7">
        <w:rPr>
          <w:rStyle w:val="Ppogrubienie"/>
        </w:rPr>
        <w:t>Art. </w:t>
      </w:r>
      <w:r w:rsidR="00F0609E" w:rsidRPr="009D30A7">
        <w:rPr>
          <w:rStyle w:val="Ppogrubienie"/>
        </w:rPr>
        <w:t>8</w:t>
      </w:r>
      <w:r w:rsidR="00E10644" w:rsidRPr="009D30A7">
        <w:rPr>
          <w:rStyle w:val="Ppogrubienie"/>
        </w:rPr>
        <w:t>3</w:t>
      </w:r>
      <w:r w:rsidRPr="009D30A7">
        <w:rPr>
          <w:rStyle w:val="Ppogrubienie"/>
        </w:rPr>
        <w:t>.</w:t>
      </w:r>
      <w:r w:rsidRPr="009D30A7">
        <w:rPr>
          <w:bCs/>
        </w:rPr>
        <w:t xml:space="preserve"> 1. </w:t>
      </w:r>
      <w:r w:rsidR="004753B6" w:rsidRPr="009D30A7">
        <w:rPr>
          <w:bCs/>
        </w:rPr>
        <w:t>Z</w:t>
      </w:r>
      <w:r w:rsidR="00CD1361" w:rsidRPr="009D30A7">
        <w:rPr>
          <w:bCs/>
        </w:rPr>
        <w:t>włoki, szczątki</w:t>
      </w:r>
      <w:r w:rsidR="004753B6" w:rsidRPr="009D30A7">
        <w:rPr>
          <w:bCs/>
        </w:rPr>
        <w:t xml:space="preserve"> lub </w:t>
      </w:r>
      <w:r w:rsidR="00CD1361" w:rsidRPr="009D30A7">
        <w:rPr>
          <w:bCs/>
        </w:rPr>
        <w:t>prochy</w:t>
      </w:r>
      <w:r w:rsidR="004753B6" w:rsidRPr="009D30A7">
        <w:rPr>
          <w:bCs/>
        </w:rPr>
        <w:t xml:space="preserve"> ludzkie mogą zostać sprowadzone na terytorium Rzeczypospolitej Polskiej w celu pochowania, </w:t>
      </w:r>
      <w:r w:rsidR="004736F6" w:rsidRPr="009D30A7">
        <w:rPr>
          <w:bCs/>
        </w:rPr>
        <w:t xml:space="preserve"> spopielenia i pochowania albo</w:t>
      </w:r>
      <w:r w:rsidR="004753B6" w:rsidRPr="009D30A7">
        <w:rPr>
          <w:bCs/>
        </w:rPr>
        <w:t xml:space="preserve"> w przypadku, o którym mowa w art. 40 ust. 3, albo w celu przeprowadzenia dowodu, o którym mowa w art. 209 ustawy z dnia 6 czerwca 1997 r. - Kodeks postępowania karnego.</w:t>
      </w:r>
    </w:p>
    <w:p w14:paraId="03A92872" w14:textId="76898E89" w:rsidR="002D3CB9" w:rsidRPr="009D30A7" w:rsidRDefault="002D3CB9" w:rsidP="009F699B">
      <w:pPr>
        <w:pStyle w:val="USTustnpkodeksu"/>
      </w:pPr>
      <w:r w:rsidRPr="009D30A7">
        <w:t xml:space="preserve">2. Pozwolenie na sprowadzenie zwłok, szczątków  lub </w:t>
      </w:r>
      <w:r w:rsidR="003D55FD" w:rsidRPr="009D30A7">
        <w:t xml:space="preserve">prochów </w:t>
      </w:r>
      <w:r w:rsidRPr="009D30A7">
        <w:t xml:space="preserve">ludzkich na terytorium Rzeczypospolitej Polskiej wydaje starosta właściwy ze względu na miejsce, w którym zwłoki, szczątki  lub </w:t>
      </w:r>
      <w:r w:rsidR="00CD1361" w:rsidRPr="009D30A7">
        <w:t xml:space="preserve">prochy </w:t>
      </w:r>
      <w:r w:rsidRPr="009D30A7">
        <w:t>ludzkie mają być pochowane albo ze względu na siedzibę</w:t>
      </w:r>
      <w:r w:rsidR="00C94EDA" w:rsidRPr="009D30A7">
        <w:t xml:space="preserve"> podmiotu, o którym mowa w art. 40 ust. 1</w:t>
      </w:r>
      <w:r w:rsidR="005575FF" w:rsidRPr="009D30A7">
        <w:t>.</w:t>
      </w:r>
    </w:p>
    <w:p w14:paraId="0B8155D7" w14:textId="3478EAED" w:rsidR="002D3CB9" w:rsidRPr="009D30A7" w:rsidRDefault="002D3CB9" w:rsidP="009F699B">
      <w:pPr>
        <w:pStyle w:val="USTustnpkodeksu"/>
      </w:pPr>
      <w:r w:rsidRPr="009D30A7">
        <w:t>3. W przypadku zwłok lub s</w:t>
      </w:r>
      <w:r w:rsidR="007608D5">
        <w:t>zczątków</w:t>
      </w:r>
      <w:r w:rsidRPr="009D30A7">
        <w:t xml:space="preserve"> pozwolenie, o którym mowa w ust. 2, jest wydawane przez starostę po uzyskaniu opinii państwowego powiatowego inspektora sanitarnego, właściwego ze względu na miejsce, w którym zwłoki lub sz</w:t>
      </w:r>
      <w:r w:rsidR="007608D5">
        <w:t>czątki</w:t>
      </w:r>
      <w:r w:rsidRPr="009D30A7">
        <w:t xml:space="preserve"> mają być pochowane albo ze względu na siedzibę </w:t>
      </w:r>
      <w:r w:rsidR="00C94EDA" w:rsidRPr="009D30A7">
        <w:t>podmiotu, o którym mowa w art. 40 ust. 1</w:t>
      </w:r>
      <w:r w:rsidRPr="009D30A7">
        <w:t>.</w:t>
      </w:r>
    </w:p>
    <w:p w14:paraId="7BC6C3F6" w14:textId="218A2B4D" w:rsidR="002D3CB9" w:rsidRPr="00B40C44" w:rsidRDefault="002D3CB9" w:rsidP="00C846B9">
      <w:pPr>
        <w:pStyle w:val="USTustnpkodeksu"/>
        <w:keepNext/>
      </w:pPr>
      <w:r w:rsidRPr="009D30A7">
        <w:t xml:space="preserve">4. Starosta występuje o opinię, o której mowa w ust. 3, do państwowego powiatowego inspektora </w:t>
      </w:r>
      <w:r w:rsidR="00F73798" w:rsidRPr="009D30A7">
        <w:t xml:space="preserve">niezwłocznie, jednak nie później niż w następnym dniu </w:t>
      </w:r>
      <w:r w:rsidR="00B03CE7" w:rsidRPr="009D30A7">
        <w:t>roboczym</w:t>
      </w:r>
      <w:r w:rsidR="00B03CE7" w:rsidRPr="00132724">
        <w:t xml:space="preserve"> od</w:t>
      </w:r>
      <w:r w:rsidR="008A48CD" w:rsidRPr="00132724">
        <w:t xml:space="preserve"> dnia </w:t>
      </w:r>
      <w:r w:rsidRPr="00132724">
        <w:t>otrz</w:t>
      </w:r>
      <w:r w:rsidRPr="00B40C44">
        <w:t>ymania wniosku, o którym mowa w ust. 1</w:t>
      </w:r>
      <w:r w:rsidR="00E10644" w:rsidRPr="00B40C44">
        <w:t>1</w:t>
      </w:r>
      <w:r w:rsidRPr="00B40C44">
        <w:t>, dołączając:</w:t>
      </w:r>
    </w:p>
    <w:p w14:paraId="1358B0AD" w14:textId="63615C68" w:rsidR="002D3CB9" w:rsidRPr="00132724" w:rsidRDefault="002D3CB9" w:rsidP="009F699B">
      <w:pPr>
        <w:pStyle w:val="PKTpunkt"/>
      </w:pPr>
      <w:r w:rsidRPr="00B40C44">
        <w:t>1)</w:t>
      </w:r>
      <w:r w:rsidRPr="00B40C44">
        <w:tab/>
      </w:r>
      <w:r w:rsidR="00DF1C0B" w:rsidRPr="00B40C44">
        <w:t xml:space="preserve">kopię </w:t>
      </w:r>
      <w:r w:rsidR="00AD0E76" w:rsidRPr="00B40C44">
        <w:t>odpis</w:t>
      </w:r>
      <w:r w:rsidR="004232FB" w:rsidRPr="00B40C44">
        <w:t>u</w:t>
      </w:r>
      <w:r w:rsidR="00AD0E76" w:rsidRPr="00B40C44">
        <w:t xml:space="preserve"> </w:t>
      </w:r>
      <w:r w:rsidR="00AD0E76" w:rsidRPr="00132724">
        <w:t>aktu zgonu albo inny dokument urzędowy stwierdzający zgon</w:t>
      </w:r>
      <w:r w:rsidR="00AD0E76" w:rsidRPr="00132724" w:rsidDel="00AD0E76">
        <w:t xml:space="preserve"> </w:t>
      </w:r>
      <w:r w:rsidR="00237E28" w:rsidRPr="00132724">
        <w:t>z urzędowym tłumaczeniem na język polski dok</w:t>
      </w:r>
      <w:r w:rsidR="00237E28" w:rsidRPr="00B40C44">
        <w:t xml:space="preserve">onanym przez podmioty, o których mowa </w:t>
      </w:r>
      <w:r w:rsidR="00067D26" w:rsidRPr="00B40C44">
        <w:t xml:space="preserve"> art. 31 ustawy z dnia 28 listopada 2014 roku – Prawo o aktach stanu cywilnego</w:t>
      </w:r>
      <w:r w:rsidR="00DB19EC">
        <w:t>;</w:t>
      </w:r>
      <w:r w:rsidR="00067D26" w:rsidRPr="00B40C44">
        <w:t xml:space="preserve"> </w:t>
      </w:r>
    </w:p>
    <w:p w14:paraId="4C7E9D83" w14:textId="731228CA" w:rsidR="002D3CB9" w:rsidRPr="009D30A7" w:rsidRDefault="002D3CB9" w:rsidP="009F699B">
      <w:pPr>
        <w:pStyle w:val="PKTpunkt"/>
      </w:pPr>
      <w:r w:rsidRPr="00B40C44">
        <w:t>2)</w:t>
      </w:r>
      <w:r w:rsidRPr="00B40C44">
        <w:tab/>
      </w:r>
      <w:r w:rsidR="007D3375" w:rsidRPr="00B40C44">
        <w:t xml:space="preserve">kopię </w:t>
      </w:r>
      <w:r w:rsidRPr="00B40C44">
        <w:t>pełnomocnictw</w:t>
      </w:r>
      <w:r w:rsidR="007D3375" w:rsidRPr="00B40C44">
        <w:t>a</w:t>
      </w:r>
      <w:r w:rsidRPr="00B40C44">
        <w:t xml:space="preserve"> </w:t>
      </w:r>
      <w:r w:rsidRPr="00132724">
        <w:t>udzielone</w:t>
      </w:r>
      <w:r w:rsidR="007D3375" w:rsidRPr="00132724">
        <w:t>go</w:t>
      </w:r>
      <w:r w:rsidRPr="00132724">
        <w:t xml:space="preserve"> organizatorowi przewozu zwłok lub szczątków</w:t>
      </w:r>
      <w:r w:rsidR="007608D5">
        <w:t>,</w:t>
      </w:r>
      <w:r w:rsidRPr="009D30A7">
        <w:t xml:space="preserve"> jeżeli zostało udzielone;</w:t>
      </w:r>
    </w:p>
    <w:p w14:paraId="306D7B10" w14:textId="77D88D72" w:rsidR="002D3CB9" w:rsidRPr="009D30A7" w:rsidRDefault="002D3CB9" w:rsidP="009F699B">
      <w:pPr>
        <w:pStyle w:val="PKTpunkt"/>
      </w:pPr>
      <w:r w:rsidRPr="009D30A7">
        <w:t>3)</w:t>
      </w:r>
      <w:r w:rsidRPr="009D30A7">
        <w:tab/>
        <w:t>kopię wniosku, o którym mowa w ust. 1</w:t>
      </w:r>
      <w:r w:rsidR="00E10644" w:rsidRPr="009D30A7">
        <w:t>1</w:t>
      </w:r>
      <w:r w:rsidR="006D313D" w:rsidRPr="009D30A7">
        <w:t>;</w:t>
      </w:r>
    </w:p>
    <w:p w14:paraId="63A3B886" w14:textId="0AF8493F" w:rsidR="00360F5A" w:rsidRPr="009D30A7" w:rsidRDefault="00360F5A" w:rsidP="009F699B">
      <w:pPr>
        <w:pStyle w:val="PKTpunkt"/>
      </w:pPr>
      <w:r w:rsidRPr="009D30A7">
        <w:t>4)</w:t>
      </w:r>
      <w:r w:rsidRPr="009D30A7">
        <w:tab/>
        <w:t>kopię dokumentu przewozowego</w:t>
      </w:r>
      <w:r w:rsidR="007608D5">
        <w:t xml:space="preserve"> lub innych dokumentów, o których</w:t>
      </w:r>
      <w:r w:rsidRPr="009D30A7">
        <w:t xml:space="preserve"> mowa w ust. 5 lub</w:t>
      </w:r>
      <w:r w:rsidR="00E10644" w:rsidRPr="009D30A7">
        <w:t xml:space="preserve"> 6</w:t>
      </w:r>
      <w:r w:rsidR="006D313D" w:rsidRPr="009D30A7">
        <w:t>.</w:t>
      </w:r>
    </w:p>
    <w:p w14:paraId="7316F1CC" w14:textId="7CBCB306" w:rsidR="002D3CB9" w:rsidRPr="009D30A7" w:rsidRDefault="002D3CB9" w:rsidP="007608D5">
      <w:pPr>
        <w:pStyle w:val="USTustnpkodeksu"/>
      </w:pPr>
      <w:r w:rsidRPr="009D30A7">
        <w:t xml:space="preserve">5. Zwłokom, szczątkom  lub </w:t>
      </w:r>
      <w:r w:rsidR="00425D90" w:rsidRPr="009D30A7">
        <w:t xml:space="preserve">prochom </w:t>
      </w:r>
      <w:r w:rsidRPr="009D30A7">
        <w:t xml:space="preserve">ludzkim towarzyszy dokument przewozowy dla zwłok wydany przez właściwy organ państwa, z którego są sprowadzane zwłoki, szczątki  lub </w:t>
      </w:r>
      <w:r w:rsidR="00CD1361" w:rsidRPr="009D30A7">
        <w:t xml:space="preserve">prochy </w:t>
      </w:r>
      <w:r w:rsidRPr="009D30A7">
        <w:t>ludzkie</w:t>
      </w:r>
      <w:r w:rsidR="007608D5" w:rsidRPr="007608D5">
        <w:t xml:space="preserve"> lub inne dokumenty wydane przez właściwe organy państwa, z którego są sprowadzane zwłoki, szczątki lub prochy ludzkie, zawierające informacje określone w art. 83 ust. 7.</w:t>
      </w:r>
    </w:p>
    <w:p w14:paraId="4F79F96B" w14:textId="0538947F" w:rsidR="00B464F6" w:rsidRPr="009D30A7" w:rsidRDefault="00E10644" w:rsidP="009F699B">
      <w:pPr>
        <w:pStyle w:val="USTustnpkodeksu"/>
      </w:pPr>
      <w:r w:rsidRPr="009D30A7">
        <w:t>6</w:t>
      </w:r>
      <w:r w:rsidR="00B464F6" w:rsidRPr="009D30A7">
        <w:t>. Dokument przewozo</w:t>
      </w:r>
      <w:r w:rsidR="00A51B6B" w:rsidRPr="009D30A7">
        <w:t>wy dla zwłok, szczątków</w:t>
      </w:r>
      <w:r w:rsidR="00B464F6" w:rsidRPr="009D30A7">
        <w:t xml:space="preserve"> żołnierzy, funkcjonariuszy Służby Kontrwywiadu Wojskowego oraz Służby Wywiadu Wojskowego i pracowników wojska, </w:t>
      </w:r>
      <w:r w:rsidR="00B464F6" w:rsidRPr="009D30A7">
        <w:lastRenderedPageBreak/>
        <w:t>kierowanych do służby i pracy poza granicami Rzeczypospolitej Polskiej, w ramach Polskich Kontyngentów Wojskowych wydaje dowódca Polskiego Kontyngentu Wojskowego</w:t>
      </w:r>
      <w:r w:rsidR="00A51B6B" w:rsidRPr="009D30A7">
        <w:t>, po zasięgnięciu opinii wojskowego inspektora sanitarnego właściwego wojskowego ośrodka medycyny prewencyjnej.</w:t>
      </w:r>
    </w:p>
    <w:p w14:paraId="524708E8" w14:textId="66A57412" w:rsidR="002D3CB9" w:rsidRPr="009D30A7" w:rsidRDefault="00E10644" w:rsidP="00C846B9">
      <w:pPr>
        <w:pStyle w:val="USTustnpkodeksu"/>
        <w:keepNext/>
      </w:pPr>
      <w:r w:rsidRPr="009D30A7">
        <w:t>7</w:t>
      </w:r>
      <w:r w:rsidR="002D3CB9" w:rsidRPr="009D30A7">
        <w:t>. Dokument przewozowy dla zwłok zawiera</w:t>
      </w:r>
      <w:r w:rsidR="007C7D17" w:rsidRPr="009D30A7">
        <w:t xml:space="preserve"> w szczególności</w:t>
      </w:r>
      <w:r w:rsidR="002D3CB9" w:rsidRPr="009D30A7">
        <w:t>:</w:t>
      </w:r>
    </w:p>
    <w:p w14:paraId="6F1A140F" w14:textId="74F4F2A6" w:rsidR="005C7E06" w:rsidRDefault="002D3CB9" w:rsidP="00C846B9">
      <w:pPr>
        <w:pStyle w:val="PKTpunkt"/>
        <w:keepNext/>
      </w:pPr>
      <w:r w:rsidRPr="009D30A7">
        <w:t>1)</w:t>
      </w:r>
      <w:r w:rsidRPr="009D30A7">
        <w:tab/>
      </w:r>
      <w:r w:rsidR="005C7E06">
        <w:t>nazwę organu wydającego;</w:t>
      </w:r>
    </w:p>
    <w:p w14:paraId="0A2D9868" w14:textId="01BA200D" w:rsidR="002D3CB9" w:rsidRPr="009D30A7" w:rsidRDefault="005C7E06" w:rsidP="00C846B9">
      <w:pPr>
        <w:pStyle w:val="PKTpunkt"/>
        <w:keepNext/>
      </w:pPr>
      <w:r>
        <w:t>2)</w:t>
      </w:r>
      <w:r>
        <w:tab/>
      </w:r>
      <w:r w:rsidR="002D3CB9" w:rsidRPr="009D30A7">
        <w:t>informacje dotyczące osoby zmarłej:</w:t>
      </w:r>
    </w:p>
    <w:p w14:paraId="123C8562" w14:textId="77777777" w:rsidR="002D3CB9" w:rsidRPr="009D30A7" w:rsidRDefault="002D3CB9" w:rsidP="00E35DFB">
      <w:pPr>
        <w:pStyle w:val="LITlitera"/>
      </w:pPr>
      <w:r w:rsidRPr="009D30A7">
        <w:t>a)</w:t>
      </w:r>
      <w:r w:rsidRPr="009D30A7">
        <w:tab/>
        <w:t>nazwisko i imię (imiona),</w:t>
      </w:r>
    </w:p>
    <w:p w14:paraId="36D5AB89" w14:textId="77777777" w:rsidR="002D3CB9" w:rsidRPr="009D30A7" w:rsidRDefault="002D3CB9" w:rsidP="00E35DFB">
      <w:pPr>
        <w:pStyle w:val="LITlitera"/>
      </w:pPr>
      <w:r w:rsidRPr="009D30A7">
        <w:t>b)</w:t>
      </w:r>
      <w:r w:rsidRPr="009D30A7">
        <w:tab/>
        <w:t>datę i miejsce urodzenia, jeżeli są znane,</w:t>
      </w:r>
    </w:p>
    <w:p w14:paraId="3E2283AE" w14:textId="33D02BD2" w:rsidR="002D3CB9" w:rsidRPr="009D30A7" w:rsidRDefault="002D3CB9" w:rsidP="00E35DFB">
      <w:pPr>
        <w:pStyle w:val="LITlitera"/>
      </w:pPr>
      <w:r w:rsidRPr="009D30A7">
        <w:t>c)</w:t>
      </w:r>
      <w:r w:rsidRPr="009D30A7">
        <w:tab/>
        <w:t>datę i miejsce zgonu</w:t>
      </w:r>
      <w:r w:rsidR="00AC0551" w:rsidRPr="009D30A7">
        <w:t>, a jeżeli nie są znane - datę i miejsce znalezienia zwłok</w:t>
      </w:r>
      <w:r w:rsidRPr="009D30A7">
        <w:t>,</w:t>
      </w:r>
    </w:p>
    <w:p w14:paraId="029B1743" w14:textId="384CEA21" w:rsidR="00BB2EC9" w:rsidRPr="009D30A7" w:rsidRDefault="002D3CB9" w:rsidP="00BB2EC9">
      <w:pPr>
        <w:pStyle w:val="LITlitera"/>
      </w:pPr>
      <w:r w:rsidRPr="009D30A7">
        <w:t>d)</w:t>
      </w:r>
      <w:r w:rsidRPr="009D30A7">
        <w:tab/>
      </w:r>
      <w:r w:rsidR="00BB2EC9" w:rsidRPr="009D30A7">
        <w:t>informację, że osoba nie zmarła na chorobę wymienioną w przepisach wydanych na podstawie art. 28a ust. 5 ustawy z dnia 5 grudnia 2008 r. o zapobieganiu oraz zwalczaniu zakażeń i chorób zakaźnych u ludzi lub przyczynę zgonu określoną za pomocą kodu Międzynarodowej Statystycznej Klasyfikacji Chorób i Problemów Zdrowotnych Światowej Organizacji Zdrowia (WHO), jeżeli jest znana;</w:t>
      </w:r>
    </w:p>
    <w:p w14:paraId="4189A8E0" w14:textId="228780FF" w:rsidR="002D3CB9" w:rsidRPr="009D30A7" w:rsidRDefault="005C7E06" w:rsidP="00C846B9">
      <w:pPr>
        <w:pStyle w:val="PKTpunkt"/>
        <w:keepNext/>
      </w:pPr>
      <w:r>
        <w:t>3</w:t>
      </w:r>
      <w:r w:rsidR="002D3CB9" w:rsidRPr="009D30A7">
        <w:t>)</w:t>
      </w:r>
      <w:r w:rsidR="002D3CB9" w:rsidRPr="009D30A7">
        <w:tab/>
        <w:t>wskazanie:</w:t>
      </w:r>
    </w:p>
    <w:p w14:paraId="592076F6" w14:textId="0DC3F4FC" w:rsidR="002D3CB9" w:rsidRPr="009D30A7" w:rsidRDefault="002D3CB9" w:rsidP="009F699B">
      <w:pPr>
        <w:pStyle w:val="LITlitera"/>
      </w:pPr>
      <w:r w:rsidRPr="009D30A7">
        <w:t>a)</w:t>
      </w:r>
      <w:r w:rsidRPr="009D30A7">
        <w:tab/>
        <w:t xml:space="preserve">środka lub środków transportu zwłok, szczątków lub </w:t>
      </w:r>
      <w:r w:rsidR="00425D90" w:rsidRPr="009D30A7">
        <w:t xml:space="preserve">prochów </w:t>
      </w:r>
      <w:r w:rsidRPr="009D30A7">
        <w:t>ludzkich,</w:t>
      </w:r>
    </w:p>
    <w:p w14:paraId="4D80902F" w14:textId="012AF9EC" w:rsidR="002D3CB9" w:rsidRPr="009D30A7" w:rsidRDefault="002D3CB9" w:rsidP="009F699B">
      <w:pPr>
        <w:pStyle w:val="LITlitera"/>
      </w:pPr>
      <w:r w:rsidRPr="009D30A7">
        <w:t>b)</w:t>
      </w:r>
      <w:r w:rsidRPr="009D30A7">
        <w:tab/>
        <w:t xml:space="preserve">miejsca, z którego zwłoki, szczątki lub </w:t>
      </w:r>
      <w:r w:rsidR="00CD1361" w:rsidRPr="009D30A7">
        <w:t xml:space="preserve">prochy </w:t>
      </w:r>
      <w:r w:rsidRPr="009D30A7">
        <w:t>ludzkie są transportowane,</w:t>
      </w:r>
    </w:p>
    <w:p w14:paraId="58284C97" w14:textId="0B0DC700" w:rsidR="002D3CB9" w:rsidRPr="009D30A7" w:rsidRDefault="002D3CB9" w:rsidP="009F699B">
      <w:pPr>
        <w:pStyle w:val="LITlitera"/>
      </w:pPr>
      <w:r w:rsidRPr="009D30A7">
        <w:t>c)</w:t>
      </w:r>
      <w:r w:rsidRPr="009D30A7">
        <w:tab/>
        <w:t xml:space="preserve">miejsca przeznaczenia zwłok, szczątków lub </w:t>
      </w:r>
      <w:r w:rsidR="00425D90" w:rsidRPr="009D30A7">
        <w:t xml:space="preserve">prochów </w:t>
      </w:r>
      <w:r w:rsidRPr="009D30A7">
        <w:t>ludzkich,</w:t>
      </w:r>
    </w:p>
    <w:p w14:paraId="2E0F6C1A" w14:textId="77F71990" w:rsidR="00BF4893" w:rsidRPr="009D30A7" w:rsidRDefault="002D3CB9" w:rsidP="00056E5D">
      <w:pPr>
        <w:pStyle w:val="LITlitera"/>
      </w:pPr>
      <w:r w:rsidRPr="009D30A7">
        <w:t>d)</w:t>
      </w:r>
      <w:r w:rsidRPr="009D30A7">
        <w:tab/>
        <w:t>punktów etapowych, jeżeli występują.</w:t>
      </w:r>
    </w:p>
    <w:p w14:paraId="579BFC3A" w14:textId="5C7EEE6A" w:rsidR="00BF4893" w:rsidRPr="009D30A7" w:rsidRDefault="00E10644" w:rsidP="009F699B">
      <w:pPr>
        <w:pStyle w:val="USTustnpkodeksu"/>
      </w:pPr>
      <w:r w:rsidRPr="009D30A7">
        <w:t>8</w:t>
      </w:r>
      <w:r w:rsidR="004867FA">
        <w:t>.</w:t>
      </w:r>
      <w:r w:rsidR="004867FA" w:rsidRPr="004867FA">
        <w:t xml:space="preserve"> Państwowy powiatowy inspektor sanitarny wyraża opinię, o której mowa ust. 3, w zakresie potencjalnego zagrożenia sanitarno-epidemicznego, a w przypadku wątpliwości w szczególności w odniesieniu do autentyczności dokumentów, o których mowa w ust. 5, lub przyczyny zgonu, zwraca się z zapytaniem do właściwego konsula o weryfikację</w:t>
      </w:r>
      <w:r w:rsidR="004867FA">
        <w:t>.</w:t>
      </w:r>
      <w:r w:rsidR="004867FA" w:rsidRPr="004867FA">
        <w:t xml:space="preserve"> </w:t>
      </w:r>
    </w:p>
    <w:p w14:paraId="1F5E143F" w14:textId="0822E48D" w:rsidR="002D3CB9" w:rsidRPr="009D30A7" w:rsidRDefault="00E10644" w:rsidP="009F699B">
      <w:pPr>
        <w:pStyle w:val="USTustnpkodeksu"/>
      </w:pPr>
      <w:r w:rsidRPr="009D30A7">
        <w:t>9</w:t>
      </w:r>
      <w:r w:rsidR="002D3CB9" w:rsidRPr="009D30A7">
        <w:t xml:space="preserve">. Konsul udziela odpowiedzi bezpośrednio właściwemu państwowemu powiatowemu inspektorowi sanitarnemu, </w:t>
      </w:r>
      <w:r w:rsidR="00A7165D" w:rsidRPr="009D30A7">
        <w:t>najpóźniej następnego dnia roboczego po dniu, w którym otrzymał zapytanie</w:t>
      </w:r>
      <w:r w:rsidR="002D3CB9" w:rsidRPr="009D30A7">
        <w:t xml:space="preserve">, o którym mowa w ust. </w:t>
      </w:r>
      <w:r w:rsidRPr="009D30A7">
        <w:t>8</w:t>
      </w:r>
      <w:r w:rsidR="002D3CB9" w:rsidRPr="009D30A7">
        <w:t>.</w:t>
      </w:r>
    </w:p>
    <w:p w14:paraId="773B8056" w14:textId="78F81447" w:rsidR="002D3CB9" w:rsidRPr="00132724" w:rsidRDefault="00E10644" w:rsidP="009F699B">
      <w:pPr>
        <w:pStyle w:val="USTustnpkodeksu"/>
      </w:pPr>
      <w:r w:rsidRPr="009D30A7">
        <w:t>10</w:t>
      </w:r>
      <w:r w:rsidR="002D3CB9" w:rsidRPr="009D30A7">
        <w:t xml:space="preserve">. </w:t>
      </w:r>
      <w:r w:rsidR="00C42FEA" w:rsidRPr="00132724">
        <w:t xml:space="preserve"> Państwowy powiatowy inspektor sanitarny wydaje opinię, o której mowa w ust. 3, niezwłocznie, nie później niż w następnym dniu roboczym od dnia otrzymania odpowiedzi, o której mowa w ust. 9</w:t>
      </w:r>
    </w:p>
    <w:p w14:paraId="40B76013" w14:textId="30510E49" w:rsidR="002D3CB9" w:rsidRPr="009D30A7" w:rsidRDefault="002D3CB9" w:rsidP="009F699B">
      <w:pPr>
        <w:pStyle w:val="USTustnpkodeksu"/>
      </w:pPr>
      <w:r w:rsidRPr="00132724">
        <w:t>1</w:t>
      </w:r>
      <w:r w:rsidR="00E10644" w:rsidRPr="00132724">
        <w:t>1</w:t>
      </w:r>
      <w:r w:rsidRPr="00B40C44">
        <w:t xml:space="preserve">. </w:t>
      </w:r>
      <w:r w:rsidR="00C42FEA" w:rsidRPr="00132724">
        <w:t xml:space="preserve"> Pozwolenie, o którym mowa w ust. 2, jest wydawane na wniosek podmiotu realizującego prawo organizowania pochówku, niezwłocznie, nie później niż w terminie 3 dni roboczyc</w:t>
      </w:r>
      <w:r w:rsidR="00C42FEA" w:rsidRPr="00B40C44">
        <w:t xml:space="preserve">h od dnia złożenia wniosku o wydanie pozwolenia, a w przypadku, o którym mowa w </w:t>
      </w:r>
      <w:r w:rsidR="00C42FEA" w:rsidRPr="00B40C44">
        <w:lastRenderedPageBreak/>
        <w:t>ust. 10, nie później niż w terminie 5 dni roboczych od dnia złożenia wniosku o wydanie pozwo</w:t>
      </w:r>
      <w:r w:rsidR="00C42FEA" w:rsidRPr="009D30A7">
        <w:t>lenia.</w:t>
      </w:r>
    </w:p>
    <w:p w14:paraId="55ED840E" w14:textId="4A28EA54" w:rsidR="002D3CB9" w:rsidRPr="009D30A7" w:rsidRDefault="002D3CB9" w:rsidP="00C846B9">
      <w:pPr>
        <w:pStyle w:val="USTustnpkodeksu"/>
        <w:keepNext/>
      </w:pPr>
      <w:r w:rsidRPr="009D30A7">
        <w:t>1</w:t>
      </w:r>
      <w:r w:rsidR="00E10644" w:rsidRPr="009D30A7">
        <w:t>2</w:t>
      </w:r>
      <w:r w:rsidRPr="009D30A7">
        <w:t>. Wniosek, o którym mowa w ust. 1</w:t>
      </w:r>
      <w:r w:rsidR="00E10644" w:rsidRPr="009D30A7">
        <w:t>1</w:t>
      </w:r>
      <w:r w:rsidR="00DC2188" w:rsidRPr="009D30A7">
        <w:t xml:space="preserve"> z zastrzeżeniem ust. 1</w:t>
      </w:r>
      <w:r w:rsidR="00E10644" w:rsidRPr="009D30A7">
        <w:t>3</w:t>
      </w:r>
      <w:r w:rsidRPr="009D30A7">
        <w:t>, zawiera:</w:t>
      </w:r>
    </w:p>
    <w:p w14:paraId="13EFEE0C" w14:textId="77777777" w:rsidR="002D3CB9" w:rsidRPr="009D30A7" w:rsidRDefault="002D3CB9" w:rsidP="009F699B">
      <w:pPr>
        <w:pStyle w:val="PKTpunkt"/>
      </w:pPr>
      <w:r w:rsidRPr="009D30A7">
        <w:t>1)</w:t>
      </w:r>
      <w:r w:rsidRPr="009D30A7">
        <w:tab/>
        <w:t>imię i nazwisko albo nazwę wnioskodawcy;</w:t>
      </w:r>
    </w:p>
    <w:p w14:paraId="768BF77B" w14:textId="77777777" w:rsidR="002D3CB9" w:rsidRPr="009D30A7" w:rsidRDefault="002D3CB9" w:rsidP="009F699B">
      <w:pPr>
        <w:pStyle w:val="PKTpunkt"/>
      </w:pPr>
      <w:r w:rsidRPr="009D30A7">
        <w:t>2)</w:t>
      </w:r>
      <w:r w:rsidRPr="009D30A7">
        <w:tab/>
        <w:t>adres miejsca zamieszkania albo siedziby wnioskodawcy oraz adres do korespondencji, jeżeli jest inny;</w:t>
      </w:r>
    </w:p>
    <w:p w14:paraId="72A22191" w14:textId="436C72BB" w:rsidR="002D3CB9" w:rsidRPr="009D30A7" w:rsidRDefault="002D3CB9" w:rsidP="009F699B">
      <w:pPr>
        <w:pStyle w:val="PKTpunkt"/>
      </w:pPr>
      <w:r w:rsidRPr="009D30A7">
        <w:t>3)</w:t>
      </w:r>
      <w:r w:rsidRPr="009D30A7">
        <w:tab/>
        <w:t xml:space="preserve">informacje, o których mowa w ust. </w:t>
      </w:r>
      <w:r w:rsidR="00E10644" w:rsidRPr="009D30A7">
        <w:t>7</w:t>
      </w:r>
      <w:r w:rsidRPr="009D30A7">
        <w:t xml:space="preserve"> pkt </w:t>
      </w:r>
      <w:r w:rsidR="00617D74">
        <w:t xml:space="preserve">1 i </w:t>
      </w:r>
      <w:r w:rsidR="005C7E06">
        <w:t>2</w:t>
      </w:r>
      <w:r w:rsidRPr="009D30A7">
        <w:t>;</w:t>
      </w:r>
    </w:p>
    <w:p w14:paraId="5E88608D" w14:textId="7E17F17F" w:rsidR="006A094F" w:rsidRPr="009D30A7" w:rsidRDefault="002D3CB9" w:rsidP="009F699B">
      <w:pPr>
        <w:pStyle w:val="PKTpunkt"/>
      </w:pPr>
      <w:r w:rsidRPr="009D30A7">
        <w:t>4)</w:t>
      </w:r>
      <w:r w:rsidRPr="009D30A7">
        <w:tab/>
        <w:t xml:space="preserve">określenie miejsca, w którym zwłoki, szczątki lub </w:t>
      </w:r>
      <w:r w:rsidR="00CD1361" w:rsidRPr="009D30A7">
        <w:t xml:space="preserve">prochy </w:t>
      </w:r>
      <w:r w:rsidRPr="009D30A7">
        <w:t>ludzkie mają być pochowane</w:t>
      </w:r>
      <w:r w:rsidR="006A094F" w:rsidRPr="009D30A7">
        <w:t>;</w:t>
      </w:r>
    </w:p>
    <w:p w14:paraId="2736E0C0" w14:textId="66D25BD4" w:rsidR="006A094F" w:rsidRPr="009D30A7" w:rsidRDefault="006A094F" w:rsidP="009F699B">
      <w:pPr>
        <w:pStyle w:val="PKTpunkt"/>
      </w:pPr>
      <w:r w:rsidRPr="009D30A7">
        <w:t>5)</w:t>
      </w:r>
      <w:r w:rsidR="009F699B" w:rsidRPr="009D30A7">
        <w:tab/>
      </w:r>
      <w:r w:rsidRPr="009D30A7">
        <w:t>określenie planowanego terminu przywozu zwłok, szczątków</w:t>
      </w:r>
      <w:r w:rsidR="003530E6">
        <w:rPr>
          <w:rStyle w:val="Odwoaniedokomentarza"/>
          <w:rFonts w:eastAsia="Times New Roman" w:cs="Times New Roman"/>
          <w:bCs w:val="0"/>
        </w:rPr>
        <w:t xml:space="preserve"> </w:t>
      </w:r>
      <w:r w:rsidRPr="009D30A7">
        <w:t xml:space="preserve">lub </w:t>
      </w:r>
      <w:r w:rsidR="00425D90" w:rsidRPr="009D30A7">
        <w:t xml:space="preserve">prochów </w:t>
      </w:r>
      <w:r w:rsidRPr="009D30A7">
        <w:t>ludzkich;</w:t>
      </w:r>
    </w:p>
    <w:p w14:paraId="50EEA97E" w14:textId="61F0C612" w:rsidR="002D3CB9" w:rsidRPr="009D30A7" w:rsidRDefault="006A094F" w:rsidP="009F699B">
      <w:pPr>
        <w:pStyle w:val="PKTpunkt"/>
      </w:pPr>
      <w:r w:rsidRPr="009D30A7">
        <w:t>6)</w:t>
      </w:r>
      <w:r w:rsidR="009F699B" w:rsidRPr="009D30A7">
        <w:tab/>
      </w:r>
      <w:r w:rsidRPr="009D30A7">
        <w:t xml:space="preserve">określenie danych identyfikujących środek transportu, którym nastąpi przywóz zwłok, szczątków  lub </w:t>
      </w:r>
      <w:r w:rsidR="00425D90" w:rsidRPr="009D30A7">
        <w:t xml:space="preserve">prochów </w:t>
      </w:r>
      <w:r w:rsidRPr="009D30A7">
        <w:t>ludzkich, jeżeli to możliwe</w:t>
      </w:r>
      <w:r w:rsidR="00D801FB" w:rsidRPr="009D30A7">
        <w:t>.</w:t>
      </w:r>
    </w:p>
    <w:p w14:paraId="7E47CE61" w14:textId="6E9D3BC9" w:rsidR="00DC2188" w:rsidRPr="009D30A7" w:rsidRDefault="00E10644" w:rsidP="00090E18">
      <w:pPr>
        <w:pStyle w:val="USTustnpkodeksu"/>
      </w:pPr>
      <w:r w:rsidRPr="009D30A7">
        <w:t>13</w:t>
      </w:r>
      <w:r w:rsidR="00DC2188" w:rsidRPr="009D30A7">
        <w:t>. Wniosek o sprowadzenie szczątków w celu, o którym mowa w art. 40 ust. 1, zawiera:</w:t>
      </w:r>
    </w:p>
    <w:p w14:paraId="23C5546E" w14:textId="77777777" w:rsidR="00DC2188" w:rsidRPr="009D30A7" w:rsidRDefault="00DC2188" w:rsidP="00DC2188">
      <w:pPr>
        <w:pStyle w:val="PKTpunkt"/>
      </w:pPr>
      <w:r w:rsidRPr="009D30A7">
        <w:t>1)</w:t>
      </w:r>
      <w:r w:rsidRPr="009D30A7">
        <w:tab/>
        <w:t>imię i nazwisko albo nazwę wnioskodawcy;</w:t>
      </w:r>
    </w:p>
    <w:p w14:paraId="6444B6BB" w14:textId="5B35DDBA" w:rsidR="00DC2188" w:rsidRPr="00132724" w:rsidRDefault="00C42FEA" w:rsidP="00DC2188">
      <w:pPr>
        <w:pStyle w:val="PKTpunkt"/>
      </w:pPr>
      <w:r w:rsidRPr="009D30A7">
        <w:t>2)</w:t>
      </w:r>
      <w:r w:rsidRPr="009D30A7">
        <w:tab/>
      </w:r>
      <w:r w:rsidR="00DC2188" w:rsidRPr="009D30A7">
        <w:t>adres miejsca zamieszkania albo siedziby wnioskodawcy oraz adres do korespondencji, jeżeli jest inny;</w:t>
      </w:r>
    </w:p>
    <w:p w14:paraId="3B231BAB" w14:textId="327A3D56" w:rsidR="00DC2188" w:rsidRPr="009D30A7" w:rsidRDefault="00C42FEA" w:rsidP="00DC2188">
      <w:pPr>
        <w:pStyle w:val="PKTpunkt"/>
      </w:pPr>
      <w:r w:rsidRPr="00132724">
        <w:t>3</w:t>
      </w:r>
      <w:r w:rsidR="00DC2188" w:rsidRPr="00B40C44">
        <w:t>)</w:t>
      </w:r>
      <w:r w:rsidR="00DC2188" w:rsidRPr="00B40C44">
        <w:tab/>
        <w:t>jeżeli nie jest możliwe podanie</w:t>
      </w:r>
      <w:r w:rsidR="002D69F6" w:rsidRPr="009D30A7">
        <w:t xml:space="preserve"> danych, o których mowa w ust. 7</w:t>
      </w:r>
      <w:r w:rsidR="00DC2188" w:rsidRPr="009D30A7">
        <w:t xml:space="preserve"> pkt </w:t>
      </w:r>
      <w:r w:rsidR="005C7E06">
        <w:t>2</w:t>
      </w:r>
      <w:r w:rsidR="00DC2188" w:rsidRPr="009D30A7">
        <w:t xml:space="preserve"> - oświadczenie, że sprowadzane zwłoki lub szczątki nie stwarzają zagrożenia sanitarno-epidemiologicznego;</w:t>
      </w:r>
    </w:p>
    <w:p w14:paraId="4CE95300" w14:textId="3000F65E" w:rsidR="00DC2188" w:rsidRPr="009D30A7" w:rsidRDefault="00C42FEA" w:rsidP="00DC2188">
      <w:pPr>
        <w:pStyle w:val="PKTpunkt"/>
      </w:pPr>
      <w:r w:rsidRPr="009D30A7">
        <w:t>4</w:t>
      </w:r>
      <w:r w:rsidR="00DC2188" w:rsidRPr="009D30A7">
        <w:t>)</w:t>
      </w:r>
      <w:r w:rsidR="00DC2188" w:rsidRPr="009D30A7">
        <w:tab/>
        <w:t>określenie planowanego terminu przywozu zwłok lub szczątków;</w:t>
      </w:r>
    </w:p>
    <w:p w14:paraId="5B83A0DF" w14:textId="02BC81F1" w:rsidR="0094554F" w:rsidRPr="009D30A7" w:rsidRDefault="00C42FEA" w:rsidP="00056E5D">
      <w:pPr>
        <w:pStyle w:val="PKTpunkt"/>
      </w:pPr>
      <w:r w:rsidRPr="009D30A7">
        <w:t>5</w:t>
      </w:r>
      <w:r w:rsidR="00DC2188" w:rsidRPr="009D30A7">
        <w:t>)</w:t>
      </w:r>
      <w:r w:rsidR="00DC2188" w:rsidRPr="009D30A7">
        <w:tab/>
        <w:t>określenie danych identyfikujących środek transportu, którym nastąpi przywóz zwłok, s</w:t>
      </w:r>
      <w:r w:rsidR="00E11456">
        <w:t>zczątków</w:t>
      </w:r>
      <w:r w:rsidR="00DC2188" w:rsidRPr="009D30A7">
        <w:t xml:space="preserve"> lub popiołów prochów ludzkich, jeżeli to możliwe.</w:t>
      </w:r>
    </w:p>
    <w:p w14:paraId="3CEFAA4D" w14:textId="53D35C5F" w:rsidR="0094554F" w:rsidRPr="009D30A7" w:rsidRDefault="00E10644" w:rsidP="00976667">
      <w:pPr>
        <w:pStyle w:val="USTustnpkodeksu"/>
      </w:pPr>
      <w:r w:rsidRPr="009D30A7">
        <w:t>14</w:t>
      </w:r>
      <w:r w:rsidR="0094554F" w:rsidRPr="009D30A7">
        <w:t xml:space="preserve">. Jeżeli określenie </w:t>
      </w:r>
      <w:r w:rsidR="003352C8" w:rsidRPr="009D30A7">
        <w:t>danych, o których mowa w ust. 1</w:t>
      </w:r>
      <w:r w:rsidR="00C42FEA" w:rsidRPr="009D30A7">
        <w:t>2</w:t>
      </w:r>
      <w:r w:rsidR="0094554F" w:rsidRPr="009D30A7">
        <w:t xml:space="preserve"> pkt 6</w:t>
      </w:r>
      <w:r w:rsidR="002F5394">
        <w:t xml:space="preserve"> albo ust. 13 pkt 5</w:t>
      </w:r>
      <w:r w:rsidR="0094554F" w:rsidRPr="00132724">
        <w:t xml:space="preserve">, nie było możliwe we </w:t>
      </w:r>
      <w:r w:rsidR="003352C8" w:rsidRPr="00132724">
        <w:t>wniosku, o którym mowa w ust. 11</w:t>
      </w:r>
      <w:r w:rsidR="0094554F" w:rsidRPr="00132724">
        <w:t>,</w:t>
      </w:r>
      <w:r w:rsidR="0094554F" w:rsidRPr="00B40C44">
        <w:t xml:space="preserve"> organizator przewozu zwłok, szczątków lub prochów ludzkich przekazuje staroście, właściwemu do wydania pozwolenia, o którym mowa w ust.</w:t>
      </w:r>
      <w:r w:rsidR="005C7E06">
        <w:t xml:space="preserve"> </w:t>
      </w:r>
      <w:r w:rsidR="0094554F" w:rsidRPr="00B40C44">
        <w:t>2 dane identyfikujące środek transpo</w:t>
      </w:r>
      <w:r w:rsidR="0094554F" w:rsidRPr="009D30A7">
        <w:t>rtu, którym będą przew</w:t>
      </w:r>
      <w:r w:rsidR="00AE16F7" w:rsidRPr="009D30A7">
        <w:t>ożone zwłoki, szczątki i prochy</w:t>
      </w:r>
      <w:r w:rsidR="0094554F" w:rsidRPr="009D30A7">
        <w:t xml:space="preserve"> ludzkie, nie później niż na dwa dni przed planowanym terminem przewozu. Starosta informuje państwowego powiatowego inspektora sanitarnego w terminie 24 godzin o przekazanych danych.</w:t>
      </w:r>
    </w:p>
    <w:p w14:paraId="6EE91D50" w14:textId="235E4088" w:rsidR="002D3CB9" w:rsidRPr="009D30A7" w:rsidRDefault="002D3CB9" w:rsidP="00C846B9">
      <w:pPr>
        <w:pStyle w:val="USTustnpkodeksu"/>
        <w:keepNext/>
      </w:pPr>
      <w:r w:rsidRPr="009D30A7">
        <w:t>1</w:t>
      </w:r>
      <w:r w:rsidR="00E10644" w:rsidRPr="009D30A7">
        <w:t>5</w:t>
      </w:r>
      <w:r w:rsidRPr="009D30A7">
        <w:t>. Do wniosku, o którym mowa w ust. 1</w:t>
      </w:r>
      <w:r w:rsidR="003352C8" w:rsidRPr="009D30A7">
        <w:t>1</w:t>
      </w:r>
      <w:r w:rsidRPr="009D30A7">
        <w:t>, należy dołączyć:</w:t>
      </w:r>
    </w:p>
    <w:p w14:paraId="00167E67" w14:textId="134D1B8A" w:rsidR="002D3CB9" w:rsidRPr="00132724" w:rsidRDefault="002D3CB9" w:rsidP="009F699B">
      <w:pPr>
        <w:pStyle w:val="PKTpunkt"/>
      </w:pPr>
      <w:r w:rsidRPr="009D30A7">
        <w:t>1)</w:t>
      </w:r>
      <w:r w:rsidRPr="009D30A7">
        <w:tab/>
      </w:r>
      <w:r w:rsidR="00AD0E76" w:rsidRPr="009D30A7">
        <w:t>odpis aktu zgonu albo inny dokument urzędowy stwierdzający zgon</w:t>
      </w:r>
      <w:r w:rsidR="00AD0E76" w:rsidRPr="009D30A7" w:rsidDel="00AD0E76">
        <w:t xml:space="preserve"> </w:t>
      </w:r>
      <w:r w:rsidRPr="009D30A7">
        <w:t xml:space="preserve">z </w:t>
      </w:r>
      <w:r w:rsidR="00B2087C" w:rsidRPr="009D30A7">
        <w:t xml:space="preserve">urzędowym </w:t>
      </w:r>
      <w:r w:rsidRPr="009D30A7">
        <w:t xml:space="preserve">tłumaczeniem na język polski </w:t>
      </w:r>
      <w:r w:rsidR="00B2087C" w:rsidRPr="009D30A7">
        <w:t xml:space="preserve">dokonanym </w:t>
      </w:r>
      <w:r w:rsidRPr="009D30A7">
        <w:t xml:space="preserve"> przez </w:t>
      </w:r>
      <w:r w:rsidR="00B2087C" w:rsidRPr="009D30A7">
        <w:t>podmioty, o których mowa w</w:t>
      </w:r>
      <w:r w:rsidR="000A520D" w:rsidRPr="009D30A7">
        <w:t xml:space="preserve"> </w:t>
      </w:r>
      <w:r w:rsidR="00067D26" w:rsidRPr="009D30A7">
        <w:t>art. 31 ustawy z dnia 28 listopada 2014 roku – Prawo o aktach stanu cywilnego</w:t>
      </w:r>
      <w:r w:rsidR="00C42FEA" w:rsidRPr="009D30A7">
        <w:t xml:space="preserve"> lub kopie tych dokumentów</w:t>
      </w:r>
      <w:r w:rsidRPr="009D30A7">
        <w:t>;</w:t>
      </w:r>
    </w:p>
    <w:p w14:paraId="23F81EC0" w14:textId="2760FD7D" w:rsidR="004C3B24" w:rsidRPr="00B40C44" w:rsidRDefault="004C3B24" w:rsidP="009F699B">
      <w:pPr>
        <w:pStyle w:val="PKTpunkt"/>
      </w:pPr>
      <w:r w:rsidRPr="00132724">
        <w:lastRenderedPageBreak/>
        <w:t>2)</w:t>
      </w:r>
      <w:r w:rsidRPr="00132724">
        <w:tab/>
        <w:t>kopię dokumentu przewozowego</w:t>
      </w:r>
      <w:r w:rsidR="00E11456" w:rsidRPr="00E11456">
        <w:rPr>
          <w:rFonts w:ascii="Times New Roman" w:hAnsi="Times New Roman"/>
          <w:bCs w:val="0"/>
        </w:rPr>
        <w:t xml:space="preserve"> </w:t>
      </w:r>
      <w:r w:rsidR="00E11456">
        <w:t>lub innych dokumentów, o których</w:t>
      </w:r>
      <w:r w:rsidR="00E11456" w:rsidRPr="00E11456">
        <w:t xml:space="preserve"> mowa</w:t>
      </w:r>
      <w:r w:rsidRPr="00132724">
        <w:t xml:space="preserve"> w ust. 5 lub </w:t>
      </w:r>
      <w:r w:rsidR="003352C8" w:rsidRPr="00B40C44">
        <w:t>6</w:t>
      </w:r>
      <w:r w:rsidRPr="00B40C44">
        <w:t>;</w:t>
      </w:r>
    </w:p>
    <w:p w14:paraId="70B6D56D" w14:textId="5A0E1607" w:rsidR="004C3B24" w:rsidRPr="00132724" w:rsidRDefault="003352C8" w:rsidP="009F699B">
      <w:pPr>
        <w:pStyle w:val="PKTpunkt"/>
      </w:pPr>
      <w:r w:rsidRPr="009D30A7">
        <w:t>3</w:t>
      </w:r>
      <w:r w:rsidR="002D3CB9" w:rsidRPr="009D30A7">
        <w:t>)</w:t>
      </w:r>
      <w:r w:rsidR="002D3CB9" w:rsidRPr="009D30A7">
        <w:tab/>
        <w:t xml:space="preserve">pełnomocnictwo udzielone organizatorowi przewozu zwłok, szczątków lub </w:t>
      </w:r>
      <w:r w:rsidR="00425D90" w:rsidRPr="009D30A7">
        <w:t xml:space="preserve">prochów </w:t>
      </w:r>
      <w:r w:rsidR="002D3CB9" w:rsidRPr="009D30A7">
        <w:t>ludzkich, jeżeli zostało udzielone</w:t>
      </w:r>
      <w:r w:rsidR="00C42FEA" w:rsidRPr="00132724">
        <w:t xml:space="preserve"> lub jego kopię;</w:t>
      </w:r>
    </w:p>
    <w:p w14:paraId="79FBDE1A" w14:textId="08D7278F" w:rsidR="002D3CB9" w:rsidRPr="00132724" w:rsidRDefault="003352C8" w:rsidP="009F699B">
      <w:pPr>
        <w:pStyle w:val="PKTpunkt"/>
      </w:pPr>
      <w:r w:rsidRPr="00132724">
        <w:t>4</w:t>
      </w:r>
      <w:r w:rsidR="004C3B24" w:rsidRPr="00B40C44">
        <w:t>)</w:t>
      </w:r>
      <w:r w:rsidR="004C3B24" w:rsidRPr="00B40C44">
        <w:tab/>
        <w:t>zaświadczenie wydane przez właściciela cmentarza, na którym zwłoki, szczątki lub prochy ludzkie mają być pochowane o tym, że zostaną one pochowane w grobie na tym cmentarzu</w:t>
      </w:r>
      <w:r w:rsidR="00000664" w:rsidRPr="009D30A7">
        <w:t>.</w:t>
      </w:r>
    </w:p>
    <w:p w14:paraId="4115574A" w14:textId="24E1B58F" w:rsidR="00C42FEA" w:rsidRPr="00B40C44" w:rsidRDefault="00C42FEA" w:rsidP="002F5394">
      <w:pPr>
        <w:pStyle w:val="USTustnpkodeksu"/>
      </w:pPr>
      <w:r w:rsidRPr="00132724">
        <w:t>16. Do wniosku, o którym mowa w ust. 13, należy dołączyć dokumenty, o których mowa w ust. 15 pkt 1-3.</w:t>
      </w:r>
    </w:p>
    <w:p w14:paraId="4E847D7D" w14:textId="794E759A" w:rsidR="002D3CB9" w:rsidRPr="009D30A7" w:rsidRDefault="002D3CB9" w:rsidP="002D3CB9">
      <w:pPr>
        <w:pStyle w:val="ARTartustawynprozporzdzenia"/>
        <w:rPr>
          <w:bCs/>
        </w:rPr>
      </w:pPr>
      <w:r w:rsidRPr="009D30A7">
        <w:rPr>
          <w:rStyle w:val="Ppogrubienie"/>
        </w:rPr>
        <w:t>Art. </w:t>
      </w:r>
      <w:r w:rsidR="00F0609E" w:rsidRPr="009D30A7">
        <w:rPr>
          <w:rStyle w:val="Ppogrubienie"/>
        </w:rPr>
        <w:t>8</w:t>
      </w:r>
      <w:r w:rsidR="00E10644" w:rsidRPr="009D30A7">
        <w:rPr>
          <w:rStyle w:val="Ppogrubienie"/>
        </w:rPr>
        <w:t>4</w:t>
      </w:r>
      <w:r w:rsidRPr="009D30A7">
        <w:rPr>
          <w:rStyle w:val="Ppogrubienie"/>
        </w:rPr>
        <w:t>.</w:t>
      </w:r>
      <w:r w:rsidRPr="009D30A7">
        <w:rPr>
          <w:bCs/>
        </w:rPr>
        <w:t xml:space="preserve"> Jeżeli osoba zmarła poza terytorium Rzeczypospolitej Polskiej na chorobę wymienioną w przepisach wydanych na podstawie art. </w:t>
      </w:r>
      <w:r w:rsidR="002D16B5" w:rsidRPr="009D30A7">
        <w:rPr>
          <w:bCs/>
        </w:rPr>
        <w:t xml:space="preserve">28a ust. </w:t>
      </w:r>
      <w:r w:rsidR="00D94252" w:rsidRPr="009D30A7">
        <w:rPr>
          <w:bCs/>
        </w:rPr>
        <w:t>6</w:t>
      </w:r>
      <w:r w:rsidR="002D16B5" w:rsidRPr="009D30A7">
        <w:rPr>
          <w:bCs/>
        </w:rPr>
        <w:t xml:space="preserve"> ustawy z dnia 5 grudnia 2008 r. o zapobieganiu oraz zwalczaniu zakażeń i chorób zakaźnych u ludzi</w:t>
      </w:r>
      <w:r w:rsidRPr="009D30A7">
        <w:rPr>
          <w:bCs/>
        </w:rPr>
        <w:t xml:space="preserve">, na terytorium Rzeczypospolitej Polskiej mogą zostać sprowadzone wyłącznie jej </w:t>
      </w:r>
      <w:r w:rsidR="00CD1361" w:rsidRPr="009D30A7">
        <w:rPr>
          <w:bCs/>
        </w:rPr>
        <w:t>prochy</w:t>
      </w:r>
      <w:r w:rsidRPr="009D30A7">
        <w:rPr>
          <w:bCs/>
        </w:rPr>
        <w:t>.</w:t>
      </w:r>
      <w:r w:rsidR="004C3B24" w:rsidRPr="009D30A7">
        <w:t xml:space="preserve"> </w:t>
      </w:r>
      <w:r w:rsidR="004C3B24" w:rsidRPr="009D30A7">
        <w:rPr>
          <w:bCs/>
        </w:rPr>
        <w:t>Zastrzeżenie to zamieszcza powiatowy inspektor sanitarny w swojej opinii, a następnie starosta w treści pozwolenia.</w:t>
      </w:r>
    </w:p>
    <w:p w14:paraId="4BCEF735" w14:textId="45496559" w:rsidR="002D3CB9" w:rsidRPr="009D30A7" w:rsidRDefault="002D3CB9" w:rsidP="002D3CB9">
      <w:pPr>
        <w:pStyle w:val="ARTartustawynprozporzdzenia"/>
        <w:rPr>
          <w:bCs/>
        </w:rPr>
      </w:pPr>
      <w:r w:rsidRPr="009D30A7">
        <w:rPr>
          <w:rStyle w:val="Ppogrubienie"/>
        </w:rPr>
        <w:t>Art. </w:t>
      </w:r>
      <w:r w:rsidR="00F0609E" w:rsidRPr="009D30A7">
        <w:rPr>
          <w:rStyle w:val="Ppogrubienie"/>
        </w:rPr>
        <w:t>8</w:t>
      </w:r>
      <w:r w:rsidR="00DE5597" w:rsidRPr="009D30A7">
        <w:rPr>
          <w:rStyle w:val="Ppogrubienie"/>
        </w:rPr>
        <w:t>5</w:t>
      </w:r>
      <w:r w:rsidRPr="009D30A7">
        <w:rPr>
          <w:rStyle w:val="Ppogrubienie"/>
        </w:rPr>
        <w:t>.</w:t>
      </w:r>
      <w:r w:rsidRPr="009D30A7">
        <w:rPr>
          <w:bCs/>
        </w:rPr>
        <w:t xml:space="preserve"> 1. Trumnę ze zwłokami lub szczątkami sprowadzanymi na terytorium Rzeczypospolitej Polskiej mogą otworzyć jedynie w kostnicy, domu pogrzebowym, krematorium, prosektorium, zakładzie lub pracowni patomorfologii i medycyny sądowej, osoby uprawnione przez właściciela kostnicy, domu pogrzebowego, prowadzącego krematorium, prosektorium, zakład lub pracownię patomorfologii i medycyny sądowej i przeszkolone w tym zakresie.</w:t>
      </w:r>
    </w:p>
    <w:p w14:paraId="5DEE7B14" w14:textId="14D53214" w:rsidR="002D3CB9" w:rsidRPr="009D30A7" w:rsidRDefault="002D3CB9" w:rsidP="00C846B9">
      <w:pPr>
        <w:pStyle w:val="USTustnpkodeksu"/>
        <w:keepNext/>
      </w:pPr>
      <w:r w:rsidRPr="009D30A7">
        <w:t>2. Otwarcia trumny ze zwłokami lub s</w:t>
      </w:r>
      <w:r w:rsidR="0028226C">
        <w:t>zczątkami</w:t>
      </w:r>
      <w:r w:rsidRPr="009D30A7">
        <w:t xml:space="preserve"> sprowadzanymi na terytorium Rzeczypospolitej Polskiej można dokonać wyłącznie do celów:</w:t>
      </w:r>
    </w:p>
    <w:p w14:paraId="20F48B67" w14:textId="77777777" w:rsidR="002D3CB9" w:rsidRPr="009D30A7" w:rsidRDefault="002D3CB9" w:rsidP="009F699B">
      <w:pPr>
        <w:pStyle w:val="PKTpunkt"/>
      </w:pPr>
      <w:r w:rsidRPr="009D30A7">
        <w:t>1)</w:t>
      </w:r>
      <w:r w:rsidRPr="009D30A7">
        <w:tab/>
        <w:t>sądowych;</w:t>
      </w:r>
    </w:p>
    <w:p w14:paraId="6094BFCA" w14:textId="77777777" w:rsidR="002D3CB9" w:rsidRPr="009D30A7" w:rsidRDefault="002D3CB9" w:rsidP="009F699B">
      <w:pPr>
        <w:pStyle w:val="PKTpunkt"/>
      </w:pPr>
      <w:r w:rsidRPr="009D30A7">
        <w:t>2)</w:t>
      </w:r>
      <w:r w:rsidRPr="009D30A7">
        <w:tab/>
        <w:t>dochodzenia przyczyny zgonu;</w:t>
      </w:r>
    </w:p>
    <w:p w14:paraId="458E8C43" w14:textId="77777777" w:rsidR="002D3CB9" w:rsidRPr="009D30A7" w:rsidRDefault="002D3CB9" w:rsidP="009F699B">
      <w:pPr>
        <w:pStyle w:val="PKTpunkt"/>
      </w:pPr>
      <w:r w:rsidRPr="009D30A7">
        <w:t>3)</w:t>
      </w:r>
      <w:r w:rsidRPr="009D30A7">
        <w:tab/>
        <w:t>spopielenia;</w:t>
      </w:r>
    </w:p>
    <w:p w14:paraId="517099EE" w14:textId="769EFFB4" w:rsidR="00BF7E27" w:rsidRPr="009D30A7" w:rsidRDefault="002D3CB9" w:rsidP="009F699B">
      <w:pPr>
        <w:pStyle w:val="PKTpunkt"/>
      </w:pPr>
      <w:r w:rsidRPr="009D30A7">
        <w:t>4)</w:t>
      </w:r>
      <w:r w:rsidRPr="009D30A7">
        <w:tab/>
        <w:t>identyfikacji osoby zmarłej</w:t>
      </w:r>
      <w:r w:rsidR="003A1ED6" w:rsidRPr="009D30A7">
        <w:t>;</w:t>
      </w:r>
    </w:p>
    <w:p w14:paraId="08A7C50E" w14:textId="6A28E4E0" w:rsidR="002D3CB9" w:rsidRPr="00B40C44" w:rsidRDefault="00BF7E27" w:rsidP="009F699B">
      <w:pPr>
        <w:pStyle w:val="PKTpunkt"/>
      </w:pPr>
      <w:r w:rsidRPr="009D30A7">
        <w:t xml:space="preserve">5) </w:t>
      </w:r>
      <w:r w:rsidR="00090E18" w:rsidRPr="00132724">
        <w:tab/>
      </w:r>
      <w:r w:rsidRPr="00132724">
        <w:t>pochowania w trumnie zapewniającej mineralizację zwłok</w:t>
      </w:r>
      <w:r w:rsidR="00DE5597" w:rsidRPr="00132724">
        <w:t>;</w:t>
      </w:r>
    </w:p>
    <w:p w14:paraId="119006FC" w14:textId="79156312" w:rsidR="009A0C63" w:rsidRPr="009D30A7" w:rsidRDefault="009A0C63" w:rsidP="009F699B">
      <w:pPr>
        <w:pStyle w:val="PKTpunkt"/>
      </w:pPr>
      <w:r w:rsidRPr="009D30A7">
        <w:t>6)</w:t>
      </w:r>
      <w:r w:rsidRPr="009D30A7">
        <w:tab/>
        <w:t xml:space="preserve"> naukowych lub dydaktycznych, o których mowa w art. 40 ust.</w:t>
      </w:r>
      <w:r w:rsidR="00617D74">
        <w:t xml:space="preserve"> </w:t>
      </w:r>
      <w:r w:rsidRPr="009D30A7">
        <w:t>3</w:t>
      </w:r>
      <w:r w:rsidR="00827DBD" w:rsidRPr="009D30A7">
        <w:t>.</w:t>
      </w:r>
    </w:p>
    <w:p w14:paraId="273F4DFA" w14:textId="0304870F" w:rsidR="002D3CB9" w:rsidRPr="009D30A7" w:rsidRDefault="002D3CB9" w:rsidP="009F699B">
      <w:pPr>
        <w:pStyle w:val="USTustnpkodeksu"/>
      </w:pPr>
      <w:r w:rsidRPr="009D30A7">
        <w:t xml:space="preserve">3. Przepisów ust. 1 i 2 nie stosuje się w przypadku, o którym mowa w art. </w:t>
      </w:r>
      <w:r w:rsidR="00D812FC" w:rsidRPr="009D30A7">
        <w:t>3</w:t>
      </w:r>
      <w:r w:rsidR="001623C1" w:rsidRPr="009D30A7">
        <w:t>7</w:t>
      </w:r>
      <w:r w:rsidRPr="009D30A7">
        <w:t>.</w:t>
      </w:r>
    </w:p>
    <w:p w14:paraId="661E3A49" w14:textId="2A289E75" w:rsidR="003C1E59" w:rsidRDefault="002D3CB9" w:rsidP="00056E5D">
      <w:pPr>
        <w:pStyle w:val="ARTartustawynprozporzdzenia"/>
      </w:pPr>
      <w:r w:rsidRPr="009D30A7">
        <w:rPr>
          <w:rStyle w:val="Ppogrubienie"/>
        </w:rPr>
        <w:t>Art. </w:t>
      </w:r>
      <w:r w:rsidR="00F0609E" w:rsidRPr="009D30A7">
        <w:rPr>
          <w:rStyle w:val="Ppogrubienie"/>
        </w:rPr>
        <w:t>8</w:t>
      </w:r>
      <w:r w:rsidR="00827DBD" w:rsidRPr="009D30A7">
        <w:rPr>
          <w:rStyle w:val="Ppogrubienie"/>
        </w:rPr>
        <w:t>6</w:t>
      </w:r>
      <w:r w:rsidRPr="009D30A7">
        <w:rPr>
          <w:rStyle w:val="Ppogrubienie"/>
        </w:rPr>
        <w:t>.</w:t>
      </w:r>
      <w:r w:rsidRPr="009D30A7">
        <w:rPr>
          <w:b/>
          <w:bCs/>
        </w:rPr>
        <w:t xml:space="preserve"> </w:t>
      </w:r>
      <w:r w:rsidR="003C1E59" w:rsidRPr="009D30A7">
        <w:t>W przypadku sprowadzania na terytorium Rzeczypospolitej Polsk</w:t>
      </w:r>
      <w:r w:rsidR="00373FB3" w:rsidRPr="009D30A7">
        <w:t>iej zwłok lub szczątków</w:t>
      </w:r>
      <w:r w:rsidR="003C1E59" w:rsidRPr="009D30A7">
        <w:t xml:space="preserve"> żołnierzy, funkcjonariuszy Służby Kontrwywiadu Wojskowego oraz Służby </w:t>
      </w:r>
      <w:r w:rsidR="003C1E59" w:rsidRPr="009D30A7">
        <w:lastRenderedPageBreak/>
        <w:t>Wywiadu Wojskowego, pracowników wojska kierowanych lub wyznaczanych do służby lub pracy poza granicami Rzeczypospolitej Polskiej wniosek, o którym mowa w art. 8</w:t>
      </w:r>
      <w:r w:rsidR="00827DBD" w:rsidRPr="009D30A7">
        <w:t>3</w:t>
      </w:r>
      <w:r w:rsidR="003C1E59" w:rsidRPr="009D30A7">
        <w:t xml:space="preserve"> ust. 1</w:t>
      </w:r>
      <w:r w:rsidR="00827DBD" w:rsidRPr="009D30A7">
        <w:t>1</w:t>
      </w:r>
      <w:r w:rsidR="003C1E59" w:rsidRPr="009D30A7">
        <w:t>, składa przełożony zmarłego żołnierza, funkcjonariusza lub pracownika. Wniosek jest opiniowany przez wojskowego inspektora sanitarnego właściwego terytorialnie wojskowego ośrodka medycyny prewencyjnej dla macierzystej jed</w:t>
      </w:r>
      <w:r w:rsidR="00FB74F1" w:rsidRPr="009D30A7">
        <w:t>nostki wojskowej osoby zmarłej.</w:t>
      </w:r>
    </w:p>
    <w:p w14:paraId="7353BFF3" w14:textId="22280AFF" w:rsidR="00D440B0" w:rsidRPr="00D440B0" w:rsidRDefault="00D440B0" w:rsidP="00056E5D">
      <w:pPr>
        <w:pStyle w:val="ARTartustawynprozporzdzenia"/>
      </w:pPr>
      <w:r w:rsidRPr="00D440B0">
        <w:t>2.</w:t>
      </w:r>
      <w:r w:rsidRPr="00BA3A95">
        <w:t xml:space="preserve"> Zwłoki lub szczątki żołnierzy, funkcjonariuszy Służby Kontrwywiadu Wojskowego oraz Służby Wywiadu Wojskowego, pracowników wojska kierowanych lub wyznaczanych do służby lub pracy poza granicami Rzeczypospolitej Polskiej sprowadza się na terytorium</w:t>
      </w:r>
      <w:r w:rsidRPr="00D440B0">
        <w:t xml:space="preserve"> </w:t>
      </w:r>
      <w:r w:rsidRPr="00BA3A95">
        <w:t>Rzeczypospolitej Polskiej z zachowaniem wymogów sanitarnych i technicznych dla przewozu zwłok.</w:t>
      </w:r>
    </w:p>
    <w:p w14:paraId="4B31653D" w14:textId="6DB5D2BF" w:rsidR="002D3CB9" w:rsidRPr="009D30A7" w:rsidRDefault="002D3CB9" w:rsidP="00C846B9">
      <w:pPr>
        <w:pStyle w:val="ARTartustawynprozporzdzenia"/>
        <w:keepNext/>
        <w:rPr>
          <w:bCs/>
        </w:rPr>
      </w:pPr>
      <w:r w:rsidRPr="009D30A7">
        <w:rPr>
          <w:rStyle w:val="Ppogrubienie"/>
        </w:rPr>
        <w:t>Art.</w:t>
      </w:r>
      <w:r w:rsidR="00AD3E9C" w:rsidRPr="009D30A7">
        <w:rPr>
          <w:rStyle w:val="Ppogrubienie"/>
        </w:rPr>
        <w:t> </w:t>
      </w:r>
      <w:r w:rsidR="00F0609E" w:rsidRPr="009D30A7">
        <w:rPr>
          <w:rStyle w:val="Ppogrubienie"/>
        </w:rPr>
        <w:t>8</w:t>
      </w:r>
      <w:r w:rsidR="0066408B" w:rsidRPr="009D30A7">
        <w:rPr>
          <w:rStyle w:val="Ppogrubienie"/>
        </w:rPr>
        <w:t>7</w:t>
      </w:r>
      <w:r w:rsidRPr="009D30A7">
        <w:rPr>
          <w:rStyle w:val="Ppogrubienie"/>
        </w:rPr>
        <w:t>.</w:t>
      </w:r>
      <w:r w:rsidRPr="009D30A7">
        <w:rPr>
          <w:bCs/>
        </w:rPr>
        <w:t xml:space="preserve"> Minister Obrony Narodowej w porozumieniu z ministrem właściwym do spraw zdrowia określi, w drodze rozporządzenia:</w:t>
      </w:r>
    </w:p>
    <w:p w14:paraId="56C34E4E" w14:textId="6433B67C" w:rsidR="00461EAD" w:rsidRPr="009D30A7" w:rsidRDefault="00461EAD" w:rsidP="00461EAD">
      <w:pPr>
        <w:pStyle w:val="PKTpunkt"/>
      </w:pPr>
      <w:r w:rsidRPr="009D30A7">
        <w:t xml:space="preserve">1) </w:t>
      </w:r>
      <w:r w:rsidRPr="009D30A7">
        <w:tab/>
        <w:t>wzór dokumentu przewozowego dla zwłok, szczątków żołnierzy, funkcjonariuszy Służby Kontrwywiadu Wojskowego oraz Służby Wywiadu Wojskowego i pracowników wojska, kierowanych do służby i pracy poza granicami Rzeczypospolitej Polskiej, w ramach Polskich Kontyngentów Wojskowych,</w:t>
      </w:r>
    </w:p>
    <w:p w14:paraId="1D9FE6C5" w14:textId="2EECAB88" w:rsidR="00461EAD" w:rsidRPr="009D30A7" w:rsidRDefault="00461EAD" w:rsidP="00461EAD">
      <w:pPr>
        <w:pStyle w:val="PKTpunkt"/>
      </w:pPr>
      <w:r w:rsidRPr="009D30A7">
        <w:t xml:space="preserve">2) </w:t>
      </w:r>
      <w:r w:rsidRPr="009D30A7">
        <w:tab/>
        <w:t>szczegółowy sposób organizacji i tryb sprowadzania na terytorium Rzeczypospolitej Polskiej zwłok, szczątków  żołnierzy, funkcjonariuszy Służby Kontrwywiadu Wojskowego oraz Służby Wywiadu Wojskowego i pracowników wojska, kierowanych do służby i pracy poza granicami Rzeczypospolitej Polskiej, w ramach Polskich Kontyngentów Wojskowych,</w:t>
      </w:r>
    </w:p>
    <w:p w14:paraId="51A63EC5" w14:textId="487D5D3E" w:rsidR="00461EAD" w:rsidRPr="009D30A7" w:rsidRDefault="00461EAD" w:rsidP="00C846B9">
      <w:pPr>
        <w:pStyle w:val="PKTpunkt"/>
        <w:keepNext/>
      </w:pPr>
      <w:r w:rsidRPr="009D30A7">
        <w:t xml:space="preserve">3) </w:t>
      </w:r>
      <w:r w:rsidRPr="009D30A7">
        <w:tab/>
        <w:t>wymagania sanitarne i techniczne, jakim powinien odpowiadać przewóz zwłok, szczątków  żołnierzy, funkcjonariuszy Służby Kontrwywiadu Wojskowego oraz Służby Wywiadu Wojskowego i pracowników wojska, kierowanych do służby i pracy poza granicami Rzeczypospolitej Polskiej, w ramach Polskich Kontyngentów Wojskowych</w:t>
      </w:r>
    </w:p>
    <w:p w14:paraId="7B45CA36" w14:textId="22CD6ECB" w:rsidR="002D3CB9" w:rsidRPr="009D30A7" w:rsidRDefault="002D3CB9" w:rsidP="009F699B">
      <w:pPr>
        <w:pStyle w:val="CZWSPPKTczwsplnapunktw"/>
      </w:pPr>
      <w:r w:rsidRPr="009D30A7">
        <w:t>– uwzględniając konieczność zapewnienia bezpieczeństwa sanitarno-epidemiologicznego i poszanowania zwłok i szczątków</w:t>
      </w:r>
      <w:r w:rsidR="0028226C">
        <w:t>,</w:t>
      </w:r>
      <w:r w:rsidRPr="009D30A7">
        <w:t xml:space="preserve"> a także wymagania wynikające z wiążących Rzeczpospolitą Polską zobowiązań międzynarodowych.</w:t>
      </w:r>
    </w:p>
    <w:p w14:paraId="3F6B660A" w14:textId="0569AD53" w:rsidR="002D3CB9" w:rsidRPr="009D30A7" w:rsidRDefault="002D3CB9" w:rsidP="002D3CB9">
      <w:pPr>
        <w:pStyle w:val="ARTartustawynprozporzdzenia"/>
        <w:rPr>
          <w:bCs/>
        </w:rPr>
      </w:pPr>
      <w:r w:rsidRPr="009D30A7">
        <w:rPr>
          <w:rStyle w:val="Ppogrubienie"/>
        </w:rPr>
        <w:t>Art. </w:t>
      </w:r>
      <w:r w:rsidR="00F0609E" w:rsidRPr="009D30A7">
        <w:rPr>
          <w:rStyle w:val="Ppogrubienie"/>
        </w:rPr>
        <w:t>8</w:t>
      </w:r>
      <w:r w:rsidR="00B3115E" w:rsidRPr="009D30A7">
        <w:rPr>
          <w:rStyle w:val="Ppogrubienie"/>
        </w:rPr>
        <w:t>8</w:t>
      </w:r>
      <w:r w:rsidRPr="009D30A7">
        <w:rPr>
          <w:rStyle w:val="Ppogrubienie"/>
        </w:rPr>
        <w:t>.</w:t>
      </w:r>
      <w:r w:rsidR="00090E18" w:rsidRPr="009D30A7">
        <w:rPr>
          <w:bCs/>
        </w:rPr>
        <w:t xml:space="preserve"> 1. Przewóz zwłok, szczątków</w:t>
      </w:r>
      <w:r w:rsidRPr="009D30A7">
        <w:rPr>
          <w:bCs/>
        </w:rPr>
        <w:t xml:space="preserve"> lub </w:t>
      </w:r>
      <w:r w:rsidR="00425D90" w:rsidRPr="009D30A7">
        <w:rPr>
          <w:bCs/>
        </w:rPr>
        <w:t xml:space="preserve">prochów </w:t>
      </w:r>
      <w:r w:rsidRPr="009D30A7">
        <w:rPr>
          <w:bCs/>
        </w:rPr>
        <w:t>ludzkich przez terytorium Rzeczypospolitej Polskiej może nastąpić po przedstawieniu organom lub służbom uprawnionym do kontroli, na podstawie odrębnych przepisów odpisu aktu zgonu</w:t>
      </w:r>
      <w:r w:rsidR="00D17061" w:rsidRPr="009D30A7">
        <w:t xml:space="preserve"> </w:t>
      </w:r>
      <w:r w:rsidR="00D17061" w:rsidRPr="009D30A7">
        <w:rPr>
          <w:bCs/>
        </w:rPr>
        <w:t>albo innego dokumentu urzędowego stwierdzającego zgon</w:t>
      </w:r>
      <w:r w:rsidRPr="009D30A7">
        <w:rPr>
          <w:bCs/>
        </w:rPr>
        <w:t xml:space="preserve"> z tłumaczeniem przysięgłym na język polski </w:t>
      </w:r>
      <w:r w:rsidRPr="009D30A7">
        <w:rPr>
          <w:bCs/>
        </w:rPr>
        <w:lastRenderedPageBreak/>
        <w:t>oraz dokumentu przewozowego dla zwłok</w:t>
      </w:r>
      <w:r w:rsidR="0028226C" w:rsidRPr="0028226C">
        <w:rPr>
          <w:rFonts w:ascii="Times New Roman" w:hAnsi="Times New Roman"/>
        </w:rPr>
        <w:t xml:space="preserve"> </w:t>
      </w:r>
      <w:r w:rsidR="0028226C" w:rsidRPr="0028226C">
        <w:rPr>
          <w:bCs/>
        </w:rPr>
        <w:t>a w przypadku jego braku - innych dokumentów, wydanych przez właściwe organy państwa, z którego są sprowadzane zwłoki, szczątku lub prochy ludzkie, zawierających informacje określone w art. 83 ust. 7.</w:t>
      </w:r>
    </w:p>
    <w:p w14:paraId="1636612E" w14:textId="724D9A25" w:rsidR="002D3CB9" w:rsidRPr="009D30A7" w:rsidRDefault="002D3CB9" w:rsidP="009F699B">
      <w:pPr>
        <w:pStyle w:val="USTustnpkodeksu"/>
      </w:pPr>
      <w:r w:rsidRPr="009D30A7">
        <w:t>2. Podczas przewozu zwłok lub szczątków  przez terytorium Rzeczypospolitej Polskiej otwieranie trumny jest zabronione, w szczególności w celu balsamowania, konserwowania lub spopielenia zwłok lub szczątków.</w:t>
      </w:r>
    </w:p>
    <w:p w14:paraId="3F3AE97E" w14:textId="3235C088" w:rsidR="002D3CB9" w:rsidRPr="009D30A7" w:rsidRDefault="002D3CB9" w:rsidP="009F699B">
      <w:pPr>
        <w:pStyle w:val="USTustnpkodeksu"/>
      </w:pPr>
      <w:r w:rsidRPr="009D30A7">
        <w:t xml:space="preserve">3. Organizator przewozu zwłok, szczątków  lub </w:t>
      </w:r>
      <w:r w:rsidR="00425D90" w:rsidRPr="009D30A7">
        <w:t xml:space="preserve">prochów </w:t>
      </w:r>
      <w:r w:rsidRPr="009D30A7">
        <w:t xml:space="preserve">ludzkich przez terytorium Rzeczypospolitej Polskiej jest obowiązany znać wymagania dla sprowadzenia zwłok, szczątków  lub </w:t>
      </w:r>
      <w:r w:rsidR="00425D90" w:rsidRPr="009D30A7">
        <w:t xml:space="preserve">prochów </w:t>
      </w:r>
      <w:r w:rsidRPr="009D30A7">
        <w:t>ludzkich określonych przez państwa przeznaczenia i tranzytowe.</w:t>
      </w:r>
    </w:p>
    <w:p w14:paraId="521C6110" w14:textId="3C5ABA0A" w:rsidR="002D3CB9" w:rsidRPr="009D30A7" w:rsidRDefault="002D3CB9" w:rsidP="009F699B">
      <w:pPr>
        <w:pStyle w:val="USTustnpkodeksu"/>
      </w:pPr>
      <w:r w:rsidRPr="009D30A7">
        <w:t xml:space="preserve">4. Jeżeli osoba zmarła na chorobę wymienioną </w:t>
      </w:r>
      <w:r w:rsidR="00BB6F8F" w:rsidRPr="009D30A7">
        <w:t xml:space="preserve">w przepisach wydanych na podstawie art. 28a ust. </w:t>
      </w:r>
      <w:r w:rsidR="00A618CB" w:rsidRPr="009D30A7">
        <w:t>6</w:t>
      </w:r>
      <w:r w:rsidR="00BB6F8F" w:rsidRPr="009D30A7">
        <w:t xml:space="preserve"> ustawy z dnia 5 grudnia 2008 r. o zapobieganiu oraz zwalczaniu zakażeń i chorób zakaźnych u ludzi</w:t>
      </w:r>
      <w:r w:rsidRPr="009D30A7">
        <w:t xml:space="preserve">, przez terytorium Rzeczypospolitej Polskiej mogą zostać przewiezione wyłącznie jej </w:t>
      </w:r>
      <w:r w:rsidR="00CD1361" w:rsidRPr="009D30A7">
        <w:t>prochy</w:t>
      </w:r>
      <w:r w:rsidRPr="009D30A7">
        <w:t>.</w:t>
      </w:r>
    </w:p>
    <w:p w14:paraId="25C477EF" w14:textId="11E5C5F6" w:rsidR="002D3CB9" w:rsidRPr="009D30A7" w:rsidRDefault="002D3CB9" w:rsidP="002D3CB9">
      <w:pPr>
        <w:pStyle w:val="ARTartustawynprozporzdzenia"/>
        <w:rPr>
          <w:bCs/>
        </w:rPr>
      </w:pPr>
      <w:r w:rsidRPr="009D30A7">
        <w:rPr>
          <w:rStyle w:val="Ppogrubienie"/>
        </w:rPr>
        <w:t>Art. </w:t>
      </w:r>
      <w:r w:rsidR="00F0609E" w:rsidRPr="009D30A7">
        <w:rPr>
          <w:rStyle w:val="Ppogrubienie"/>
        </w:rPr>
        <w:t>8</w:t>
      </w:r>
      <w:r w:rsidR="00B3115E" w:rsidRPr="009D30A7">
        <w:rPr>
          <w:rStyle w:val="Ppogrubienie"/>
        </w:rPr>
        <w:t>9</w:t>
      </w:r>
      <w:r w:rsidRPr="009D30A7">
        <w:rPr>
          <w:rStyle w:val="Ppogrubienie"/>
        </w:rPr>
        <w:t>.</w:t>
      </w:r>
      <w:r w:rsidRPr="009D30A7">
        <w:rPr>
          <w:bCs/>
        </w:rPr>
        <w:t xml:space="preserve"> 1. Wywóz zwłok, szczątków  lub </w:t>
      </w:r>
      <w:r w:rsidR="00425D90" w:rsidRPr="009D30A7">
        <w:rPr>
          <w:bCs/>
        </w:rPr>
        <w:t xml:space="preserve">prochów </w:t>
      </w:r>
      <w:r w:rsidRPr="009D30A7">
        <w:rPr>
          <w:bCs/>
        </w:rPr>
        <w:t xml:space="preserve">ludzkich poza granice Rzeczypospolitej Polskiej, w przypadku gdy zgon nastąpił na terytorium Rzeczypospolitej Polskiej, może nastąpić po uzyskaniu pozwolenia właściwego państwowego </w:t>
      </w:r>
      <w:r w:rsidR="002B0886" w:rsidRPr="009D30A7">
        <w:rPr>
          <w:bCs/>
        </w:rPr>
        <w:t xml:space="preserve">powiatowego </w:t>
      </w:r>
      <w:r w:rsidRPr="009D30A7">
        <w:rPr>
          <w:bCs/>
        </w:rPr>
        <w:t>inspektora sanitarnego potwierdzającego spełnienie przez trumnę i środek transportu wymagań sanitarnych i technicznych określonych w przepisach wydanych na podstawie art.</w:t>
      </w:r>
      <w:r w:rsidR="00A53723" w:rsidRPr="009D30A7">
        <w:rPr>
          <w:bCs/>
        </w:rPr>
        <w:t xml:space="preserve"> </w:t>
      </w:r>
      <w:r w:rsidR="001623C1" w:rsidRPr="009D30A7">
        <w:rPr>
          <w:bCs/>
        </w:rPr>
        <w:t>7</w:t>
      </w:r>
      <w:r w:rsidR="00090E18" w:rsidRPr="009D30A7">
        <w:rPr>
          <w:bCs/>
        </w:rPr>
        <w:t>8</w:t>
      </w:r>
      <w:r w:rsidRPr="009D30A7">
        <w:rPr>
          <w:bCs/>
        </w:rPr>
        <w:t>.</w:t>
      </w:r>
    </w:p>
    <w:p w14:paraId="7D39CC7C" w14:textId="77777777" w:rsidR="002D3CB9" w:rsidRPr="009D30A7" w:rsidRDefault="002D3CB9" w:rsidP="00C846B9">
      <w:pPr>
        <w:pStyle w:val="USTustnpkodeksu"/>
        <w:keepNext/>
      </w:pPr>
      <w:r w:rsidRPr="009D30A7">
        <w:t>2. Pozwolenie, o którym mowa w ust. 1, zawiera:</w:t>
      </w:r>
    </w:p>
    <w:p w14:paraId="2D66A7E2" w14:textId="349D34DF" w:rsidR="002D3CB9" w:rsidRPr="009D30A7" w:rsidRDefault="002D3CB9" w:rsidP="00C846B9">
      <w:pPr>
        <w:pStyle w:val="PKTpunkt"/>
        <w:keepNext/>
      </w:pPr>
      <w:r w:rsidRPr="009D30A7">
        <w:t>1)</w:t>
      </w:r>
      <w:r w:rsidRPr="009D30A7">
        <w:tab/>
        <w:t>informacje dotyczące osoby zmarłej:</w:t>
      </w:r>
    </w:p>
    <w:p w14:paraId="5643663D" w14:textId="77777777" w:rsidR="002D3CB9" w:rsidRPr="009D30A7" w:rsidRDefault="002D3CB9" w:rsidP="009F699B">
      <w:pPr>
        <w:pStyle w:val="LITlitera"/>
      </w:pPr>
      <w:r w:rsidRPr="009D30A7">
        <w:t>a)</w:t>
      </w:r>
      <w:r w:rsidRPr="009D30A7">
        <w:tab/>
        <w:t>nazwisko i imię (imiona),</w:t>
      </w:r>
    </w:p>
    <w:p w14:paraId="72B60388" w14:textId="77777777" w:rsidR="002D3CB9" w:rsidRPr="009D30A7" w:rsidRDefault="002D3CB9" w:rsidP="009F699B">
      <w:pPr>
        <w:pStyle w:val="LITlitera"/>
      </w:pPr>
      <w:r w:rsidRPr="009D30A7">
        <w:t>b)</w:t>
      </w:r>
      <w:r w:rsidRPr="009D30A7">
        <w:tab/>
        <w:t>nazwisko rodowe,</w:t>
      </w:r>
    </w:p>
    <w:p w14:paraId="4BB25C49" w14:textId="77777777" w:rsidR="002D3CB9" w:rsidRPr="009D30A7" w:rsidRDefault="002D3CB9" w:rsidP="009F699B">
      <w:pPr>
        <w:pStyle w:val="LITlitera"/>
      </w:pPr>
      <w:r w:rsidRPr="009D30A7">
        <w:t>c)</w:t>
      </w:r>
      <w:r w:rsidRPr="009D30A7">
        <w:tab/>
        <w:t>stan cywilny,</w:t>
      </w:r>
    </w:p>
    <w:p w14:paraId="148B3B4F" w14:textId="131324BE" w:rsidR="002D3CB9" w:rsidRPr="009D30A7" w:rsidRDefault="002D3CB9" w:rsidP="009F699B">
      <w:pPr>
        <w:pStyle w:val="LITlitera"/>
      </w:pPr>
      <w:r w:rsidRPr="009D30A7">
        <w:t>d)</w:t>
      </w:r>
      <w:r w:rsidRPr="009D30A7">
        <w:tab/>
        <w:t>datę i miejsce urodzenia</w:t>
      </w:r>
      <w:r w:rsidR="00E6418D" w:rsidRPr="009D30A7">
        <w:t>,</w:t>
      </w:r>
    </w:p>
    <w:p w14:paraId="3C6EF08F" w14:textId="516F17D0" w:rsidR="002D3CB9" w:rsidRPr="009D30A7" w:rsidRDefault="002D3CB9" w:rsidP="009F699B">
      <w:pPr>
        <w:pStyle w:val="LITlitera"/>
      </w:pPr>
      <w:r w:rsidRPr="009D30A7">
        <w:t>e)</w:t>
      </w:r>
      <w:r w:rsidRPr="009D30A7">
        <w:tab/>
        <w:t>datę i miejsce zgonu,</w:t>
      </w:r>
      <w:r w:rsidR="009B5733" w:rsidRPr="009D30A7">
        <w:t xml:space="preserve"> a jeżeli nie są znane - datę i miejsce znalezienia zwłok</w:t>
      </w:r>
      <w:r w:rsidR="00E6418D" w:rsidRPr="009D30A7">
        <w:t>,</w:t>
      </w:r>
    </w:p>
    <w:p w14:paraId="070F73E5" w14:textId="77777777" w:rsidR="002D3CB9" w:rsidRPr="009D30A7" w:rsidRDefault="002D3CB9" w:rsidP="009F699B">
      <w:pPr>
        <w:pStyle w:val="LITlitera"/>
      </w:pPr>
      <w:r w:rsidRPr="009D30A7">
        <w:t>f)</w:t>
      </w:r>
      <w:r w:rsidRPr="009D30A7">
        <w:tab/>
        <w:t>przyczynę zgonu określoną za pomocą kodu Mi</w:t>
      </w:r>
      <w:r w:rsidRPr="009D30A7">
        <w:rPr>
          <w:rFonts w:hint="eastAsia"/>
        </w:rPr>
        <w:t>ę</w:t>
      </w:r>
      <w:r w:rsidRPr="009D30A7">
        <w:t>dzynarodowej Statystycznej Klasyfikacji Chorób i Problemów Zdrowotnych WHO,</w:t>
      </w:r>
    </w:p>
    <w:p w14:paraId="76DDD8C7" w14:textId="7E0A81E6" w:rsidR="002D3CB9" w:rsidRPr="009D30A7" w:rsidRDefault="002D3CB9" w:rsidP="009F699B">
      <w:pPr>
        <w:pStyle w:val="LITlitera"/>
      </w:pPr>
      <w:r w:rsidRPr="009D30A7">
        <w:t>g)</w:t>
      </w:r>
      <w:r w:rsidRPr="009D30A7">
        <w:tab/>
        <w:t xml:space="preserve">imiona i nazwiska </w:t>
      </w:r>
      <w:r w:rsidR="00B60F84" w:rsidRPr="009D30A7">
        <w:t>matki i ojca</w:t>
      </w:r>
      <w:r w:rsidRPr="009D30A7">
        <w:t>,</w:t>
      </w:r>
    </w:p>
    <w:p w14:paraId="37D23A29" w14:textId="77777777" w:rsidR="002D3CB9" w:rsidRPr="009D30A7" w:rsidRDefault="002D3CB9" w:rsidP="009F699B">
      <w:pPr>
        <w:pStyle w:val="LITlitera"/>
      </w:pPr>
      <w:r w:rsidRPr="009D30A7">
        <w:t>h)</w:t>
      </w:r>
      <w:r w:rsidRPr="009D30A7">
        <w:tab/>
        <w:t>wiek;</w:t>
      </w:r>
    </w:p>
    <w:p w14:paraId="5289DFBD" w14:textId="7F34AB94" w:rsidR="00592171" w:rsidRPr="009D30A7" w:rsidRDefault="002D3CB9" w:rsidP="00C846B9">
      <w:pPr>
        <w:pStyle w:val="PKTpunkt"/>
        <w:keepNext/>
      </w:pPr>
      <w:r w:rsidRPr="009D30A7">
        <w:t>2)</w:t>
      </w:r>
      <w:r w:rsidRPr="009D30A7">
        <w:tab/>
        <w:t>wskazanie:</w:t>
      </w:r>
    </w:p>
    <w:p w14:paraId="3BD4781C" w14:textId="4EE95ACF" w:rsidR="000D36F8" w:rsidRPr="009D30A7" w:rsidRDefault="002D3CB9" w:rsidP="009F699B">
      <w:pPr>
        <w:pStyle w:val="LITlitera"/>
      </w:pPr>
      <w:r w:rsidRPr="009D30A7">
        <w:t>a)</w:t>
      </w:r>
      <w:r w:rsidRPr="009D30A7">
        <w:tab/>
        <w:t xml:space="preserve">środka transportu zwłok, szczątków  lub </w:t>
      </w:r>
      <w:r w:rsidR="00425D90" w:rsidRPr="009D30A7">
        <w:t xml:space="preserve">prochów </w:t>
      </w:r>
      <w:r w:rsidRPr="009D30A7">
        <w:t>ludzkich</w:t>
      </w:r>
      <w:r w:rsidR="00617D74">
        <w:rPr>
          <w:rFonts w:ascii="Arial" w:eastAsia="Calibri" w:hAnsi="Arial"/>
          <w:szCs w:val="24"/>
          <w:u w:val="single"/>
          <w:lang w:eastAsia="en-US"/>
        </w:rPr>
        <w:t xml:space="preserve"> </w:t>
      </w:r>
      <w:r w:rsidR="00566C7C" w:rsidRPr="009D30A7">
        <w:rPr>
          <w:rFonts w:ascii="Times New Roman" w:hAnsi="Times New Roman"/>
        </w:rPr>
        <w:t>oraz danych pozwalających na identyfikację środka transportu,</w:t>
      </w:r>
    </w:p>
    <w:p w14:paraId="317305C5" w14:textId="09AF836D" w:rsidR="002D3CB9" w:rsidRPr="009D30A7" w:rsidRDefault="002D3CB9" w:rsidP="009F699B">
      <w:pPr>
        <w:pStyle w:val="LITlitera"/>
      </w:pPr>
      <w:r w:rsidRPr="009D30A7">
        <w:t>b)</w:t>
      </w:r>
      <w:r w:rsidRPr="009D30A7">
        <w:tab/>
        <w:t xml:space="preserve">miejsca, z którego zwłoki, szczątki lub </w:t>
      </w:r>
      <w:r w:rsidR="00CD1361" w:rsidRPr="009D30A7">
        <w:t xml:space="preserve">prochy </w:t>
      </w:r>
      <w:r w:rsidRPr="009D30A7">
        <w:t>ludzkie są transportowane,</w:t>
      </w:r>
    </w:p>
    <w:p w14:paraId="24B12325" w14:textId="71EC5CAF" w:rsidR="002D3CB9" w:rsidRPr="009D30A7" w:rsidRDefault="002D3CB9" w:rsidP="009F699B">
      <w:pPr>
        <w:pStyle w:val="LITlitera"/>
      </w:pPr>
      <w:r w:rsidRPr="009D30A7">
        <w:lastRenderedPageBreak/>
        <w:t>c)</w:t>
      </w:r>
      <w:r w:rsidRPr="009D30A7">
        <w:tab/>
        <w:t xml:space="preserve">miejsca przeznaczenia zwłok, szczątków lub </w:t>
      </w:r>
      <w:r w:rsidR="00425D90" w:rsidRPr="009D30A7">
        <w:t xml:space="preserve">prochów </w:t>
      </w:r>
      <w:r w:rsidRPr="009D30A7">
        <w:t>ludzkich,</w:t>
      </w:r>
    </w:p>
    <w:p w14:paraId="3A9E0E58" w14:textId="2EFC309D" w:rsidR="002D3CB9" w:rsidRPr="009D30A7" w:rsidRDefault="002D3CB9" w:rsidP="009F699B">
      <w:pPr>
        <w:pStyle w:val="LITlitera"/>
      </w:pPr>
      <w:r w:rsidRPr="009D30A7">
        <w:t>d)</w:t>
      </w:r>
      <w:r w:rsidRPr="009D30A7">
        <w:tab/>
        <w:t>punktów etapowych, jeżeli występują,</w:t>
      </w:r>
    </w:p>
    <w:p w14:paraId="7FA91323" w14:textId="64C587C6" w:rsidR="00566C7C" w:rsidRPr="009D30A7" w:rsidRDefault="00566C7C" w:rsidP="009F699B">
      <w:pPr>
        <w:pStyle w:val="LITlitera"/>
      </w:pPr>
      <w:r w:rsidRPr="009D30A7">
        <w:t xml:space="preserve">e) </w:t>
      </w:r>
      <w:r w:rsidR="00A0563A" w:rsidRPr="009D30A7">
        <w:tab/>
      </w:r>
      <w:r w:rsidRPr="009D30A7">
        <w:t xml:space="preserve">planowego terminu wywozu zwłok, szczątków lub </w:t>
      </w:r>
      <w:r w:rsidR="00425D90" w:rsidRPr="009D30A7">
        <w:t xml:space="preserve">prochów </w:t>
      </w:r>
      <w:r w:rsidRPr="009D30A7">
        <w:t>ludzkich</w:t>
      </w:r>
      <w:r w:rsidR="00592171" w:rsidRPr="009D30A7">
        <w:t>,</w:t>
      </w:r>
    </w:p>
    <w:p w14:paraId="5C991FE2" w14:textId="1BE1C99C" w:rsidR="002D3CB9" w:rsidRPr="009D30A7" w:rsidRDefault="00566C7C" w:rsidP="009F699B">
      <w:pPr>
        <w:pStyle w:val="LITlitera"/>
      </w:pPr>
      <w:r w:rsidRPr="009D30A7">
        <w:t>f</w:t>
      </w:r>
      <w:r w:rsidR="002D3CB9" w:rsidRPr="009D30A7">
        <w:t>)</w:t>
      </w:r>
      <w:r w:rsidR="002D3CB9" w:rsidRPr="009D30A7">
        <w:tab/>
        <w:t xml:space="preserve">imienia i nazwiska lub nazwy podmiotu </w:t>
      </w:r>
      <w:r w:rsidR="0067163A" w:rsidRPr="009D30A7">
        <w:t>realizując</w:t>
      </w:r>
      <w:r w:rsidR="00455400" w:rsidRPr="009D30A7">
        <w:t>ego</w:t>
      </w:r>
      <w:r w:rsidR="0067163A" w:rsidRPr="009D30A7">
        <w:t xml:space="preserve"> prawo</w:t>
      </w:r>
      <w:r w:rsidR="00164B8A" w:rsidRPr="009D30A7">
        <w:t xml:space="preserve"> </w:t>
      </w:r>
      <w:r w:rsidR="002D3CB9" w:rsidRPr="009D30A7">
        <w:t xml:space="preserve">do </w:t>
      </w:r>
      <w:r w:rsidR="004633CB" w:rsidRPr="009D30A7">
        <w:t>organizacji pochówku</w:t>
      </w:r>
      <w:r w:rsidR="002D3CB9" w:rsidRPr="009D30A7">
        <w:t>.</w:t>
      </w:r>
    </w:p>
    <w:p w14:paraId="7968F9BD" w14:textId="24485C63" w:rsidR="002D3CB9" w:rsidRPr="009D30A7" w:rsidRDefault="002D3CB9" w:rsidP="009F699B">
      <w:pPr>
        <w:pStyle w:val="USTustnpkodeksu"/>
      </w:pPr>
      <w:r w:rsidRPr="009D30A7">
        <w:t xml:space="preserve">3. Pozwolenie, o którym mowa w ust. 1, jest wydawane na wniosek </w:t>
      </w:r>
      <w:r w:rsidR="00164B8A" w:rsidRPr="009D30A7">
        <w:t>podmiotu realizując</w:t>
      </w:r>
      <w:r w:rsidR="00455400" w:rsidRPr="009D30A7">
        <w:t>ego</w:t>
      </w:r>
      <w:r w:rsidR="00164B8A" w:rsidRPr="009D30A7">
        <w:t xml:space="preserve"> prawo do </w:t>
      </w:r>
      <w:r w:rsidR="004633CB" w:rsidRPr="009D30A7">
        <w:t>organizacji pochówku</w:t>
      </w:r>
      <w:r w:rsidR="00164B8A" w:rsidRPr="009D30A7">
        <w:t xml:space="preserve"> </w:t>
      </w:r>
      <w:r w:rsidRPr="009D30A7">
        <w:t>niezwłocznie, nie później niż w terminie 3 dni od dnia złożenia wniosku o wydanie pozwolenia.</w:t>
      </w:r>
    </w:p>
    <w:p w14:paraId="39EAB51C" w14:textId="55D27476" w:rsidR="00DB49A6" w:rsidRPr="009D30A7" w:rsidRDefault="00B3115E" w:rsidP="00DB49A6">
      <w:pPr>
        <w:pStyle w:val="USTustnpkodeksu"/>
      </w:pPr>
      <w:r w:rsidRPr="009D30A7">
        <w:t>4</w:t>
      </w:r>
      <w:r w:rsidR="00DB49A6" w:rsidRPr="009D30A7">
        <w:t>. Wraz z pozwoleniem, o którym mowa w</w:t>
      </w:r>
      <w:r w:rsidRPr="009D30A7">
        <w:t xml:space="preserve"> ust. 1, na wywóz zwłok lub szczątków </w:t>
      </w:r>
      <w:r w:rsidR="00DB49A6" w:rsidRPr="009D30A7">
        <w:t>wydaje się zaświadczenie o wydaniu tego pozwolenia w</w:t>
      </w:r>
      <w:r w:rsidR="000A520D" w:rsidRPr="009D30A7">
        <w:t xml:space="preserve"> innych niż język polski językach zgodnie z art. </w:t>
      </w:r>
      <w:r w:rsidRPr="009D30A7">
        <w:t>91</w:t>
      </w:r>
      <w:r w:rsidR="00DB49A6" w:rsidRPr="009D30A7">
        <w:t xml:space="preserve"> obejmujące dane wymienione w ust. 2 pkt 1 lit. a,</w:t>
      </w:r>
      <w:r w:rsidR="007C0ACD">
        <w:t xml:space="preserve"> </w:t>
      </w:r>
      <w:r w:rsidR="00DB49A6" w:rsidRPr="009D30A7">
        <w:t>d,</w:t>
      </w:r>
      <w:r w:rsidR="007C0ACD">
        <w:t xml:space="preserve"> </w:t>
      </w:r>
      <w:r w:rsidR="00DB49A6" w:rsidRPr="009D30A7">
        <w:t>e</w:t>
      </w:r>
      <w:r w:rsidR="007C0ACD">
        <w:t xml:space="preserve">, </w:t>
      </w:r>
      <w:r w:rsidR="00DB49A6" w:rsidRPr="009D30A7">
        <w:t>f, h</w:t>
      </w:r>
      <w:r w:rsidR="00DF57D6" w:rsidRPr="009D30A7">
        <w:t xml:space="preserve">, a w przypadku </w:t>
      </w:r>
      <w:r w:rsidR="00DB49A6" w:rsidRPr="009D30A7">
        <w:t>martwo urodzonego dzi</w:t>
      </w:r>
      <w:r w:rsidR="004C68E3" w:rsidRPr="009D30A7">
        <w:t>ecka, którego ustalenie płci nie jest możliwe</w:t>
      </w:r>
      <w:r w:rsidR="00DB49A6" w:rsidRPr="009D30A7">
        <w:t xml:space="preserve"> –</w:t>
      </w:r>
      <w:r w:rsidR="00DF57D6" w:rsidRPr="009D30A7">
        <w:t xml:space="preserve"> również imię i nazwisko matki</w:t>
      </w:r>
      <w:r w:rsidR="00C846B9" w:rsidRPr="009D30A7">
        <w:t>”</w:t>
      </w:r>
      <w:r w:rsidR="00DB49A6" w:rsidRPr="009D30A7">
        <w:t xml:space="preserve"> a także</w:t>
      </w:r>
      <w:r w:rsidR="00DF57D6" w:rsidRPr="009D30A7">
        <w:t xml:space="preserve"> dane wymienione w ust</w:t>
      </w:r>
      <w:r w:rsidRPr="009D30A7">
        <w:t>.</w:t>
      </w:r>
      <w:r w:rsidR="00DF57D6" w:rsidRPr="009D30A7">
        <w:t xml:space="preserve"> 2</w:t>
      </w:r>
      <w:r w:rsidR="00DB49A6" w:rsidRPr="009D30A7">
        <w:t xml:space="preserve"> pkt 2 lit. a-d.</w:t>
      </w:r>
    </w:p>
    <w:p w14:paraId="4B41C34B" w14:textId="51DCB232" w:rsidR="002D3CB9" w:rsidRPr="009D30A7" w:rsidRDefault="00B3115E" w:rsidP="00C846B9">
      <w:pPr>
        <w:pStyle w:val="USTustnpkodeksu"/>
        <w:keepNext/>
      </w:pPr>
      <w:r w:rsidRPr="009D30A7">
        <w:t>5</w:t>
      </w:r>
      <w:r w:rsidR="002D3CB9" w:rsidRPr="009D30A7">
        <w:t>. Wniosek, o którym mowa w ust. 3, zawiera:</w:t>
      </w:r>
    </w:p>
    <w:p w14:paraId="34EDE2FF" w14:textId="77777777" w:rsidR="002D3CB9" w:rsidRPr="009D30A7" w:rsidRDefault="002D3CB9" w:rsidP="009F699B">
      <w:pPr>
        <w:pStyle w:val="PKTpunkt"/>
      </w:pPr>
      <w:r w:rsidRPr="009D30A7">
        <w:t>1)</w:t>
      </w:r>
      <w:r w:rsidRPr="009D30A7">
        <w:tab/>
        <w:t>imię i nazwisko albo nazwę wnioskodawcy;</w:t>
      </w:r>
    </w:p>
    <w:p w14:paraId="252A26CE" w14:textId="77777777" w:rsidR="002D3CB9" w:rsidRPr="009D30A7" w:rsidRDefault="002D3CB9" w:rsidP="009F699B">
      <w:pPr>
        <w:pStyle w:val="PKTpunkt"/>
      </w:pPr>
      <w:r w:rsidRPr="009D30A7">
        <w:t>2)</w:t>
      </w:r>
      <w:r w:rsidRPr="009D30A7">
        <w:tab/>
        <w:t>adres miejsca zamieszkania albo siedziby;</w:t>
      </w:r>
    </w:p>
    <w:p w14:paraId="5D1F8254" w14:textId="77777777" w:rsidR="002D3CB9" w:rsidRPr="009D30A7" w:rsidRDefault="002D3CB9" w:rsidP="009F699B">
      <w:pPr>
        <w:pStyle w:val="PKTpunkt"/>
      </w:pPr>
      <w:r w:rsidRPr="009D30A7">
        <w:t>3)</w:t>
      </w:r>
      <w:r w:rsidRPr="009D30A7">
        <w:tab/>
        <w:t>informacje, o których mowa w ust 2.</w:t>
      </w:r>
    </w:p>
    <w:p w14:paraId="1CD7B406" w14:textId="1AAD06F3" w:rsidR="002D3CB9" w:rsidRPr="009D30A7" w:rsidRDefault="00B3115E" w:rsidP="00C846B9">
      <w:pPr>
        <w:pStyle w:val="USTustnpkodeksu"/>
        <w:keepNext/>
      </w:pPr>
      <w:r w:rsidRPr="009D30A7">
        <w:t>6</w:t>
      </w:r>
      <w:r w:rsidR="002D3CB9" w:rsidRPr="009D30A7">
        <w:t>. Do wniosku, o którym mowa w ust. 3, należy dołączyć:</w:t>
      </w:r>
    </w:p>
    <w:p w14:paraId="1A22060D" w14:textId="224BB39C" w:rsidR="002D3CB9" w:rsidRPr="009D30A7" w:rsidRDefault="002D3CB9" w:rsidP="009F699B">
      <w:pPr>
        <w:pStyle w:val="PKTpunkt"/>
      </w:pPr>
      <w:r w:rsidRPr="009D30A7">
        <w:t>1)</w:t>
      </w:r>
      <w:r w:rsidRPr="009D30A7">
        <w:tab/>
      </w:r>
      <w:r w:rsidR="00843BC8" w:rsidRPr="009D30A7">
        <w:t>odpis</w:t>
      </w:r>
      <w:r w:rsidR="002B0886" w:rsidRPr="009D30A7">
        <w:t xml:space="preserve"> skrócony</w:t>
      </w:r>
      <w:r w:rsidR="00843BC8" w:rsidRPr="009D30A7">
        <w:t xml:space="preserve"> </w:t>
      </w:r>
      <w:r w:rsidRPr="009D30A7">
        <w:t>akt</w:t>
      </w:r>
      <w:r w:rsidR="00843BC8" w:rsidRPr="009D30A7">
        <w:t>u</w:t>
      </w:r>
      <w:r w:rsidRPr="009D30A7">
        <w:t xml:space="preserve"> zgonu</w:t>
      </w:r>
      <w:r w:rsidR="00A66496" w:rsidRPr="009D30A7">
        <w:t>, a w przypadku martwego urodzenia odpis skrócony aktu urodzenia</w:t>
      </w:r>
      <w:r w:rsidR="00BD025D" w:rsidRPr="009D30A7">
        <w:t xml:space="preserve"> dziecka, które urodziło się </w:t>
      </w:r>
      <w:r w:rsidR="002F5394">
        <w:t>martwe</w:t>
      </w:r>
      <w:r w:rsidR="00A66496" w:rsidRPr="00132724">
        <w:t xml:space="preserve">, albo odpis karty urodzenia z adnotacją o martwym urodzeniu, w części przeznaczonej do pochówku, albo wyciąg z karty urodzenia z adnotacją o martwym urodzeniu w części przeznaczonej do pochówku, zawierającego dane określone w </w:t>
      </w:r>
      <w:r w:rsidR="00090E18" w:rsidRPr="00132724">
        <w:t>art. 20 ust. 1 pkt 2-3, 10, 13-16, 20</w:t>
      </w:r>
      <w:r w:rsidR="00A66496" w:rsidRPr="009D30A7">
        <w:t xml:space="preserve"> i </w:t>
      </w:r>
      <w:r w:rsidR="00090E18" w:rsidRPr="009D30A7">
        <w:t>24</w:t>
      </w:r>
      <w:r w:rsidR="00A66496" w:rsidRPr="009D30A7">
        <w:t>, o którym mowa w art. 27b ust 4 i 4a ustawy z dnia 15 kwietnia 2011 r. o działalności leczni</w:t>
      </w:r>
      <w:r w:rsidR="00DC4512" w:rsidRPr="009D30A7">
        <w:t>czej</w:t>
      </w:r>
      <w:r w:rsidR="00662DC1" w:rsidRPr="009D30A7">
        <w:t>;</w:t>
      </w:r>
    </w:p>
    <w:p w14:paraId="585446F8" w14:textId="58F23281" w:rsidR="00134DBC" w:rsidRPr="009D30A7" w:rsidRDefault="00090E18" w:rsidP="009F699B">
      <w:pPr>
        <w:pStyle w:val="PKTpunkt"/>
      </w:pPr>
      <w:r w:rsidRPr="009D30A7">
        <w:t>2)</w:t>
      </w:r>
      <w:r w:rsidRPr="009D30A7">
        <w:tab/>
      </w:r>
      <w:r w:rsidR="00134DBC" w:rsidRPr="009D30A7">
        <w:t>w przypadku dokonania spopielenia – protokół spopielenia;</w:t>
      </w:r>
    </w:p>
    <w:p w14:paraId="11000EBB" w14:textId="292D7771" w:rsidR="00027353" w:rsidRPr="009D30A7" w:rsidRDefault="00090E18" w:rsidP="009F699B">
      <w:pPr>
        <w:pStyle w:val="PKTpunkt"/>
      </w:pPr>
      <w:r w:rsidRPr="009D30A7">
        <w:t>3)</w:t>
      </w:r>
      <w:r w:rsidRPr="009D30A7">
        <w:tab/>
      </w:r>
      <w:r w:rsidR="00A66496" w:rsidRPr="009D30A7">
        <w:t>unikalny numer identyfikujący kartę zgonu</w:t>
      </w:r>
      <w:r w:rsidR="00B131C4" w:rsidRPr="009D30A7">
        <w:t xml:space="preserve">, a w przypadku martwego urodzenia – </w:t>
      </w:r>
      <w:r w:rsidR="00A66496" w:rsidRPr="009D30A7">
        <w:t>unikalny numer identyfikujący kartę urodzenia z adnotacją o martwym urodzeniu</w:t>
      </w:r>
      <w:r w:rsidR="00027353" w:rsidRPr="009D30A7">
        <w:t>;</w:t>
      </w:r>
    </w:p>
    <w:p w14:paraId="59CA2C92" w14:textId="2CC5972D" w:rsidR="00B131C4" w:rsidRPr="009D30A7" w:rsidRDefault="00B3115E" w:rsidP="00056E5D">
      <w:pPr>
        <w:pStyle w:val="PKTpunkt"/>
      </w:pPr>
      <w:r w:rsidRPr="009D30A7">
        <w:t>4</w:t>
      </w:r>
      <w:r w:rsidR="002D3CB9" w:rsidRPr="009D30A7">
        <w:t>)</w:t>
      </w:r>
      <w:r w:rsidR="002D3CB9" w:rsidRPr="009D30A7">
        <w:tab/>
        <w:t>pełnomocnictwo udzielone organizatorowi przewozu zwłok, szczątków lub p</w:t>
      </w:r>
      <w:r w:rsidR="00662DC1" w:rsidRPr="009D30A7">
        <w:t>rochów</w:t>
      </w:r>
      <w:r w:rsidR="002D3CB9" w:rsidRPr="009D30A7">
        <w:t xml:space="preserve"> ludzkich, jeżeli zostało udzielone.</w:t>
      </w:r>
    </w:p>
    <w:p w14:paraId="39F01189" w14:textId="5BCA4EA1" w:rsidR="002D3CB9" w:rsidRPr="009D30A7" w:rsidRDefault="00B3115E" w:rsidP="00B779F1">
      <w:pPr>
        <w:pStyle w:val="USTustnpkodeksu"/>
      </w:pPr>
      <w:r w:rsidRPr="009D30A7">
        <w:t>7</w:t>
      </w:r>
      <w:r w:rsidR="002D3CB9" w:rsidRPr="009D30A7">
        <w:t xml:space="preserve">. Jeżeli osoba zmarła na terytorium Rzeczypospolitej Polskiej na chorobę wymienioną w przepisach wydanych na podstawie art. </w:t>
      </w:r>
      <w:r w:rsidR="009F7777" w:rsidRPr="009D30A7">
        <w:t>28a</w:t>
      </w:r>
      <w:r w:rsidR="00BB1144" w:rsidRPr="009D30A7">
        <w:t xml:space="preserve"> ust. </w:t>
      </w:r>
      <w:r w:rsidR="00D94252" w:rsidRPr="009D30A7">
        <w:t>6</w:t>
      </w:r>
      <w:r w:rsidR="009F7777" w:rsidRPr="009D30A7">
        <w:t xml:space="preserve"> ustawy z dnia 5 grudnia 2008 r. o zapobieganiu oraz zwalczaniu zakażeń i chorób zakaźnych u ludzi</w:t>
      </w:r>
      <w:r w:rsidR="002D3CB9" w:rsidRPr="009D30A7">
        <w:t xml:space="preserve">, poza granice Rzeczypospolitej Polskiej mogą zostać wywiezione wyłącznie jej </w:t>
      </w:r>
      <w:r w:rsidR="00CD1361" w:rsidRPr="009D30A7">
        <w:t>prochy</w:t>
      </w:r>
      <w:r w:rsidR="002D3CB9" w:rsidRPr="009D30A7">
        <w:t>.</w:t>
      </w:r>
    </w:p>
    <w:p w14:paraId="4BAEBDB3" w14:textId="261F74BB" w:rsidR="000F552C" w:rsidRPr="009D30A7" w:rsidRDefault="00B3115E" w:rsidP="00B779F1">
      <w:pPr>
        <w:pStyle w:val="USTustnpkodeksu"/>
      </w:pPr>
      <w:r w:rsidRPr="009D30A7">
        <w:lastRenderedPageBreak/>
        <w:t>8</w:t>
      </w:r>
      <w:r w:rsidR="000F552C" w:rsidRPr="009D30A7">
        <w:t>. Przepisy ust. 1-</w:t>
      </w:r>
      <w:r w:rsidRPr="009D30A7">
        <w:t>7</w:t>
      </w:r>
      <w:r w:rsidR="000F552C" w:rsidRPr="009D30A7">
        <w:t xml:space="preserve"> stosuje się odpowiednio do zwłok, szczątków lub p</w:t>
      </w:r>
      <w:r w:rsidR="00215D9C" w:rsidRPr="009D30A7">
        <w:t>rochów</w:t>
      </w:r>
      <w:r w:rsidR="00056E5D" w:rsidRPr="009D30A7">
        <w:t xml:space="preserve"> </w:t>
      </w:r>
      <w:r w:rsidR="000F552C" w:rsidRPr="009D30A7">
        <w:t>ludzkich osób wskazanych w art. 22a ust. 2 ustawy z dnia 14 marca 1985 r. o Państwowej Inspekc</w:t>
      </w:r>
      <w:r w:rsidR="00DC4512" w:rsidRPr="009D30A7">
        <w:t>ji Sanitarnej</w:t>
      </w:r>
      <w:r w:rsidR="000F552C" w:rsidRPr="009D30A7">
        <w:t xml:space="preserve"> z zastrzeżeniem, że zadania właściwego państwowego inspektora sanitarnego wykonuje wojskowy inspektor sanitarny właściwego terytorialnie wojskowego ośrodka medycyny prewencyjnej.</w:t>
      </w:r>
    </w:p>
    <w:p w14:paraId="51A9DB50" w14:textId="56970105" w:rsidR="00437E5A" w:rsidRPr="009D30A7" w:rsidRDefault="002D3CB9" w:rsidP="00090E18">
      <w:pPr>
        <w:pStyle w:val="ARTartustawynprozporzdzenia"/>
      </w:pPr>
      <w:r w:rsidRPr="009D30A7">
        <w:rPr>
          <w:rStyle w:val="Ppogrubienie"/>
        </w:rPr>
        <w:t>Art. </w:t>
      </w:r>
      <w:r w:rsidR="008E5E3F" w:rsidRPr="009D30A7">
        <w:rPr>
          <w:rStyle w:val="Ppogrubienie"/>
        </w:rPr>
        <w:t>90</w:t>
      </w:r>
      <w:r w:rsidR="00090E18" w:rsidRPr="009D30A7">
        <w:rPr>
          <w:rStyle w:val="Ppogrubienie"/>
        </w:rPr>
        <w:t>.</w:t>
      </w:r>
      <w:r w:rsidR="00AD3E9C" w:rsidRPr="009D30A7">
        <w:rPr>
          <w:rStyle w:val="Ppogrubienie"/>
          <w:b w:val="0"/>
        </w:rPr>
        <w:t> </w:t>
      </w:r>
      <w:r w:rsidRPr="009D30A7">
        <w:rPr>
          <w:rStyle w:val="Ppogrubienie"/>
          <w:b w:val="0"/>
        </w:rPr>
        <w:t>Przewóz</w:t>
      </w:r>
      <w:r w:rsidR="00AD3E9C" w:rsidRPr="009D30A7">
        <w:rPr>
          <w:rStyle w:val="Ppogrubienie"/>
          <w:b w:val="0"/>
        </w:rPr>
        <w:t> </w:t>
      </w:r>
      <w:r w:rsidRPr="009D30A7">
        <w:rPr>
          <w:rStyle w:val="Ppogrubienie"/>
          <w:b w:val="0"/>
        </w:rPr>
        <w:t>zwłok</w:t>
      </w:r>
      <w:r w:rsidR="00AD3E9C" w:rsidRPr="009D30A7">
        <w:rPr>
          <w:rStyle w:val="Ppogrubienie"/>
          <w:b w:val="0"/>
        </w:rPr>
        <w:t> </w:t>
      </w:r>
      <w:r w:rsidRPr="009D30A7">
        <w:rPr>
          <w:rStyle w:val="Ppogrubienie"/>
          <w:b w:val="0"/>
        </w:rPr>
        <w:t>lub</w:t>
      </w:r>
      <w:r w:rsidR="00AD3E9C" w:rsidRPr="009D30A7">
        <w:rPr>
          <w:rStyle w:val="Ppogrubienie"/>
          <w:b w:val="0"/>
        </w:rPr>
        <w:t> </w:t>
      </w:r>
      <w:r w:rsidRPr="009D30A7">
        <w:rPr>
          <w:rStyle w:val="Ppogrubienie"/>
          <w:b w:val="0"/>
        </w:rPr>
        <w:t>szczątków</w:t>
      </w:r>
      <w:r w:rsidR="00AD3E9C" w:rsidRPr="009D30A7">
        <w:rPr>
          <w:rStyle w:val="Ppogrubienie"/>
          <w:b w:val="0"/>
        </w:rPr>
        <w:t> </w:t>
      </w:r>
      <w:r w:rsidRPr="009D30A7">
        <w:rPr>
          <w:rStyle w:val="Ppogrubienie"/>
          <w:b w:val="0"/>
        </w:rPr>
        <w:t>odbywa</w:t>
      </w:r>
      <w:r w:rsidR="00AD3E9C" w:rsidRPr="009D30A7">
        <w:rPr>
          <w:rStyle w:val="Ppogrubienie"/>
          <w:b w:val="0"/>
        </w:rPr>
        <w:t> </w:t>
      </w:r>
      <w:r w:rsidRPr="009D30A7">
        <w:rPr>
          <w:rStyle w:val="Ppogrubienie"/>
          <w:b w:val="0"/>
        </w:rPr>
        <w:t>się</w:t>
      </w:r>
      <w:r w:rsidR="00AD3E9C" w:rsidRPr="009D30A7">
        <w:rPr>
          <w:rStyle w:val="Ppogrubienie"/>
          <w:b w:val="0"/>
        </w:rPr>
        <w:t> </w:t>
      </w:r>
      <w:r w:rsidRPr="009D30A7">
        <w:rPr>
          <w:rStyle w:val="Ppogrubienie"/>
          <w:b w:val="0"/>
        </w:rPr>
        <w:t>w</w:t>
      </w:r>
      <w:r w:rsidR="00AD3E9C" w:rsidRPr="009D30A7">
        <w:rPr>
          <w:rStyle w:val="Ppogrubienie"/>
          <w:b w:val="0"/>
        </w:rPr>
        <w:t> </w:t>
      </w:r>
      <w:r w:rsidRPr="009D30A7">
        <w:rPr>
          <w:rStyle w:val="Ppogrubienie"/>
          <w:b w:val="0"/>
        </w:rPr>
        <w:t>warunkach</w:t>
      </w:r>
      <w:r w:rsidR="00AD3E9C" w:rsidRPr="009D30A7">
        <w:rPr>
          <w:rStyle w:val="Ppogrubienie"/>
          <w:b w:val="0"/>
        </w:rPr>
        <w:t> </w:t>
      </w:r>
      <w:r w:rsidRPr="009D30A7">
        <w:rPr>
          <w:rStyle w:val="Ppogrubienie"/>
          <w:b w:val="0"/>
        </w:rPr>
        <w:t>zapewniających</w:t>
      </w:r>
      <w:r w:rsidR="00AD3E9C" w:rsidRPr="009D30A7">
        <w:rPr>
          <w:rStyle w:val="Ppogrubienie"/>
          <w:b w:val="0"/>
        </w:rPr>
        <w:t> </w:t>
      </w:r>
      <w:r w:rsidRPr="009D30A7">
        <w:rPr>
          <w:rStyle w:val="Ppogrubienie"/>
          <w:b w:val="0"/>
        </w:rPr>
        <w:t>sanitarne</w:t>
      </w:r>
      <w:r w:rsidR="00AD3E9C" w:rsidRPr="009D30A7">
        <w:rPr>
          <w:rStyle w:val="Ppogrubienie"/>
          <w:b w:val="0"/>
        </w:rPr>
        <w:t> </w:t>
      </w:r>
      <w:r w:rsidRPr="009D30A7">
        <w:rPr>
          <w:rStyle w:val="Ppogrubienie"/>
          <w:b w:val="0"/>
        </w:rPr>
        <w:t>i</w:t>
      </w:r>
      <w:r w:rsidR="00AD3E9C" w:rsidRPr="009D30A7">
        <w:rPr>
          <w:rStyle w:val="Ppogrubienie"/>
          <w:b w:val="0"/>
        </w:rPr>
        <w:t> </w:t>
      </w:r>
      <w:r w:rsidRPr="009D30A7">
        <w:rPr>
          <w:rStyle w:val="Ppogrubienie"/>
          <w:b w:val="0"/>
        </w:rPr>
        <w:t>techniczne</w:t>
      </w:r>
      <w:r w:rsidR="00AD3E9C" w:rsidRPr="009D30A7">
        <w:rPr>
          <w:rStyle w:val="Ppogrubienie"/>
          <w:b w:val="0"/>
        </w:rPr>
        <w:t> </w:t>
      </w:r>
      <w:r w:rsidRPr="009D30A7">
        <w:rPr>
          <w:rStyle w:val="Ppogrubienie"/>
          <w:b w:val="0"/>
        </w:rPr>
        <w:t>bezpieczeństwo</w:t>
      </w:r>
      <w:r w:rsidR="00AD3E9C" w:rsidRPr="009D30A7">
        <w:rPr>
          <w:rStyle w:val="Ppogrubienie"/>
          <w:b w:val="0"/>
        </w:rPr>
        <w:t> </w:t>
      </w:r>
      <w:r w:rsidRPr="009D30A7">
        <w:rPr>
          <w:rStyle w:val="Ppogrubienie"/>
          <w:b w:val="0"/>
        </w:rPr>
        <w:t>przewozu</w:t>
      </w:r>
      <w:r w:rsidR="00164B8A" w:rsidRPr="009D30A7">
        <w:t>.</w:t>
      </w:r>
    </w:p>
    <w:p w14:paraId="44E089D4" w14:textId="60C65330" w:rsidR="00DB49A6" w:rsidRPr="00725040" w:rsidRDefault="002D06D0" w:rsidP="004C4B56">
      <w:pPr>
        <w:pStyle w:val="ARTartustawynprozporzdzenia"/>
      </w:pPr>
      <w:r w:rsidRPr="00725040">
        <w:rPr>
          <w:rStyle w:val="Ppogrubienie"/>
        </w:rPr>
        <w:t>Art.</w:t>
      </w:r>
      <w:r w:rsidR="00AD3E9C" w:rsidRPr="00725040">
        <w:rPr>
          <w:rStyle w:val="Ppogrubienie"/>
        </w:rPr>
        <w:t> </w:t>
      </w:r>
      <w:r w:rsidR="00DB49A6" w:rsidRPr="00725040">
        <w:rPr>
          <w:rStyle w:val="Ppogrubienie"/>
        </w:rPr>
        <w:t>9</w:t>
      </w:r>
      <w:r w:rsidRPr="006874F3">
        <w:rPr>
          <w:rStyle w:val="Ppogrubienie"/>
        </w:rPr>
        <w:t>1</w:t>
      </w:r>
      <w:r w:rsidR="00DB49A6" w:rsidRPr="00725040">
        <w:rPr>
          <w:rStyle w:val="Ppogrubienie"/>
        </w:rPr>
        <w:t>.</w:t>
      </w:r>
      <w:r w:rsidR="00DB49A6" w:rsidRPr="00725040">
        <w:t xml:space="preserve"> Minister właściwy do spraw zdrowia określi, w drodze rozporządzenia</w:t>
      </w:r>
      <w:r w:rsidR="00725040" w:rsidRPr="00725040">
        <w:t xml:space="preserve"> </w:t>
      </w:r>
      <w:r w:rsidR="00DB49A6" w:rsidRPr="00725040">
        <w:t>wzór zaświadczenia, o</w:t>
      </w:r>
      <w:r w:rsidR="00402A36" w:rsidRPr="00725040">
        <w:t xml:space="preserve"> którym mowa w art. 8</w:t>
      </w:r>
      <w:r w:rsidR="00976036" w:rsidRPr="00725040">
        <w:t>9 ust. 4</w:t>
      </w:r>
      <w:r w:rsidR="00402A36" w:rsidRPr="006874F3">
        <w:t xml:space="preserve">, </w:t>
      </w:r>
      <w:r w:rsidR="00DB49A6" w:rsidRPr="00725040">
        <w:t>uwzględniając koniecz</w:t>
      </w:r>
      <w:r w:rsidR="00402A36" w:rsidRPr="00725040">
        <w:t>ność czytelności tego dokumentu,</w:t>
      </w:r>
      <w:r w:rsidR="00402A36" w:rsidRPr="004C4B56">
        <w:t xml:space="preserve"> </w:t>
      </w:r>
      <w:r w:rsidR="00402A36" w:rsidRPr="00725040">
        <w:t>zawierający informacje o językach w jakich wydawane jest zaświadczenie.</w:t>
      </w:r>
    </w:p>
    <w:p w14:paraId="165A27C7" w14:textId="4775A446" w:rsidR="00713BE6" w:rsidRPr="002F5394" w:rsidRDefault="00512349" w:rsidP="009F699B">
      <w:pPr>
        <w:pStyle w:val="TYTDZOZNoznaczenietytuulubdziau"/>
        <w:rPr>
          <w:rStyle w:val="Ppogrubienie"/>
          <w:b w:val="0"/>
        </w:rPr>
      </w:pPr>
      <w:r w:rsidRPr="009D30A7">
        <w:rPr>
          <w:rStyle w:val="Ppogrubienie"/>
          <w:b w:val="0"/>
        </w:rPr>
        <w:t>DZIA</w:t>
      </w:r>
      <w:r w:rsidRPr="009D30A7">
        <w:rPr>
          <w:rStyle w:val="Ppogrubienie"/>
          <w:rFonts w:hint="eastAsia"/>
          <w:b w:val="0"/>
        </w:rPr>
        <w:t>Ł</w:t>
      </w:r>
      <w:r w:rsidRPr="009D30A7">
        <w:rPr>
          <w:rStyle w:val="Ppogrubienie"/>
          <w:b w:val="0"/>
        </w:rPr>
        <w:t xml:space="preserve"> IV</w:t>
      </w:r>
    </w:p>
    <w:p w14:paraId="280CF149" w14:textId="072BDD43" w:rsidR="004B1AD6" w:rsidRPr="002F5394" w:rsidRDefault="00512349" w:rsidP="00A01A3E">
      <w:pPr>
        <w:pStyle w:val="TYTDZPRZEDMprzedmiotregulacjitytuulubdziau"/>
        <w:rPr>
          <w:rStyle w:val="Ppogrubienie"/>
          <w:b/>
        </w:rPr>
      </w:pPr>
      <w:r w:rsidRPr="00132724">
        <w:rPr>
          <w:rStyle w:val="Ppogrubienie"/>
          <w:b/>
        </w:rPr>
        <w:t>Cmentarze</w:t>
      </w:r>
    </w:p>
    <w:p w14:paraId="370C37FA" w14:textId="38D3FFEC" w:rsidR="00512349" w:rsidRPr="002F5394" w:rsidRDefault="00512349" w:rsidP="009F699B">
      <w:pPr>
        <w:pStyle w:val="ROZDZODDZOZNoznaczenierozdziauluboddziau"/>
        <w:rPr>
          <w:rStyle w:val="Ppogrubienie"/>
          <w:b w:val="0"/>
        </w:rPr>
      </w:pPr>
      <w:r w:rsidRPr="00132724">
        <w:rPr>
          <w:rStyle w:val="Ppogrubienie"/>
          <w:b w:val="0"/>
        </w:rPr>
        <w:t>Rozdzia</w:t>
      </w:r>
      <w:r w:rsidRPr="00132724">
        <w:rPr>
          <w:rStyle w:val="Ppogrubienie"/>
          <w:rFonts w:hint="eastAsia"/>
          <w:b w:val="0"/>
        </w:rPr>
        <w:t>ł</w:t>
      </w:r>
      <w:r w:rsidRPr="00132724">
        <w:rPr>
          <w:rStyle w:val="Ppogrubienie"/>
          <w:b w:val="0"/>
        </w:rPr>
        <w:t xml:space="preserve"> 1</w:t>
      </w:r>
    </w:p>
    <w:p w14:paraId="5A6D57BE" w14:textId="79BEC941" w:rsidR="00512349" w:rsidRPr="002F5394" w:rsidRDefault="00713BE6" w:rsidP="00C846B9">
      <w:pPr>
        <w:pStyle w:val="ROZDZODDZPRZEDMprzedmiotregulacjirozdziauluboddziau"/>
        <w:rPr>
          <w:rStyle w:val="Ppogrubienie"/>
          <w:b/>
        </w:rPr>
      </w:pPr>
      <w:r w:rsidRPr="00132724">
        <w:rPr>
          <w:rStyle w:val="Ppogrubienie"/>
          <w:b/>
        </w:rPr>
        <w:t>Zak</w:t>
      </w:r>
      <w:r w:rsidRPr="00132724">
        <w:rPr>
          <w:rStyle w:val="Ppogrubienie"/>
          <w:rFonts w:hint="eastAsia"/>
          <w:b/>
        </w:rPr>
        <w:t>ł</w:t>
      </w:r>
      <w:r w:rsidRPr="00132724">
        <w:rPr>
          <w:rStyle w:val="Ppogrubienie"/>
          <w:b/>
        </w:rPr>
        <w:t>adanie, rozszerzanie, utrzymywanie,</w:t>
      </w:r>
      <w:r w:rsidR="00DD3CCD" w:rsidRPr="00B40C44">
        <w:rPr>
          <w:rStyle w:val="Ppogrubienie"/>
          <w:b/>
        </w:rPr>
        <w:t xml:space="preserve"> zarządzanie,</w:t>
      </w:r>
      <w:r w:rsidRPr="009D30A7">
        <w:rPr>
          <w:rStyle w:val="Ppogrubienie"/>
          <w:b/>
        </w:rPr>
        <w:t xml:space="preserve"> zamykanie i likwidacja cmentarzy</w:t>
      </w:r>
    </w:p>
    <w:p w14:paraId="76D85AC6" w14:textId="26844698" w:rsidR="00201EC6" w:rsidRPr="009D30A7" w:rsidRDefault="00201EC6" w:rsidP="00C846B9">
      <w:pPr>
        <w:pStyle w:val="ARTartustawynprozporzdzenia"/>
        <w:keepNext/>
      </w:pPr>
      <w:r w:rsidRPr="00132724">
        <w:rPr>
          <w:rStyle w:val="Ppogrubienie"/>
        </w:rPr>
        <w:t>Art.</w:t>
      </w:r>
      <w:r w:rsidR="00A10420" w:rsidRPr="00132724">
        <w:rPr>
          <w:rStyle w:val="Ppogrubienie"/>
        </w:rPr>
        <w:t> </w:t>
      </w:r>
      <w:r w:rsidR="00FC0AD7" w:rsidRPr="00132724">
        <w:rPr>
          <w:rStyle w:val="Ppogrubienie"/>
        </w:rPr>
        <w:t>9</w:t>
      </w:r>
      <w:r w:rsidR="002D06D0" w:rsidRPr="00B40C44">
        <w:rPr>
          <w:rStyle w:val="Ppogrubienie"/>
        </w:rPr>
        <w:t>2</w:t>
      </w:r>
      <w:r w:rsidR="00C12737" w:rsidRPr="009D30A7">
        <w:rPr>
          <w:rStyle w:val="Ppogrubienie"/>
        </w:rPr>
        <w:t>.</w:t>
      </w:r>
      <w:r w:rsidR="00527418" w:rsidRPr="009D30A7">
        <w:rPr>
          <w:rStyle w:val="Ppogrubienie"/>
        </w:rPr>
        <w:t xml:space="preserve"> </w:t>
      </w:r>
      <w:r w:rsidR="00527418" w:rsidRPr="009D30A7">
        <w:t>1.</w:t>
      </w:r>
      <w:r w:rsidR="00EB4B3F" w:rsidRPr="009D30A7">
        <w:t xml:space="preserve"> </w:t>
      </w:r>
      <w:r w:rsidRPr="009D30A7">
        <w:t>Cmentarze mogą być zakładane</w:t>
      </w:r>
      <w:r w:rsidR="00214FCA" w:rsidRPr="009D30A7">
        <w:t xml:space="preserve"> i</w:t>
      </w:r>
      <w:r w:rsidRPr="009D30A7">
        <w:t xml:space="preserve"> rozszerzane</w:t>
      </w:r>
      <w:r w:rsidR="00214FCA" w:rsidRPr="009D30A7">
        <w:t xml:space="preserve"> </w:t>
      </w:r>
      <w:r w:rsidRPr="009D30A7">
        <w:t>przez:</w:t>
      </w:r>
    </w:p>
    <w:p w14:paraId="651F49F9" w14:textId="09EC6028" w:rsidR="00201EC6" w:rsidRPr="009D30A7" w:rsidRDefault="00201EC6" w:rsidP="00C12737">
      <w:pPr>
        <w:pStyle w:val="PKTpunkt"/>
      </w:pPr>
      <w:r w:rsidRPr="009D30A7">
        <w:t>1)</w:t>
      </w:r>
      <w:r w:rsidR="00C12737" w:rsidRPr="009D30A7">
        <w:tab/>
      </w:r>
      <w:r w:rsidRPr="009D30A7">
        <w:t>gminy lub związki międzygminne</w:t>
      </w:r>
      <w:r w:rsidR="00000664" w:rsidRPr="009D30A7">
        <w:t>;</w:t>
      </w:r>
    </w:p>
    <w:p w14:paraId="7C65D2F5" w14:textId="7D8363D4" w:rsidR="00B954C0" w:rsidRPr="00B40C44" w:rsidRDefault="00201EC6" w:rsidP="0011074D">
      <w:pPr>
        <w:pStyle w:val="PKTpunkt"/>
        <w:keepNext/>
      </w:pPr>
      <w:r w:rsidRPr="009D30A7">
        <w:t>2)</w:t>
      </w:r>
      <w:r w:rsidR="00C12737" w:rsidRPr="009D30A7">
        <w:tab/>
      </w:r>
      <w:r w:rsidRPr="009D30A7">
        <w:t xml:space="preserve">kościoły </w:t>
      </w:r>
      <w:r w:rsidR="00BD025D" w:rsidRPr="009D30A7">
        <w:t xml:space="preserve">i </w:t>
      </w:r>
      <w:r w:rsidR="007B2DD3" w:rsidRPr="009D30A7">
        <w:t xml:space="preserve"> </w:t>
      </w:r>
      <w:r w:rsidR="00F618CC" w:rsidRPr="00132724">
        <w:t xml:space="preserve">inne </w:t>
      </w:r>
      <w:r w:rsidRPr="00132724">
        <w:t>związki wyznaniowe</w:t>
      </w:r>
      <w:r w:rsidR="00C74964" w:rsidRPr="00132724">
        <w:t xml:space="preserve"> albo ich osoby prawne.</w:t>
      </w:r>
    </w:p>
    <w:p w14:paraId="079650FE" w14:textId="0DDEDA45" w:rsidR="005F340A" w:rsidRDefault="00974879" w:rsidP="005F340A">
      <w:pPr>
        <w:pStyle w:val="USTustnpkodeksu"/>
      </w:pPr>
      <w:r w:rsidRPr="009D30A7">
        <w:t>2</w:t>
      </w:r>
      <w:r w:rsidR="006850BD" w:rsidRPr="009D30A7">
        <w:t xml:space="preserve">. Właściciel cmentarza </w:t>
      </w:r>
      <w:r w:rsidR="00214FCA" w:rsidRPr="009D30A7">
        <w:t xml:space="preserve">komunalnego pobiera </w:t>
      </w:r>
      <w:r w:rsidR="00562560" w:rsidRPr="009D30A7">
        <w:t>o</w:t>
      </w:r>
      <w:r w:rsidR="00E64ACA" w:rsidRPr="009D30A7">
        <w:t>pł</w:t>
      </w:r>
      <w:r w:rsidR="006850BD" w:rsidRPr="009D30A7">
        <w:t>aty za usługi związane z pochowaniem zwłok, szczątków  lub p</w:t>
      </w:r>
      <w:r w:rsidR="00FE6091" w:rsidRPr="009D30A7">
        <w:t>rochów</w:t>
      </w:r>
      <w:r w:rsidR="006850BD" w:rsidRPr="009D30A7">
        <w:t xml:space="preserve"> ludzkich </w:t>
      </w:r>
      <w:r w:rsidR="00B74BA0" w:rsidRPr="009D30A7">
        <w:t xml:space="preserve">lub </w:t>
      </w:r>
      <w:r w:rsidR="006850BD" w:rsidRPr="009D30A7">
        <w:t>utrzymaniem cmentarza</w:t>
      </w:r>
      <w:r w:rsidR="00771D1C" w:rsidRPr="009D30A7">
        <w:t>, ustalone w oparciu o analizę kosztów wykonywania tych usług i utrzymania cmentarza</w:t>
      </w:r>
      <w:r w:rsidR="006850BD" w:rsidRPr="009D30A7">
        <w:t>.</w:t>
      </w:r>
    </w:p>
    <w:p w14:paraId="3C3DCB49" w14:textId="6464F17C" w:rsidR="008C47C6" w:rsidRPr="00A50244" w:rsidRDefault="007A09B4" w:rsidP="005F340A">
      <w:pPr>
        <w:pStyle w:val="USTustnpkodeksu"/>
      </w:pPr>
      <w:r w:rsidRPr="00A50244">
        <w:t xml:space="preserve">3. Właściciel cmentarza </w:t>
      </w:r>
      <w:r w:rsidR="00F5636B" w:rsidRPr="00A50244">
        <w:t xml:space="preserve">komunalnego </w:t>
      </w:r>
      <w:r w:rsidRPr="00A50244">
        <w:t>prowadzi ewidencję</w:t>
      </w:r>
      <w:r w:rsidR="003025FA" w:rsidRPr="00A50244">
        <w:t xml:space="preserve"> przychodów</w:t>
      </w:r>
      <w:r w:rsidR="00F5636B" w:rsidRPr="00A50244">
        <w:t>, w szczególności</w:t>
      </w:r>
      <w:r w:rsidR="003025FA" w:rsidRPr="00A50244">
        <w:t xml:space="preserve"> z tytułu</w:t>
      </w:r>
      <w:r w:rsidR="00F5636B" w:rsidRPr="00A50244">
        <w:t xml:space="preserve"> </w:t>
      </w:r>
      <w:r w:rsidR="003025FA" w:rsidRPr="00A50244">
        <w:t>opłat</w:t>
      </w:r>
      <w:r w:rsidRPr="00A50244">
        <w:t xml:space="preserve"> za usługi związane z pochowaniem zwłok, szczątków </w:t>
      </w:r>
      <w:r w:rsidR="008C47C6" w:rsidRPr="00A50244">
        <w:t xml:space="preserve">lub prochów ludzkich oraz </w:t>
      </w:r>
      <w:r w:rsidR="00F5636B" w:rsidRPr="00A50244">
        <w:t xml:space="preserve">ewidencję </w:t>
      </w:r>
      <w:r w:rsidR="008C47C6" w:rsidRPr="00A50244">
        <w:t>kosztów związanych z</w:t>
      </w:r>
      <w:r w:rsidR="003025FA" w:rsidRPr="00A50244">
        <w:t xml:space="preserve"> </w:t>
      </w:r>
      <w:r w:rsidR="008C47C6" w:rsidRPr="00A50244">
        <w:t>utrzymaniem</w:t>
      </w:r>
      <w:r w:rsidR="003025FA" w:rsidRPr="00A50244">
        <w:t xml:space="preserve"> cmentarza</w:t>
      </w:r>
      <w:r w:rsidRPr="00A50244">
        <w:t>, w tym kosztów administracyjnych.</w:t>
      </w:r>
    </w:p>
    <w:p w14:paraId="57E23166" w14:textId="1FCDE401" w:rsidR="00FE6091" w:rsidRPr="009D30A7" w:rsidRDefault="00004546" w:rsidP="005F340A">
      <w:pPr>
        <w:pStyle w:val="USTustnpkodeksu"/>
      </w:pPr>
      <w:r>
        <w:t>4</w:t>
      </w:r>
      <w:r w:rsidR="00214FCA" w:rsidRPr="00132724">
        <w:t>. Właściciel cmentarza innego niż cmentarz komunalny może pobierać</w:t>
      </w:r>
      <w:r w:rsidR="009A2037" w:rsidRPr="00B40C44">
        <w:t xml:space="preserve"> opłaty, o których mowa w ust. 2</w:t>
      </w:r>
    </w:p>
    <w:p w14:paraId="2D602F64" w14:textId="633FD108" w:rsidR="00214FCA" w:rsidRPr="009D30A7" w:rsidRDefault="00004546" w:rsidP="006850BD">
      <w:pPr>
        <w:pStyle w:val="USTustnpkodeksu"/>
      </w:pPr>
      <w:r>
        <w:t>5</w:t>
      </w:r>
      <w:r w:rsidR="002D06D0" w:rsidRPr="009D30A7">
        <w:t>.</w:t>
      </w:r>
      <w:r w:rsidR="00FE6091" w:rsidRPr="009D30A7">
        <w:t xml:space="preserve"> Nie pobiera się opłat, o których mowa w ust. 2 od grobów wojennych.</w:t>
      </w:r>
    </w:p>
    <w:p w14:paraId="64041297" w14:textId="26A9924A" w:rsidR="006E55E8" w:rsidRPr="009D30A7" w:rsidRDefault="00004546" w:rsidP="00C846B9">
      <w:pPr>
        <w:pStyle w:val="USTustnpkodeksu"/>
        <w:keepNext/>
        <w:rPr>
          <w:rFonts w:eastAsia="Times New Roman"/>
        </w:rPr>
      </w:pPr>
      <w:r>
        <w:t>6</w:t>
      </w:r>
      <w:r w:rsidR="006850BD" w:rsidRPr="009D30A7">
        <w:t xml:space="preserve">. </w:t>
      </w:r>
      <w:r w:rsidR="006E55E8" w:rsidRPr="009D30A7">
        <w:rPr>
          <w:rFonts w:eastAsia="Times New Roman"/>
        </w:rPr>
        <w:t>Właściciel cmentarza</w:t>
      </w:r>
      <w:r w:rsidR="004440A3" w:rsidRPr="009D30A7">
        <w:rPr>
          <w:rFonts w:eastAsia="Times New Roman"/>
        </w:rPr>
        <w:t xml:space="preserve"> </w:t>
      </w:r>
      <w:r w:rsidR="006E55E8" w:rsidRPr="009D30A7">
        <w:rPr>
          <w:rFonts w:eastAsia="Times New Roman"/>
        </w:rPr>
        <w:t>opracowuje, regulamin organizacyjny cmentarza określający co najmniej:</w:t>
      </w:r>
    </w:p>
    <w:p w14:paraId="0B4A1E40" w14:textId="77777777" w:rsidR="006E55E8" w:rsidRPr="009D30A7" w:rsidRDefault="006E55E8" w:rsidP="005F075F">
      <w:pPr>
        <w:pStyle w:val="PKTpunkt"/>
        <w:rPr>
          <w:rFonts w:eastAsia="Times New Roman"/>
        </w:rPr>
      </w:pPr>
      <w:r w:rsidRPr="009D30A7">
        <w:rPr>
          <w:rFonts w:eastAsia="Times New Roman"/>
        </w:rPr>
        <w:t>1) sposób funkcjonowania cmentarza;</w:t>
      </w:r>
    </w:p>
    <w:p w14:paraId="1AC87AC7" w14:textId="4CE975F6" w:rsidR="00F04003" w:rsidRPr="00132724" w:rsidRDefault="006E55E8" w:rsidP="00C9174A">
      <w:pPr>
        <w:pStyle w:val="PKTpunkt"/>
        <w:ind w:left="0" w:firstLine="0"/>
        <w:rPr>
          <w:rFonts w:eastAsia="Times New Roman"/>
        </w:rPr>
      </w:pPr>
      <w:r w:rsidRPr="009D30A7">
        <w:rPr>
          <w:rFonts w:eastAsia="Times New Roman"/>
        </w:rPr>
        <w:t xml:space="preserve">2) katalog usług, o których mowa w ust. 2, wraz </w:t>
      </w:r>
      <w:r w:rsidR="00000664" w:rsidRPr="009D30A7">
        <w:rPr>
          <w:rFonts w:eastAsia="Times New Roman"/>
        </w:rPr>
        <w:t>z wysokością opłat za te usługi.</w:t>
      </w:r>
    </w:p>
    <w:p w14:paraId="1D30CCF3" w14:textId="75C53D0D" w:rsidR="00CC35A9" w:rsidRPr="00B40C44" w:rsidRDefault="00004546" w:rsidP="005F340A">
      <w:pPr>
        <w:pStyle w:val="USTustnpkodeksu"/>
        <w:rPr>
          <w:rFonts w:eastAsia="Times New Roman"/>
        </w:rPr>
      </w:pPr>
      <w:r>
        <w:rPr>
          <w:rFonts w:eastAsia="Times New Roman"/>
        </w:rPr>
        <w:lastRenderedPageBreak/>
        <w:t>7</w:t>
      </w:r>
      <w:r w:rsidR="00565CAD" w:rsidRPr="00132724">
        <w:rPr>
          <w:rFonts w:eastAsia="Times New Roman"/>
        </w:rPr>
        <w:t>. Regulamin organizacyjny cmentarza może określać lokalizację powierzchni grzebalnej.</w:t>
      </w:r>
    </w:p>
    <w:p w14:paraId="64BB0715" w14:textId="40BBB827" w:rsidR="00CC35A9" w:rsidRPr="009D30A7" w:rsidRDefault="00004546" w:rsidP="005F340A">
      <w:pPr>
        <w:pStyle w:val="USTustnpkodeksu"/>
        <w:rPr>
          <w:rFonts w:eastAsia="Times New Roman"/>
        </w:rPr>
      </w:pPr>
      <w:r>
        <w:rPr>
          <w:rFonts w:eastAsia="Times New Roman"/>
        </w:rPr>
        <w:t>8</w:t>
      </w:r>
      <w:r w:rsidR="00F04003" w:rsidRPr="009D30A7">
        <w:rPr>
          <w:rFonts w:eastAsia="Times New Roman"/>
        </w:rPr>
        <w:t xml:space="preserve">. W przypadku niewskazania powierzchni grzebalnej w regulaminie organizacyjnym, na potrzeby wyznaczania odległości określonych w </w:t>
      </w:r>
      <w:r w:rsidR="005F340A" w:rsidRPr="009D30A7">
        <w:rPr>
          <w:rFonts w:eastAsia="Times New Roman"/>
        </w:rPr>
        <w:t>art. 101 i 102</w:t>
      </w:r>
      <w:r w:rsidR="00F04003" w:rsidRPr="009D30A7">
        <w:rPr>
          <w:rFonts w:eastAsia="Times New Roman"/>
        </w:rPr>
        <w:t xml:space="preserve"> przyjmuje się, że teren cmentarza stanowi teren powierzchni grzebalnej</w:t>
      </w:r>
      <w:r w:rsidR="00DD3CCD" w:rsidRPr="009D30A7">
        <w:rPr>
          <w:rFonts w:eastAsia="Times New Roman"/>
        </w:rPr>
        <w:t>.</w:t>
      </w:r>
    </w:p>
    <w:p w14:paraId="7B054252" w14:textId="48820647" w:rsidR="007A058F" w:rsidRPr="009D30A7" w:rsidRDefault="00004546" w:rsidP="005F340A">
      <w:pPr>
        <w:pStyle w:val="USTustnpkodeksu"/>
        <w:rPr>
          <w:rFonts w:eastAsia="Times New Roman"/>
        </w:rPr>
      </w:pPr>
      <w:r>
        <w:rPr>
          <w:rFonts w:eastAsia="Times New Roman"/>
        </w:rPr>
        <w:t>9</w:t>
      </w:r>
      <w:r w:rsidR="007A058F" w:rsidRPr="009D30A7">
        <w:rPr>
          <w:rFonts w:eastAsia="Times New Roman"/>
        </w:rPr>
        <w:t>. Lokalizację punktów wyznaczających granicę cmentarza oraz granicę powierzchni grzebalnej określa się poprzez podanie ich współrzędnych w obowiązującym państwowym systemie odniesień przestrzennych, o którym mowa w przepisach wydanych na podstawie art. 3 ust. 5 ustawy z dnia 17 maja 1989 r. – Prawo geodezyjne i kartograficzne (Dz. U. z 2021 r. poz. 1990</w:t>
      </w:r>
      <w:r w:rsidR="00617D74">
        <w:rPr>
          <w:rFonts w:eastAsia="Times New Roman"/>
        </w:rPr>
        <w:t>, 2185</w:t>
      </w:r>
      <w:r w:rsidR="007A058F" w:rsidRPr="009D30A7">
        <w:rPr>
          <w:rFonts w:eastAsia="Times New Roman"/>
        </w:rPr>
        <w:t>), oraz przedstawienie ich na mapie zasadniczej lub, w przypadku jej braku, na mapie ewidencyjnej, pochodzących z państwowego zasobu geodezyjnego i kartograficznego.</w:t>
      </w:r>
    </w:p>
    <w:p w14:paraId="4056BF3B" w14:textId="19DECEC3" w:rsidR="007A058F" w:rsidRPr="00132724" w:rsidRDefault="00004546" w:rsidP="007A058F">
      <w:pPr>
        <w:pStyle w:val="USTustnpkodeksu"/>
        <w:rPr>
          <w:rFonts w:eastAsia="Times New Roman"/>
        </w:rPr>
      </w:pPr>
      <w:r>
        <w:rPr>
          <w:rFonts w:eastAsia="Times New Roman"/>
        </w:rPr>
        <w:t>10</w:t>
      </w:r>
      <w:r w:rsidR="007A058F" w:rsidRPr="009D30A7">
        <w:rPr>
          <w:rFonts w:eastAsia="Times New Roman"/>
        </w:rPr>
        <w:t>. Właściciel cmentarza ma obowiązek utrwalić granicę cmentarza poprzez jego ogrodzenie oraz zapewnić geodezyjne wyznaczenie w terenie lokalizacji</w:t>
      </w:r>
      <w:r w:rsidR="00BD025D" w:rsidRPr="009D30A7">
        <w:rPr>
          <w:rFonts w:eastAsia="Times New Roman"/>
        </w:rPr>
        <w:t xml:space="preserve"> granicy</w:t>
      </w:r>
      <w:r w:rsidR="007A058F" w:rsidRPr="009D30A7">
        <w:rPr>
          <w:rFonts w:eastAsia="Times New Roman"/>
        </w:rPr>
        <w:t xml:space="preserve"> </w:t>
      </w:r>
      <w:r w:rsidR="007A058F" w:rsidRPr="00132724">
        <w:rPr>
          <w:rFonts w:eastAsia="Times New Roman"/>
        </w:rPr>
        <w:t>powierzchni grzebalnej.</w:t>
      </w:r>
    </w:p>
    <w:p w14:paraId="4AB417BA" w14:textId="00BEE62D" w:rsidR="004D7858" w:rsidRPr="009D30A7" w:rsidRDefault="002D06D0" w:rsidP="002A14A0">
      <w:pPr>
        <w:pStyle w:val="USTustnpkodeksu"/>
        <w:rPr>
          <w:rFonts w:eastAsia="Times New Roman"/>
        </w:rPr>
      </w:pPr>
      <w:r w:rsidRPr="00132724">
        <w:rPr>
          <w:rFonts w:eastAsia="Times New Roman"/>
        </w:rPr>
        <w:t>1</w:t>
      </w:r>
      <w:r w:rsidR="00004546">
        <w:rPr>
          <w:rFonts w:eastAsia="Times New Roman"/>
        </w:rPr>
        <w:t>1.</w:t>
      </w:r>
      <w:r w:rsidR="006E55E8" w:rsidRPr="00132724">
        <w:rPr>
          <w:rFonts w:eastAsia="Times New Roman"/>
        </w:rPr>
        <w:t xml:space="preserve"> Gmina </w:t>
      </w:r>
      <w:r w:rsidR="004D7858" w:rsidRPr="00B40C44">
        <w:rPr>
          <w:rFonts w:eastAsia="Times New Roman"/>
        </w:rPr>
        <w:t>lub</w:t>
      </w:r>
      <w:r w:rsidR="006E55E8" w:rsidRPr="00B40C44">
        <w:rPr>
          <w:rFonts w:eastAsia="Times New Roman"/>
        </w:rPr>
        <w:t xml:space="preserve"> związek międzygminny </w:t>
      </w:r>
      <w:r w:rsidR="002A14A0" w:rsidRPr="009D30A7">
        <w:rPr>
          <w:rFonts w:eastAsia="Times New Roman"/>
        </w:rPr>
        <w:t xml:space="preserve">opracowuje </w:t>
      </w:r>
      <w:r w:rsidRPr="009D30A7">
        <w:rPr>
          <w:rFonts w:eastAsia="Times New Roman"/>
        </w:rPr>
        <w:t>zgodnie z ust.</w:t>
      </w:r>
      <w:r w:rsidR="00004546">
        <w:rPr>
          <w:rFonts w:eastAsia="Times New Roman"/>
        </w:rPr>
        <w:t xml:space="preserve"> 6</w:t>
      </w:r>
      <w:r w:rsidR="002A14A0" w:rsidRPr="009D30A7">
        <w:rPr>
          <w:rFonts w:eastAsia="Times New Roman"/>
        </w:rPr>
        <w:t xml:space="preserve"> </w:t>
      </w:r>
      <w:r w:rsidR="006E55E8" w:rsidRPr="009D30A7">
        <w:rPr>
          <w:rFonts w:eastAsia="Times New Roman"/>
        </w:rPr>
        <w:t xml:space="preserve">regulamin </w:t>
      </w:r>
      <w:r w:rsidR="002A14A0" w:rsidRPr="009D30A7">
        <w:rPr>
          <w:rFonts w:eastAsia="Times New Roman"/>
        </w:rPr>
        <w:t xml:space="preserve">organizacyjny </w:t>
      </w:r>
      <w:r w:rsidR="006E55E8" w:rsidRPr="009D30A7">
        <w:rPr>
          <w:rFonts w:eastAsia="Times New Roman"/>
        </w:rPr>
        <w:t>cmentarza</w:t>
      </w:r>
      <w:r w:rsidR="004D7858" w:rsidRPr="009D30A7">
        <w:rPr>
          <w:rFonts w:eastAsia="Times New Roman"/>
        </w:rPr>
        <w:t xml:space="preserve"> komunalnego</w:t>
      </w:r>
      <w:r w:rsidR="002A14A0" w:rsidRPr="009D30A7">
        <w:rPr>
          <w:rFonts w:eastAsia="Times New Roman"/>
        </w:rPr>
        <w:t xml:space="preserve"> i </w:t>
      </w:r>
      <w:r w:rsidR="004D7858" w:rsidRPr="009D30A7">
        <w:rPr>
          <w:rFonts w:eastAsia="Times New Roman"/>
        </w:rPr>
        <w:t>przyjmuje go w drodze uchwały rady gminy</w:t>
      </w:r>
      <w:r w:rsidR="0033421B" w:rsidRPr="009D30A7">
        <w:rPr>
          <w:rFonts w:eastAsia="Times New Roman"/>
        </w:rPr>
        <w:t xml:space="preserve"> lub związku międzygminnego</w:t>
      </w:r>
      <w:r w:rsidR="004D7858" w:rsidRPr="009D30A7">
        <w:rPr>
          <w:rFonts w:eastAsia="Times New Roman"/>
        </w:rPr>
        <w:t>.</w:t>
      </w:r>
      <w:r w:rsidR="004B4A18" w:rsidRPr="004B4A18">
        <w:t xml:space="preserve"> </w:t>
      </w:r>
      <w:r w:rsidR="004B4A18" w:rsidRPr="004B4A18">
        <w:rPr>
          <w:rFonts w:eastAsia="Times New Roman"/>
        </w:rPr>
        <w:t>Gmina i związek międzygminny umieszczają regulamin cmentarza również w Biuletynie Informacji Publicznej.</w:t>
      </w:r>
    </w:p>
    <w:p w14:paraId="4CF3C247" w14:textId="301F817A" w:rsidR="00A84931" w:rsidRPr="009D30A7" w:rsidRDefault="002D06D0" w:rsidP="002A14A0">
      <w:pPr>
        <w:pStyle w:val="USTustnpkodeksu"/>
        <w:rPr>
          <w:rFonts w:eastAsia="Times New Roman"/>
        </w:rPr>
      </w:pPr>
      <w:r w:rsidRPr="009D30A7">
        <w:rPr>
          <w:rFonts w:eastAsia="Times New Roman"/>
        </w:rPr>
        <w:t>1</w:t>
      </w:r>
      <w:r w:rsidR="00004546">
        <w:rPr>
          <w:rFonts w:eastAsia="Times New Roman"/>
        </w:rPr>
        <w:t>2</w:t>
      </w:r>
      <w:r w:rsidRPr="009D30A7">
        <w:rPr>
          <w:rFonts w:eastAsia="Times New Roman"/>
        </w:rPr>
        <w:t>.</w:t>
      </w:r>
      <w:r w:rsidR="00A84931" w:rsidRPr="009D30A7">
        <w:rPr>
          <w:rFonts w:eastAsia="Times New Roman"/>
        </w:rPr>
        <w:t xml:space="preserve"> Właściciel cmentarza innego niż komunalny opracowuje</w:t>
      </w:r>
      <w:r w:rsidRPr="009D30A7">
        <w:rPr>
          <w:rFonts w:eastAsia="Times New Roman"/>
        </w:rPr>
        <w:t xml:space="preserve"> zgodnie z ust. </w:t>
      </w:r>
      <w:r w:rsidR="00004546">
        <w:rPr>
          <w:rFonts w:eastAsia="Times New Roman"/>
        </w:rPr>
        <w:t>6</w:t>
      </w:r>
      <w:r w:rsidR="00A84931" w:rsidRPr="009D30A7">
        <w:rPr>
          <w:rFonts w:eastAsia="Times New Roman"/>
        </w:rPr>
        <w:t xml:space="preserve"> regulamin organizacyjny cmentarza i podaje go do publicznej wiadomości, w sposób zwyczajowo przyjęty.</w:t>
      </w:r>
    </w:p>
    <w:p w14:paraId="13AA7D57" w14:textId="426346D2" w:rsidR="001B1176" w:rsidRPr="009D30A7" w:rsidRDefault="002D06D0" w:rsidP="004A558F">
      <w:pPr>
        <w:pStyle w:val="USTustnpkodeksu"/>
      </w:pPr>
      <w:r w:rsidRPr="009D30A7">
        <w:t>1</w:t>
      </w:r>
      <w:r w:rsidR="00004546">
        <w:t>3</w:t>
      </w:r>
      <w:r w:rsidR="006850BD" w:rsidRPr="009D30A7">
        <w:t>. Właściciel cmentarza może powierzyć zarządzanie cmentarzem innemu podmiotowi.</w:t>
      </w:r>
    </w:p>
    <w:p w14:paraId="686C773E" w14:textId="504A34D5" w:rsidR="00AC013B" w:rsidRPr="009D30A7" w:rsidRDefault="002D06D0" w:rsidP="004A558F">
      <w:pPr>
        <w:pStyle w:val="USTustnpkodeksu"/>
      </w:pPr>
      <w:r w:rsidRPr="009D30A7">
        <w:t>1</w:t>
      </w:r>
      <w:r w:rsidR="00004546">
        <w:t>4</w:t>
      </w:r>
      <w:r w:rsidR="00AC013B" w:rsidRPr="009D30A7">
        <w:t xml:space="preserve">. </w:t>
      </w:r>
      <w:r w:rsidR="00932B55" w:rsidRPr="009D30A7">
        <w:t xml:space="preserve">Po uzyskaniu decyzji </w:t>
      </w:r>
      <w:r w:rsidR="00AC013B" w:rsidRPr="009D30A7">
        <w:t>o założeniu</w:t>
      </w:r>
      <w:r w:rsidR="00CC35A9" w:rsidRPr="009D30A7">
        <w:t xml:space="preserve"> lub rozszerzeniu</w:t>
      </w:r>
      <w:r w:rsidR="00AC013B" w:rsidRPr="009D30A7">
        <w:t xml:space="preserve"> cmentarza </w:t>
      </w:r>
      <w:r w:rsidR="00932B55" w:rsidRPr="009D30A7">
        <w:t xml:space="preserve">i uzyskaniu wszelkich niezbędnych pozwoleń i opinii </w:t>
      </w:r>
      <w:r w:rsidR="000E5815" w:rsidRPr="000E5815">
        <w:rPr>
          <w:rFonts w:ascii="Times New Roman" w:hAnsi="Times New Roman"/>
          <w:bCs w:val="0"/>
        </w:rPr>
        <w:t xml:space="preserve"> </w:t>
      </w:r>
      <w:r w:rsidR="000E5815" w:rsidRPr="000E5815">
        <w:t xml:space="preserve">podmiot zakładający cmentarz przekazuje informację </w:t>
      </w:r>
      <w:r w:rsidR="00AC013B" w:rsidRPr="009D30A7">
        <w:t xml:space="preserve">do właściwego miejscowo państwowego powiatowego inspektora sanitarnego nie później niż w terminie 14 dni od dnia rozstrzygnięcia o założeniu </w:t>
      </w:r>
      <w:r w:rsidR="00CC35A9" w:rsidRPr="009D30A7">
        <w:t xml:space="preserve">lub rozszerzeniu </w:t>
      </w:r>
      <w:r w:rsidR="00AC013B" w:rsidRPr="009D30A7">
        <w:t>cmentarza.</w:t>
      </w:r>
    </w:p>
    <w:p w14:paraId="77FD472A" w14:textId="7CCE95F9" w:rsidR="00DA4340" w:rsidRPr="009D30A7" w:rsidRDefault="00BD437D" w:rsidP="00B779F1">
      <w:pPr>
        <w:pStyle w:val="ARTartustawynprozporzdzenia"/>
        <w:rPr>
          <w:rStyle w:val="Kkursywa"/>
        </w:rPr>
      </w:pPr>
      <w:r w:rsidRPr="009D30A7">
        <w:rPr>
          <w:rStyle w:val="Ppogrubienie"/>
        </w:rPr>
        <w:t>Art.</w:t>
      </w:r>
      <w:r w:rsidR="00A10420" w:rsidRPr="009D30A7">
        <w:rPr>
          <w:rStyle w:val="Ppogrubienie"/>
        </w:rPr>
        <w:t> </w:t>
      </w:r>
      <w:r w:rsidR="00F0609E" w:rsidRPr="009D30A7">
        <w:rPr>
          <w:rStyle w:val="Ppogrubienie"/>
        </w:rPr>
        <w:t>9</w:t>
      </w:r>
      <w:r w:rsidR="002D06D0" w:rsidRPr="009D30A7">
        <w:rPr>
          <w:rStyle w:val="Ppogrubienie"/>
        </w:rPr>
        <w:t>3</w:t>
      </w:r>
      <w:r w:rsidR="00201EC6" w:rsidRPr="009D30A7">
        <w:rPr>
          <w:rStyle w:val="Ppogrubienie"/>
        </w:rPr>
        <w:t>.</w:t>
      </w:r>
      <w:r w:rsidR="00201EC6" w:rsidRPr="009D30A7">
        <w:t xml:space="preserve"> </w:t>
      </w:r>
      <w:r w:rsidR="00E93DB3" w:rsidRPr="009D30A7">
        <w:t xml:space="preserve">1. </w:t>
      </w:r>
      <w:r w:rsidR="00292FA6" w:rsidRPr="009D30A7">
        <w:t xml:space="preserve">Właściciel cmentarza </w:t>
      </w:r>
      <w:r w:rsidR="00201EC6" w:rsidRPr="009D30A7">
        <w:t>mo</w:t>
      </w:r>
      <w:r w:rsidR="00E20D93" w:rsidRPr="009D30A7">
        <w:t>że</w:t>
      </w:r>
      <w:r w:rsidR="00201EC6" w:rsidRPr="009D30A7">
        <w:t xml:space="preserve"> założ</w:t>
      </w:r>
      <w:r w:rsidR="00E20D93" w:rsidRPr="009D30A7">
        <w:t>yć</w:t>
      </w:r>
      <w:r w:rsidR="00CC35A9" w:rsidRPr="009D30A7">
        <w:t xml:space="preserve"> lub rozszerzyć</w:t>
      </w:r>
      <w:r w:rsidR="00E20D93" w:rsidRPr="009D30A7">
        <w:t xml:space="preserve"> cmentarz </w:t>
      </w:r>
      <w:r w:rsidR="001F502A" w:rsidRPr="009D30A7">
        <w:t xml:space="preserve">na </w:t>
      </w:r>
      <w:r w:rsidR="00201EC6" w:rsidRPr="009D30A7">
        <w:t xml:space="preserve">nieruchomości będącej </w:t>
      </w:r>
      <w:r w:rsidR="00E20D93" w:rsidRPr="009D30A7">
        <w:t xml:space="preserve">jego </w:t>
      </w:r>
      <w:r w:rsidR="00201EC6" w:rsidRPr="009D30A7">
        <w:t>własnością</w:t>
      </w:r>
      <w:r w:rsidR="00882564" w:rsidRPr="009D30A7">
        <w:t xml:space="preserve"> </w:t>
      </w:r>
      <w:r w:rsidR="001F502A" w:rsidRPr="009D30A7">
        <w:t xml:space="preserve"> lub </w:t>
      </w:r>
      <w:r w:rsidR="00882564" w:rsidRPr="009D30A7">
        <w:t>znajdującej się w użytkowaniu wieczystym</w:t>
      </w:r>
      <w:r w:rsidR="003A43CB" w:rsidRPr="009D30A7">
        <w:t xml:space="preserve"> przez niego</w:t>
      </w:r>
      <w:r w:rsidR="001F502A" w:rsidRPr="009D30A7">
        <w:t>.</w:t>
      </w:r>
    </w:p>
    <w:p w14:paraId="69A0ADC9" w14:textId="39126C5C" w:rsidR="00E93DB3" w:rsidRPr="009D30A7" w:rsidRDefault="00285C76" w:rsidP="00B779F1">
      <w:pPr>
        <w:pStyle w:val="USTustnpkodeksu"/>
      </w:pPr>
      <w:r w:rsidRPr="009D30A7">
        <w:t>2</w:t>
      </w:r>
      <w:r w:rsidR="00E93DB3" w:rsidRPr="009D30A7">
        <w:t xml:space="preserve">. Właściciel cmentarza zobowiązany jest do zapewnienia bezpieczeństwa cmentarza i wzniesionych na jego terenie grobów, nagrobków i grobowców. </w:t>
      </w:r>
      <w:r w:rsidR="008F714C" w:rsidRPr="009D30A7">
        <w:t xml:space="preserve">Obowiązkiem właściciela cmentarza jest w szczególności zapobieganie powstawaniu </w:t>
      </w:r>
      <w:r w:rsidR="00E93DB3" w:rsidRPr="009D30A7">
        <w:t>zniszczeń oraz szkód spowodowanych warunkami atmosferycznymi i ich bezpośrednimi skutkami</w:t>
      </w:r>
      <w:r w:rsidR="005247C1" w:rsidRPr="009D30A7">
        <w:t>,</w:t>
      </w:r>
      <w:r w:rsidR="00E93DB3" w:rsidRPr="009D30A7">
        <w:t xml:space="preserve"> bezprawnym działaniem osób trzecich</w:t>
      </w:r>
      <w:r w:rsidR="00572451" w:rsidRPr="009D30A7">
        <w:t>,</w:t>
      </w:r>
      <w:r w:rsidR="00E93DB3" w:rsidRPr="009D30A7">
        <w:t xml:space="preserve"> robotami i pracami budowlanymi prowadzonymi na cmentarzu.</w:t>
      </w:r>
    </w:p>
    <w:p w14:paraId="6F49A1EC" w14:textId="58696402" w:rsidR="00285C76" w:rsidRPr="009D30A7" w:rsidRDefault="00285C76" w:rsidP="00285C76">
      <w:pPr>
        <w:pStyle w:val="USTustnpkodeksu"/>
      </w:pPr>
      <w:r w:rsidRPr="009D30A7">
        <w:lastRenderedPageBreak/>
        <w:t>3. W przypadku gdy stan techniczny nagrobka, grobowca lub innej kompozycji architektonicznej wzniesionej na grobie stwarza bezpośrednie zagrożenie bezpieczeństwa ludzi lub mienia, wła</w:t>
      </w:r>
      <w:r w:rsidR="002E303C" w:rsidRPr="009D30A7">
        <w:t>ściciel cmentarza dokonuje jego</w:t>
      </w:r>
      <w:r w:rsidRPr="009D30A7">
        <w:t xml:space="preserve"> zabezpieczenia i wzywa fundatora grobu lub podmiot</w:t>
      </w:r>
      <w:r w:rsidR="002E303C" w:rsidRPr="009D30A7">
        <w:t xml:space="preserve"> posiadający prawo do grobu do </w:t>
      </w:r>
      <w:r w:rsidRPr="009D30A7">
        <w:t>jego naprawy lub rozbiórki, wyznaczając maksymalny termin jej dokonania.</w:t>
      </w:r>
    </w:p>
    <w:p w14:paraId="76D5D191" w14:textId="6A74B2CD" w:rsidR="00285C76" w:rsidRPr="009D30A7" w:rsidRDefault="00285C76" w:rsidP="00C846B9">
      <w:pPr>
        <w:pStyle w:val="USTustnpkodeksu"/>
        <w:keepNext/>
      </w:pPr>
      <w:r w:rsidRPr="009D30A7">
        <w:t>4. W przypadku:</w:t>
      </w:r>
    </w:p>
    <w:p w14:paraId="03D5AB2E" w14:textId="38FE7112" w:rsidR="00285C76" w:rsidRPr="009D30A7" w:rsidRDefault="00285C76" w:rsidP="00FF627F">
      <w:pPr>
        <w:pStyle w:val="PKTpunkt"/>
      </w:pPr>
      <w:r w:rsidRPr="009D30A7">
        <w:t xml:space="preserve">1)  </w:t>
      </w:r>
      <w:r w:rsidRPr="009D30A7">
        <w:tab/>
        <w:t>niedokonania przez fundatora grobu lub podmiot posiadający prawo do grobu  naprawy lub r</w:t>
      </w:r>
      <w:r w:rsidR="002E303C" w:rsidRPr="009D30A7">
        <w:t>ozbiórki nagrobka</w:t>
      </w:r>
      <w:r w:rsidR="00B91813" w:rsidRPr="009D30A7">
        <w:t>,</w:t>
      </w:r>
      <w:r w:rsidR="00B022B6" w:rsidRPr="009D30A7">
        <w:t xml:space="preserve"> </w:t>
      </w:r>
      <w:r w:rsidR="002E303C" w:rsidRPr="009D30A7">
        <w:t>grobowca</w:t>
      </w:r>
      <w:r w:rsidR="00B91813" w:rsidRPr="009D30A7">
        <w:t xml:space="preserve"> lub innej kompozycji architektonicznej</w:t>
      </w:r>
      <w:r w:rsidR="00306FE4" w:rsidRPr="009D30A7">
        <w:t xml:space="preserve"> wzniesionej na grobie</w:t>
      </w:r>
      <w:r w:rsidR="002E303C" w:rsidRPr="009D30A7">
        <w:t xml:space="preserve"> </w:t>
      </w:r>
      <w:r w:rsidRPr="009D30A7">
        <w:t>w wyznaczonym terminie,</w:t>
      </w:r>
    </w:p>
    <w:p w14:paraId="3714AECC" w14:textId="65661787" w:rsidR="00285C76" w:rsidRPr="009D30A7" w:rsidRDefault="00285C76" w:rsidP="00FF627F">
      <w:pPr>
        <w:pStyle w:val="PKTpunkt"/>
      </w:pPr>
      <w:r w:rsidRPr="009D30A7">
        <w:t xml:space="preserve">2) </w:t>
      </w:r>
      <w:r w:rsidRPr="009D30A7">
        <w:tab/>
        <w:t>braku możliwości dokonania  przez właściciela cmentarza wezwania, o którym mowa w ust. 3,</w:t>
      </w:r>
    </w:p>
    <w:p w14:paraId="2F828C98" w14:textId="38B0CB70" w:rsidR="00285C76" w:rsidRPr="009D30A7" w:rsidRDefault="00285C76" w:rsidP="00C846B9">
      <w:pPr>
        <w:pStyle w:val="PKTpunkt"/>
        <w:keepNext/>
      </w:pPr>
      <w:r w:rsidRPr="009D30A7">
        <w:t>3)</w:t>
      </w:r>
      <w:r w:rsidR="00A50244">
        <w:tab/>
      </w:r>
      <w:r w:rsidRPr="009D30A7">
        <w:t xml:space="preserve">braku możliwości dokonania zabezpieczenia </w:t>
      </w:r>
      <w:r w:rsidR="00306FE4" w:rsidRPr="009D30A7">
        <w:t xml:space="preserve">nagrobka, grobowca lub innej kompozycji architektonicznej wzniesionej na grobie </w:t>
      </w:r>
      <w:r w:rsidRPr="009D30A7">
        <w:t xml:space="preserve">w sposób usuwający </w:t>
      </w:r>
      <w:r w:rsidR="00306FE4" w:rsidRPr="009D30A7">
        <w:t>bezpośrednie zagrożenie bezpieczeństwa ludzi lub mienia</w:t>
      </w:r>
    </w:p>
    <w:p w14:paraId="6D12A3E6" w14:textId="3741D6B9" w:rsidR="00306FE4" w:rsidRPr="00132724" w:rsidRDefault="00285C76" w:rsidP="00056E5D">
      <w:pPr>
        <w:pStyle w:val="CZWSPPKTczwsplnapunktw"/>
      </w:pPr>
      <w:r w:rsidRPr="009D30A7">
        <w:t xml:space="preserve">- właściciel cmentarza może </w:t>
      </w:r>
      <w:r w:rsidR="00BD025D" w:rsidRPr="00132724">
        <w:t xml:space="preserve">na własny koszt </w:t>
      </w:r>
      <w:r w:rsidRPr="00132724">
        <w:t>dokonać</w:t>
      </w:r>
      <w:r w:rsidR="00821CAB" w:rsidRPr="00132724">
        <w:t xml:space="preserve"> naprawy albo </w:t>
      </w:r>
      <w:r w:rsidRPr="009D30A7">
        <w:t>częściowej lub całkowitej rozbiórki nagrobka, grobowca lub inne</w:t>
      </w:r>
      <w:r w:rsidR="002E303C" w:rsidRPr="009D30A7">
        <w:t>j kompozycji architektonicznej,</w:t>
      </w:r>
      <w:r w:rsidRPr="009D30A7">
        <w:t xml:space="preserve"> bez zgody </w:t>
      </w:r>
      <w:r w:rsidR="00C667CC" w:rsidRPr="009D30A7">
        <w:t xml:space="preserve">fundatora grobu lub </w:t>
      </w:r>
      <w:r w:rsidRPr="009D30A7">
        <w:t>podmiotu dysponującego prawem do grobu.</w:t>
      </w:r>
      <w:r w:rsidR="00A94065" w:rsidRPr="00A94065">
        <w:t xml:space="preserve"> </w:t>
      </w:r>
      <w:r w:rsidR="00A94065">
        <w:t>W</w:t>
      </w:r>
      <w:r w:rsidR="00A94065" w:rsidRPr="00A94065">
        <w:t xml:space="preserve"> przypadku, kiedy nagrobek, grobowiec lub inna kompozycja architektoniczna objęta jest jedną z form ochrony wskazanych w art. 7 ustawy z dnia 23 lipca 2003 r. o ochronie zabytków i opiece nad zabytkami lub jest włączony do wojewódzkiej lub gminnej ewidencji zabytków właściciel cmentarza zobowiązany jest podejmować działania określone w ust. 4 w uzgodnieniu z właściwym wojewódzkim konserwatorem zabytków.</w:t>
      </w:r>
    </w:p>
    <w:p w14:paraId="6CDCECEE" w14:textId="15345439" w:rsidR="00A05985" w:rsidRPr="009D30A7" w:rsidRDefault="007C690B" w:rsidP="00662236">
      <w:pPr>
        <w:pStyle w:val="USTustnpkodeksu"/>
        <w:rPr>
          <w:rStyle w:val="Ppogrubienie"/>
        </w:rPr>
      </w:pPr>
      <w:r w:rsidRPr="00132724">
        <w:t>5</w:t>
      </w:r>
      <w:r w:rsidR="00E93DB3" w:rsidRPr="00132724">
        <w:t xml:space="preserve">. Jeżeli </w:t>
      </w:r>
      <w:r w:rsidR="008336A0" w:rsidRPr="009D30A7">
        <w:t xml:space="preserve">cmentarz, </w:t>
      </w:r>
      <w:r w:rsidR="00E93DB3" w:rsidRPr="009D30A7">
        <w:t xml:space="preserve">grób, nagrobek, grobowiec lub inna kompozycja architektoniczna objęta jest jedną </w:t>
      </w:r>
      <w:r w:rsidR="006652D2" w:rsidRPr="009D30A7">
        <w:t xml:space="preserve">z </w:t>
      </w:r>
      <w:r w:rsidR="00E93DB3" w:rsidRPr="009D30A7">
        <w:t>form ochrony wskazanych w art. 7 ustawy z dnia 23 lipca 2003 r. o ochronie zabytków i opiece nad zabytkami</w:t>
      </w:r>
      <w:r w:rsidR="00290FAF" w:rsidRPr="009D30A7">
        <w:t xml:space="preserve"> lub jest włączony do wojewódzkiej lub gminnej ewidencji zabytków</w:t>
      </w:r>
      <w:r w:rsidR="00572451" w:rsidRPr="009D30A7">
        <w:t xml:space="preserve">, </w:t>
      </w:r>
      <w:r w:rsidR="00E93DB3" w:rsidRPr="009D30A7">
        <w:t xml:space="preserve">właściciel cmentarza </w:t>
      </w:r>
      <w:r w:rsidR="00821CAB" w:rsidRPr="009D30A7">
        <w:t xml:space="preserve">może </w:t>
      </w:r>
      <w:r w:rsidR="00E93DB3" w:rsidRPr="009D30A7">
        <w:t>spraw</w:t>
      </w:r>
      <w:r w:rsidR="00821CAB" w:rsidRPr="009D30A7">
        <w:t>ować</w:t>
      </w:r>
      <w:r w:rsidR="00E93DB3" w:rsidRPr="009D30A7">
        <w:t xml:space="preserve"> nad nim opiekę, o której mowa w art. 5 tej ustawy</w:t>
      </w:r>
      <w:r w:rsidR="00821CAB" w:rsidRPr="009D30A7">
        <w:t>, z poszanowaniem praw podmiotów posiadających  prawo do grobu</w:t>
      </w:r>
      <w:r w:rsidR="00E93DB3" w:rsidRPr="009D30A7">
        <w:t>.</w:t>
      </w:r>
    </w:p>
    <w:p w14:paraId="43E93A46" w14:textId="42AA079C" w:rsidR="0005252E" w:rsidRPr="009D30A7" w:rsidRDefault="00201EC6" w:rsidP="00B779F1">
      <w:pPr>
        <w:pStyle w:val="ARTartustawynprozporzdzenia"/>
        <w:rPr>
          <w:rFonts w:eastAsia="Calibri"/>
          <w:lang w:eastAsia="en-US"/>
        </w:rPr>
      </w:pPr>
      <w:r w:rsidRPr="009D30A7">
        <w:rPr>
          <w:rStyle w:val="Ppogrubienie"/>
        </w:rPr>
        <w:t>Art.</w:t>
      </w:r>
      <w:r w:rsidR="00A10420" w:rsidRPr="009D30A7">
        <w:rPr>
          <w:rStyle w:val="Ppogrubienie"/>
        </w:rPr>
        <w:t> </w:t>
      </w:r>
      <w:r w:rsidR="00F0609E" w:rsidRPr="009D30A7">
        <w:rPr>
          <w:rStyle w:val="Ppogrubienie"/>
        </w:rPr>
        <w:t>9</w:t>
      </w:r>
      <w:r w:rsidR="002D06D0" w:rsidRPr="009D30A7">
        <w:rPr>
          <w:rStyle w:val="Ppogrubienie"/>
        </w:rPr>
        <w:t>4</w:t>
      </w:r>
      <w:r w:rsidR="00B232F3" w:rsidRPr="009D30A7">
        <w:rPr>
          <w:rStyle w:val="Ppogrubienie"/>
        </w:rPr>
        <w:t>.</w:t>
      </w:r>
      <w:r w:rsidR="004A558F" w:rsidRPr="009D30A7">
        <w:rPr>
          <w:rStyle w:val="Ppogrubienie"/>
        </w:rPr>
        <w:t xml:space="preserve"> </w:t>
      </w:r>
      <w:r w:rsidR="00CA3A22" w:rsidRPr="009D30A7">
        <w:t>1</w:t>
      </w:r>
      <w:r w:rsidR="00C17BAE">
        <w:t>.</w:t>
      </w:r>
      <w:r w:rsidR="00EB4B3F" w:rsidRPr="009D30A7">
        <w:t xml:space="preserve"> </w:t>
      </w:r>
      <w:r w:rsidR="006B3642" w:rsidRPr="009D30A7">
        <w:rPr>
          <w:rFonts w:eastAsia="Calibri"/>
          <w:lang w:eastAsia="en-US"/>
        </w:rPr>
        <w:t>Zakładanie, rozszerzanie, utrzym</w:t>
      </w:r>
      <w:r w:rsidR="004A558F" w:rsidRPr="009D30A7">
        <w:rPr>
          <w:rFonts w:eastAsia="Calibri"/>
          <w:lang w:eastAsia="en-US"/>
        </w:rPr>
        <w:t xml:space="preserve">ywanie i likwidowanie cmentarzy </w:t>
      </w:r>
      <w:r w:rsidR="006B3642" w:rsidRPr="009D30A7">
        <w:rPr>
          <w:rFonts w:eastAsia="Calibri"/>
          <w:lang w:eastAsia="en-US"/>
        </w:rPr>
        <w:t>komunalnych oraz zarządzanie nimi należy do zadań własnych gminy.</w:t>
      </w:r>
    </w:p>
    <w:p w14:paraId="5EC87856" w14:textId="71794FB1" w:rsidR="0033421B" w:rsidRPr="009D30A7" w:rsidRDefault="0033421B" w:rsidP="0033421B">
      <w:pPr>
        <w:pStyle w:val="ARTartustawynprozporzdzenia"/>
        <w:rPr>
          <w:rFonts w:eastAsia="Calibri"/>
          <w:lang w:eastAsia="en-US"/>
        </w:rPr>
      </w:pPr>
      <w:r w:rsidRPr="009D30A7">
        <w:rPr>
          <w:rFonts w:eastAsia="Calibri"/>
          <w:lang w:eastAsia="en-US"/>
        </w:rPr>
        <w:t>2.</w:t>
      </w:r>
      <w:r w:rsidRPr="009D30A7">
        <w:t xml:space="preserve"> </w:t>
      </w:r>
      <w:r w:rsidRPr="009D30A7">
        <w:rPr>
          <w:rFonts w:eastAsia="Calibri"/>
          <w:lang w:eastAsia="en-US"/>
        </w:rPr>
        <w:t>Gmina zobowiązana jest do zapewnienia miejsc pochówku. Obowiązek ten może być realizowany przez:</w:t>
      </w:r>
    </w:p>
    <w:p w14:paraId="3871FDCD" w14:textId="2CA68039" w:rsidR="0033421B" w:rsidRPr="009D30A7" w:rsidRDefault="0033421B" w:rsidP="004A558F">
      <w:pPr>
        <w:pStyle w:val="PKTpunkt"/>
        <w:rPr>
          <w:rFonts w:eastAsia="Calibri"/>
          <w:lang w:eastAsia="en-US"/>
        </w:rPr>
      </w:pPr>
      <w:r w:rsidRPr="009D30A7">
        <w:rPr>
          <w:rFonts w:eastAsia="Calibri"/>
          <w:lang w:eastAsia="en-US"/>
        </w:rPr>
        <w:t xml:space="preserve">1) </w:t>
      </w:r>
      <w:r w:rsidR="000E5815">
        <w:rPr>
          <w:rFonts w:eastAsia="Calibri"/>
          <w:lang w:eastAsia="en-US"/>
        </w:rPr>
        <w:t>prowadzenie</w:t>
      </w:r>
      <w:r w:rsidRPr="009D30A7">
        <w:rPr>
          <w:rFonts w:eastAsia="Calibri"/>
          <w:lang w:eastAsia="en-US"/>
        </w:rPr>
        <w:t xml:space="preserve"> cmentarza na terenie tej gminy;</w:t>
      </w:r>
    </w:p>
    <w:p w14:paraId="082262E4" w14:textId="55F3287E" w:rsidR="0033421B" w:rsidRPr="009D30A7" w:rsidRDefault="0033421B" w:rsidP="004A558F">
      <w:pPr>
        <w:pStyle w:val="PKTpunkt"/>
        <w:rPr>
          <w:rFonts w:eastAsia="Calibri"/>
          <w:lang w:eastAsia="en-US"/>
        </w:rPr>
      </w:pPr>
      <w:r w:rsidRPr="009D30A7">
        <w:rPr>
          <w:rFonts w:eastAsia="Calibri"/>
          <w:lang w:eastAsia="en-US"/>
        </w:rPr>
        <w:lastRenderedPageBreak/>
        <w:t xml:space="preserve">2)korzystanie z cmentarza wyznaniowego na podstawie umowy zawartej z kościołem, </w:t>
      </w:r>
      <w:r w:rsidR="00004623" w:rsidRPr="009D30A7">
        <w:rPr>
          <w:rFonts w:eastAsia="Calibri"/>
          <w:lang w:eastAsia="en-US"/>
        </w:rPr>
        <w:t>lub związkiem wyznaniowym albo</w:t>
      </w:r>
      <w:r w:rsidRPr="009D30A7">
        <w:rPr>
          <w:rFonts w:eastAsia="Calibri"/>
          <w:lang w:eastAsia="en-US"/>
        </w:rPr>
        <w:t xml:space="preserve"> ich osobami prawnymi;</w:t>
      </w:r>
    </w:p>
    <w:p w14:paraId="2A38735C" w14:textId="04328E2E" w:rsidR="0033421B" w:rsidRPr="009D30A7" w:rsidRDefault="0033421B" w:rsidP="004A558F">
      <w:pPr>
        <w:pStyle w:val="PKTpunkt"/>
        <w:rPr>
          <w:rFonts w:eastAsia="Calibri"/>
          <w:lang w:eastAsia="en-US"/>
        </w:rPr>
      </w:pPr>
      <w:r w:rsidRPr="009D30A7">
        <w:rPr>
          <w:rFonts w:eastAsia="Calibri"/>
          <w:lang w:eastAsia="en-US"/>
        </w:rPr>
        <w:t xml:space="preserve">3) </w:t>
      </w:r>
      <w:r w:rsidR="000E5815">
        <w:rPr>
          <w:rFonts w:eastAsia="Calibri"/>
          <w:lang w:eastAsia="en-US"/>
        </w:rPr>
        <w:t>prowadzenie</w:t>
      </w:r>
      <w:r w:rsidRPr="009D30A7">
        <w:rPr>
          <w:rFonts w:eastAsia="Calibri"/>
          <w:lang w:eastAsia="en-US"/>
        </w:rPr>
        <w:t xml:space="preserve"> cmentarza na terenie innej gminy;</w:t>
      </w:r>
    </w:p>
    <w:p w14:paraId="52AE628B" w14:textId="2F073866" w:rsidR="0033421B" w:rsidRPr="009D30A7" w:rsidRDefault="0033421B" w:rsidP="004A558F">
      <w:pPr>
        <w:pStyle w:val="PKTpunkt"/>
        <w:rPr>
          <w:rFonts w:eastAsia="Calibri"/>
          <w:lang w:eastAsia="en-US"/>
        </w:rPr>
      </w:pPr>
      <w:r w:rsidRPr="009D30A7">
        <w:rPr>
          <w:rFonts w:eastAsia="Calibri"/>
          <w:lang w:eastAsia="en-US"/>
        </w:rPr>
        <w:t>4) powierzenie prowadzenia cmentarza innej gmin</w:t>
      </w:r>
      <w:r w:rsidR="00004623" w:rsidRPr="009D30A7">
        <w:rPr>
          <w:rFonts w:eastAsia="Calibri"/>
          <w:lang w:eastAsia="en-US"/>
        </w:rPr>
        <w:t>ie lub związkowi międzygminnemu.</w:t>
      </w:r>
    </w:p>
    <w:p w14:paraId="69F851DC" w14:textId="2413DA78" w:rsidR="0033421B" w:rsidRPr="009D30A7" w:rsidRDefault="004A558F" w:rsidP="004A558F">
      <w:pPr>
        <w:pStyle w:val="USTustnpkodeksu"/>
        <w:rPr>
          <w:rFonts w:eastAsia="Calibri"/>
          <w:lang w:eastAsia="en-US"/>
        </w:rPr>
      </w:pPr>
      <w:r w:rsidRPr="009D30A7">
        <w:rPr>
          <w:rFonts w:eastAsia="Calibri"/>
          <w:lang w:eastAsia="en-US"/>
        </w:rPr>
        <w:t>3</w:t>
      </w:r>
      <w:r w:rsidR="00CA3A22" w:rsidRPr="009D30A7">
        <w:rPr>
          <w:rFonts w:eastAsia="Calibri"/>
          <w:lang w:eastAsia="en-US"/>
        </w:rPr>
        <w:t xml:space="preserve">. </w:t>
      </w:r>
      <w:r w:rsidR="00F0118B" w:rsidRPr="009D30A7">
        <w:rPr>
          <w:rFonts w:eastAsia="Calibri"/>
          <w:lang w:eastAsia="en-US"/>
        </w:rPr>
        <w:t>W przypadku cmentarza komunalnego decyzje podejmowane są w drodze uchwały rady gminy lub związku międzygminnego.</w:t>
      </w:r>
    </w:p>
    <w:p w14:paraId="1A2E9011" w14:textId="285DBD29" w:rsidR="00B779F1" w:rsidRPr="009D30A7" w:rsidRDefault="00AF1B06" w:rsidP="00B779F1">
      <w:pPr>
        <w:pStyle w:val="ARTartustawynprozporzdzenia"/>
        <w:rPr>
          <w:lang w:eastAsia="en-US"/>
        </w:rPr>
      </w:pPr>
      <w:r w:rsidRPr="009D30A7">
        <w:rPr>
          <w:rStyle w:val="Ppogrubienie"/>
        </w:rPr>
        <w:t>Art.</w:t>
      </w:r>
      <w:r w:rsidR="00A10420" w:rsidRPr="009D30A7">
        <w:rPr>
          <w:rStyle w:val="Ppogrubienie"/>
        </w:rPr>
        <w:t> </w:t>
      </w:r>
      <w:r w:rsidR="007E6FDE" w:rsidRPr="009D30A7">
        <w:rPr>
          <w:rStyle w:val="Ppogrubienie"/>
        </w:rPr>
        <w:t>9</w:t>
      </w:r>
      <w:r w:rsidR="002D06D0" w:rsidRPr="009D30A7">
        <w:rPr>
          <w:rStyle w:val="Ppogrubienie"/>
        </w:rPr>
        <w:t>5</w:t>
      </w:r>
      <w:r w:rsidR="0018014A" w:rsidRPr="009D30A7">
        <w:rPr>
          <w:rStyle w:val="Ppogrubienie"/>
        </w:rPr>
        <w:t>.</w:t>
      </w:r>
      <w:r w:rsidR="0018014A" w:rsidRPr="009D30A7">
        <w:t xml:space="preserve"> </w:t>
      </w:r>
      <w:r w:rsidR="004B420F" w:rsidRPr="009D30A7">
        <w:t xml:space="preserve">1. </w:t>
      </w:r>
      <w:r w:rsidR="00B779F1" w:rsidRPr="009D30A7">
        <w:rPr>
          <w:lang w:eastAsia="en-US"/>
        </w:rPr>
        <w:t>Gmina może założyć</w:t>
      </w:r>
      <w:r w:rsidR="00780D91" w:rsidRPr="009D30A7">
        <w:rPr>
          <w:lang w:eastAsia="en-US"/>
        </w:rPr>
        <w:t xml:space="preserve"> lub</w:t>
      </w:r>
      <w:r w:rsidR="00B779F1" w:rsidRPr="009D30A7">
        <w:rPr>
          <w:lang w:eastAsia="en-US"/>
        </w:rPr>
        <w:t xml:space="preserve"> rozszerzyć i utrzymywać cmentarz komunalny poza własnymi granicami.</w:t>
      </w:r>
    </w:p>
    <w:p w14:paraId="0759A935" w14:textId="2F2E912E" w:rsidR="00B779F1" w:rsidRPr="009D30A7" w:rsidRDefault="00B779F1" w:rsidP="00B779F1">
      <w:pPr>
        <w:pStyle w:val="USTustnpkodeksu"/>
        <w:rPr>
          <w:lang w:eastAsia="en-US"/>
        </w:rPr>
      </w:pPr>
      <w:r w:rsidRPr="009D30A7">
        <w:rPr>
          <w:lang w:eastAsia="en-US"/>
        </w:rPr>
        <w:t xml:space="preserve">2. Gmina może założyć </w:t>
      </w:r>
      <w:r w:rsidR="00780D91" w:rsidRPr="009D30A7">
        <w:rPr>
          <w:lang w:eastAsia="en-US"/>
        </w:rPr>
        <w:t xml:space="preserve">lub rozszerzyć </w:t>
      </w:r>
      <w:r w:rsidRPr="009D30A7">
        <w:rPr>
          <w:lang w:eastAsia="en-US"/>
        </w:rPr>
        <w:t xml:space="preserve">cmentarz poza własnymi granicami za zgodą rady gminy, na terenie której </w:t>
      </w:r>
      <w:r w:rsidR="00780D91" w:rsidRPr="009D30A7">
        <w:rPr>
          <w:lang w:eastAsia="en-US"/>
        </w:rPr>
        <w:t>znajduje się lub będzie znajdować</w:t>
      </w:r>
      <w:r w:rsidR="00780D91" w:rsidRPr="009D30A7" w:rsidDel="00780D91">
        <w:rPr>
          <w:lang w:eastAsia="en-US"/>
        </w:rPr>
        <w:t xml:space="preserve"> </w:t>
      </w:r>
      <w:r w:rsidRPr="009D30A7">
        <w:rPr>
          <w:lang w:eastAsia="en-US"/>
        </w:rPr>
        <w:t>się cmentarz. Gmina zakładająca</w:t>
      </w:r>
      <w:r w:rsidR="00780D91" w:rsidRPr="009D30A7">
        <w:rPr>
          <w:lang w:eastAsia="en-US"/>
        </w:rPr>
        <w:t xml:space="preserve"> lub rozszerzająca</w:t>
      </w:r>
      <w:r w:rsidRPr="009D30A7">
        <w:rPr>
          <w:lang w:eastAsia="en-US"/>
        </w:rPr>
        <w:t xml:space="preserve"> cmentarz oraz gmina, na terenie której </w:t>
      </w:r>
      <w:r w:rsidR="00780D91" w:rsidRPr="009D30A7">
        <w:rPr>
          <w:lang w:eastAsia="en-US"/>
        </w:rPr>
        <w:t xml:space="preserve">znajduje </w:t>
      </w:r>
      <w:r w:rsidR="00DF431C" w:rsidRPr="009D30A7">
        <w:rPr>
          <w:lang w:eastAsia="en-US"/>
        </w:rPr>
        <w:t xml:space="preserve">się </w:t>
      </w:r>
      <w:r w:rsidR="00780D91" w:rsidRPr="009D30A7">
        <w:rPr>
          <w:lang w:eastAsia="en-US"/>
        </w:rPr>
        <w:t>lub będzie</w:t>
      </w:r>
      <w:r w:rsidR="00DF431C" w:rsidRPr="009D30A7">
        <w:rPr>
          <w:lang w:eastAsia="en-US"/>
        </w:rPr>
        <w:t xml:space="preserve">  się</w:t>
      </w:r>
      <w:r w:rsidR="00780D91" w:rsidRPr="009D30A7">
        <w:rPr>
          <w:lang w:eastAsia="en-US"/>
        </w:rPr>
        <w:t xml:space="preserve"> </w:t>
      </w:r>
      <w:r w:rsidRPr="009D30A7">
        <w:rPr>
          <w:lang w:eastAsia="en-US"/>
        </w:rPr>
        <w:t>znajdować  cmentarz zawierają porozumienie określające wzajemne prawa i obowiązki gmin wynikające z założenia i utrzymywania cmentarza.</w:t>
      </w:r>
    </w:p>
    <w:p w14:paraId="2A56678E" w14:textId="18121ED6" w:rsidR="008D3547" w:rsidRPr="009D30A7" w:rsidRDefault="002D06D0" w:rsidP="00B779F1">
      <w:pPr>
        <w:pStyle w:val="USTustnpkodeksu"/>
        <w:rPr>
          <w:lang w:eastAsia="en-US"/>
        </w:rPr>
      </w:pPr>
      <w:r w:rsidRPr="009D30A7">
        <w:rPr>
          <w:lang w:eastAsia="en-US"/>
        </w:rPr>
        <w:t>3</w:t>
      </w:r>
      <w:r w:rsidR="008D3547" w:rsidRPr="009D30A7">
        <w:rPr>
          <w:lang w:eastAsia="en-US"/>
        </w:rPr>
        <w:t>. Rozszerzenie cmentarza o którym mowa w ust. 1 wymaga zgody rady gminy, na terenie której znajduje się cmentarz oraz zawarcia z tą gminą porozumienia</w:t>
      </w:r>
    </w:p>
    <w:p w14:paraId="0E98AEB7" w14:textId="28846FE6" w:rsidR="00B779F1" w:rsidRPr="009D30A7" w:rsidRDefault="002D06D0" w:rsidP="00B779F1">
      <w:pPr>
        <w:pStyle w:val="USTustnpkodeksu"/>
        <w:rPr>
          <w:rFonts w:ascii="Calibri" w:eastAsia="Calibri" w:hAnsi="Calibri" w:cs="Calibri"/>
          <w:sz w:val="22"/>
          <w:szCs w:val="22"/>
          <w:lang w:eastAsia="en-US"/>
        </w:rPr>
      </w:pPr>
      <w:r w:rsidRPr="009D30A7">
        <w:rPr>
          <w:lang w:eastAsia="en-US"/>
        </w:rPr>
        <w:t>4</w:t>
      </w:r>
      <w:r w:rsidR="00B779F1" w:rsidRPr="009D30A7">
        <w:rPr>
          <w:lang w:eastAsia="en-US"/>
        </w:rPr>
        <w:t>. Utrzymanie i likwidacja cmentarza, o którym mowa w ust. 1, oraz zarządzanie nim należy do gminy, która go założyła.</w:t>
      </w:r>
    </w:p>
    <w:p w14:paraId="562FB2BC" w14:textId="6A0FC6A0" w:rsidR="008E4768" w:rsidRPr="009D30A7" w:rsidRDefault="002D06D0" w:rsidP="00B779F1">
      <w:pPr>
        <w:pStyle w:val="USTustnpkodeksu"/>
      </w:pPr>
      <w:r w:rsidRPr="009D30A7">
        <w:t>5</w:t>
      </w:r>
      <w:r w:rsidR="008E4768" w:rsidRPr="009D30A7">
        <w:t>.</w:t>
      </w:r>
      <w:r w:rsidR="00976667" w:rsidRPr="009D30A7">
        <w:t> </w:t>
      </w:r>
      <w:r w:rsidR="007E6FDE" w:rsidRPr="009D30A7">
        <w:t>Gmina może zawrzeć z kościołem lub związkiem wyznaniowym</w:t>
      </w:r>
      <w:r w:rsidR="00C74964" w:rsidRPr="009D30A7">
        <w:t xml:space="preserve"> albo ich osobą prawną</w:t>
      </w:r>
      <w:r w:rsidR="007E6FDE" w:rsidRPr="009D30A7">
        <w:t xml:space="preserve"> umowę, w której zobowiąże się do uczestniczenia w kosztach utrzymania cmentarza wyznaniowego. Umowa określa wysokość udziału gminy w kosztach utrzymania cmentarza.</w:t>
      </w:r>
    </w:p>
    <w:p w14:paraId="7EE8C99C" w14:textId="601AE0DA" w:rsidR="008E4768" w:rsidRPr="009D30A7" w:rsidRDefault="002D06D0" w:rsidP="00B779F1">
      <w:pPr>
        <w:pStyle w:val="USTustnpkodeksu"/>
      </w:pPr>
      <w:r w:rsidRPr="009D30A7">
        <w:t>6</w:t>
      </w:r>
      <w:r w:rsidR="008E4768" w:rsidRPr="009D30A7">
        <w:t>.</w:t>
      </w:r>
      <w:r w:rsidR="00976667" w:rsidRPr="009D30A7">
        <w:t> </w:t>
      </w:r>
      <w:r w:rsidR="007E6FDE" w:rsidRPr="009D30A7">
        <w:t xml:space="preserve">Jeżeli na terenie gminy nie ma cmentarzy komunalnych, gmina zawiera porozumienie, o którym mowa w ust. </w:t>
      </w:r>
      <w:r w:rsidR="00D017EF" w:rsidRPr="009D30A7">
        <w:t>2</w:t>
      </w:r>
      <w:r w:rsidR="007E6FDE" w:rsidRPr="009D30A7">
        <w:t xml:space="preserve"> lub zawiera umowę, o której mowa w ust. </w:t>
      </w:r>
      <w:r w:rsidRPr="009D30A7">
        <w:t>5</w:t>
      </w:r>
      <w:r w:rsidR="007E6FDE" w:rsidRPr="009D30A7">
        <w:t>.</w:t>
      </w:r>
    </w:p>
    <w:p w14:paraId="7BB4C4E7" w14:textId="7313A06A" w:rsidR="00C64C49" w:rsidRPr="009D30A7" w:rsidRDefault="002D06D0" w:rsidP="00056E5D">
      <w:pPr>
        <w:pStyle w:val="USTustnpkodeksu"/>
      </w:pPr>
      <w:r w:rsidRPr="009D30A7">
        <w:t>7</w:t>
      </w:r>
      <w:r w:rsidR="008E4768" w:rsidRPr="009D30A7">
        <w:t>.</w:t>
      </w:r>
      <w:r w:rsidR="00976667" w:rsidRPr="009D30A7">
        <w:t> </w:t>
      </w:r>
      <w:r w:rsidR="008E4768" w:rsidRPr="009D30A7">
        <w:t xml:space="preserve">Jeżeli została zawarta umowa, o której mowa w ust. </w:t>
      </w:r>
      <w:r w:rsidRPr="009D30A7">
        <w:t>5</w:t>
      </w:r>
      <w:r w:rsidR="008E4768" w:rsidRPr="009D30A7">
        <w:t>, kościół lub inny związek wyznaniowy</w:t>
      </w:r>
      <w:r w:rsidR="00C74964" w:rsidRPr="009D30A7">
        <w:t xml:space="preserve"> albo ich osoba prawna</w:t>
      </w:r>
      <w:r w:rsidR="008E4768" w:rsidRPr="009D30A7">
        <w:t xml:space="preserve"> jest obowiązany umożliwić pochowanie zwłok, szczątków lub </w:t>
      </w:r>
      <w:r w:rsidR="00425D90" w:rsidRPr="009D30A7">
        <w:t xml:space="preserve">prochów </w:t>
      </w:r>
      <w:r w:rsidR="008E4768" w:rsidRPr="009D30A7">
        <w:t>ludzkich na cmentarzu wyznaniowym będącym jego własnością bez względu na przynależność osoby zmarłej do danego kościoła lub innego związku wyznaniowego.</w:t>
      </w:r>
    </w:p>
    <w:p w14:paraId="537AE3D5" w14:textId="35EB131A" w:rsidR="007E6FDE" w:rsidRPr="009D30A7" w:rsidRDefault="002D06D0" w:rsidP="00C64C49">
      <w:pPr>
        <w:pStyle w:val="USTustnpkodeksu"/>
      </w:pPr>
      <w:r w:rsidRPr="009D30A7">
        <w:t>8</w:t>
      </w:r>
      <w:r w:rsidR="00C64C49" w:rsidRPr="009D30A7">
        <w:t>. W p</w:t>
      </w:r>
      <w:r w:rsidRPr="009D30A7">
        <w:t>rzypadku, o którym mowa w ust. 7</w:t>
      </w:r>
      <w:r w:rsidR="00C64C49" w:rsidRPr="009D30A7">
        <w:t>, kościół lub inny związek wyznaniowy albo ich osoba prawna postępuje ze zwłokami, szczątkami lub prochami ludzkimi osób niebędących członkami kościoła lub innego związku wyznaniowego, do którego należy cmentarz, na równi ze zwłokami, szczątkami lub prochami ludzkimi osób będących członkami kościoła lub innego związku wyznaniowego, do którego należy cmentarz, w szczególności pod względem wyznaczenia miejsca pochowania, ceremoniału pogrzebowego i wzn</w:t>
      </w:r>
      <w:r w:rsidR="00BF58F8" w:rsidRPr="009D30A7">
        <w:t>oszenia nagrobków. Możliwe jest również przeprowadzenie</w:t>
      </w:r>
      <w:r w:rsidR="00C64C49" w:rsidRPr="009D30A7">
        <w:t xml:space="preserve"> ceremoniału pogrzebowego </w:t>
      </w:r>
      <w:r w:rsidR="00BF58F8" w:rsidRPr="009D30A7">
        <w:t xml:space="preserve">innego niż właściwego dla </w:t>
      </w:r>
      <w:r w:rsidR="00BF58F8" w:rsidRPr="009D30A7">
        <w:lastRenderedPageBreak/>
        <w:t xml:space="preserve">kościoła lub innego związku wyznaniowego, do którego należy cmentarz </w:t>
      </w:r>
      <w:r w:rsidR="00F432F6" w:rsidRPr="009D30A7">
        <w:t>z poszanowaniem powagi miej</w:t>
      </w:r>
      <w:r w:rsidR="00623D14" w:rsidRPr="009D30A7">
        <w:t>s</w:t>
      </w:r>
      <w:r w:rsidR="00F432F6" w:rsidRPr="009D30A7">
        <w:t>ca</w:t>
      </w:r>
      <w:r w:rsidR="00C64C49" w:rsidRPr="009D30A7">
        <w:t>.</w:t>
      </w:r>
    </w:p>
    <w:p w14:paraId="5AAEEBC3" w14:textId="70957221" w:rsidR="00DF431C" w:rsidRPr="009D30A7" w:rsidRDefault="00242294" w:rsidP="00DF431C">
      <w:pPr>
        <w:pStyle w:val="ARTartustawynprozporzdzenia"/>
      </w:pPr>
      <w:r w:rsidRPr="009D30A7">
        <w:rPr>
          <w:rStyle w:val="Ppogrubienie"/>
        </w:rPr>
        <w:t>Art.</w:t>
      </w:r>
      <w:r w:rsidR="00AD3E9C" w:rsidRPr="009D30A7">
        <w:rPr>
          <w:rStyle w:val="Ppogrubienie"/>
        </w:rPr>
        <w:t> </w:t>
      </w:r>
      <w:r w:rsidRPr="009D30A7">
        <w:rPr>
          <w:rStyle w:val="Ppogrubienie"/>
        </w:rPr>
        <w:t>96</w:t>
      </w:r>
      <w:r w:rsidR="00DF431C" w:rsidRPr="009D30A7">
        <w:rPr>
          <w:rStyle w:val="Ppogrubienie"/>
        </w:rPr>
        <w:t>.</w:t>
      </w:r>
      <w:r w:rsidR="00DF431C" w:rsidRPr="009D30A7">
        <w:t xml:space="preserve"> 1. Zakładanie, rozszerzanie, utrzymywanie i likwidowanie cmentarzy wyznaniowych oraz zarządzanie nimi należy do kościołów i innych związków wyznaniowych oraz ich osób prawnych.</w:t>
      </w:r>
    </w:p>
    <w:p w14:paraId="5CD643FB" w14:textId="7BC58A64" w:rsidR="00DF431C" w:rsidRPr="009D30A7" w:rsidRDefault="00DF431C" w:rsidP="00DF431C">
      <w:pPr>
        <w:pStyle w:val="ARTartustawynprozporzdzenia"/>
      </w:pPr>
      <w:r w:rsidRPr="009D30A7">
        <w:t>2. Kościoły i inne związki wyznaniowe oraz ich osoby prawne zakładają, rozszerzają, utrzymują cmentarze wyznaniowe oraz zarządzają nimi w sposób wynikający z przepisów prawa oraz zasad własnej religii.</w:t>
      </w:r>
    </w:p>
    <w:p w14:paraId="7C3DC975" w14:textId="614F8362" w:rsidR="007E6FDE" w:rsidRPr="009D30A7" w:rsidRDefault="007E6FDE" w:rsidP="00976667">
      <w:pPr>
        <w:pStyle w:val="ARTartustawynprozporzdzenia"/>
        <w:rPr>
          <w:rFonts w:eastAsia="Calibri"/>
          <w:lang w:eastAsia="en-US"/>
        </w:rPr>
      </w:pPr>
      <w:r w:rsidRPr="009D30A7">
        <w:rPr>
          <w:rStyle w:val="Ppogrubienie"/>
        </w:rPr>
        <w:t>Art.</w:t>
      </w:r>
      <w:r w:rsidR="00976667" w:rsidRPr="009D30A7">
        <w:rPr>
          <w:rStyle w:val="Ppogrubienie"/>
        </w:rPr>
        <w:t> </w:t>
      </w:r>
      <w:r w:rsidRPr="009D30A7">
        <w:rPr>
          <w:rStyle w:val="Ppogrubienie"/>
        </w:rPr>
        <w:t>9</w:t>
      </w:r>
      <w:r w:rsidR="00242294" w:rsidRPr="009D30A7">
        <w:rPr>
          <w:rStyle w:val="Ppogrubienie"/>
        </w:rPr>
        <w:t>7</w:t>
      </w:r>
      <w:r w:rsidRPr="009D30A7">
        <w:rPr>
          <w:rStyle w:val="Ppogrubienie"/>
        </w:rPr>
        <w:t>.</w:t>
      </w:r>
      <w:r w:rsidR="00976667" w:rsidRPr="009D30A7">
        <w:rPr>
          <w:rFonts w:eastAsia="Calibri"/>
          <w:lang w:eastAsia="en-US"/>
        </w:rPr>
        <w:t> </w:t>
      </w:r>
      <w:r w:rsidRPr="009D30A7">
        <w:rPr>
          <w:rFonts w:eastAsia="Calibri"/>
          <w:lang w:eastAsia="en-US"/>
        </w:rPr>
        <w:t>1. Jeżeli na terenie gminy, znajduje się cmentarz, którego właściciela nie sposób ustalić, zarządzanie cmentarzem należy do gminy. W takim przypadku wobec gminy stosuje się odpowiednio przepisy o właścicielu cmentarza.</w:t>
      </w:r>
    </w:p>
    <w:p w14:paraId="69668876" w14:textId="645B153D" w:rsidR="007E6FDE" w:rsidRPr="009D30A7" w:rsidRDefault="007E6FDE" w:rsidP="00976667">
      <w:pPr>
        <w:pStyle w:val="USTustnpkodeksu"/>
        <w:rPr>
          <w:rFonts w:eastAsia="Calibri"/>
          <w:lang w:eastAsia="en-US"/>
        </w:rPr>
      </w:pPr>
      <w:r w:rsidRPr="009D30A7">
        <w:rPr>
          <w:rFonts w:eastAsia="Calibri"/>
          <w:lang w:eastAsia="en-US"/>
        </w:rPr>
        <w:t>2.</w:t>
      </w:r>
      <w:r w:rsidR="00976667" w:rsidRPr="009D30A7">
        <w:rPr>
          <w:rFonts w:eastAsia="Calibri"/>
          <w:lang w:eastAsia="en-US"/>
        </w:rPr>
        <w:t> </w:t>
      </w:r>
      <w:r w:rsidRPr="009D30A7">
        <w:rPr>
          <w:rFonts w:eastAsia="Calibri"/>
          <w:lang w:eastAsia="en-US"/>
        </w:rPr>
        <w:t>Jeżeli właściciel cmentarza uporczywie nie wywiązuje się z obowiązków wynikających z ustawy, gmina zleca ich wykonanie na jego koszt.</w:t>
      </w:r>
      <w:r w:rsidR="00AB71CE" w:rsidRPr="009D30A7">
        <w:rPr>
          <w:rFonts w:eastAsia="Calibri"/>
          <w:lang w:eastAsia="en-US"/>
        </w:rPr>
        <w:t xml:space="preserve"> Do zlecenia wykonania obowiązków na koszt właściciela cmentarza stosuje się odpowiednio przepisy o zastępczym wykonaniu zobowiązania.</w:t>
      </w:r>
    </w:p>
    <w:p w14:paraId="331A2E83" w14:textId="4AD13588" w:rsidR="004628A7" w:rsidRPr="009D30A7" w:rsidRDefault="004628A7" w:rsidP="00976667">
      <w:pPr>
        <w:pStyle w:val="USTustnpkodeksu"/>
        <w:rPr>
          <w:rFonts w:eastAsia="Calibri"/>
          <w:lang w:eastAsia="en-US"/>
        </w:rPr>
      </w:pPr>
      <w:r w:rsidRPr="009D30A7">
        <w:rPr>
          <w:rFonts w:eastAsia="Calibri"/>
          <w:lang w:eastAsia="en-US"/>
        </w:rPr>
        <w:t>3. P</w:t>
      </w:r>
      <w:r w:rsidR="00D04A99" w:rsidRPr="009D30A7">
        <w:rPr>
          <w:rFonts w:eastAsia="Calibri"/>
          <w:lang w:eastAsia="en-US"/>
        </w:rPr>
        <w:t>rzepisu ust. 2</w:t>
      </w:r>
      <w:r w:rsidRPr="009D30A7">
        <w:rPr>
          <w:rFonts w:eastAsia="Calibri"/>
          <w:lang w:eastAsia="en-US"/>
        </w:rPr>
        <w:t xml:space="preserve"> nie stosuje się w odniesieniu do cmentarzy wojennych.</w:t>
      </w:r>
    </w:p>
    <w:p w14:paraId="3E7C619F" w14:textId="672731CD" w:rsidR="00800649" w:rsidRPr="00132724" w:rsidRDefault="00201EC6" w:rsidP="00662236">
      <w:pPr>
        <w:pStyle w:val="ARTartustawynprozporzdzenia"/>
      </w:pPr>
      <w:r w:rsidRPr="009D30A7">
        <w:rPr>
          <w:rStyle w:val="Ppogrubienie"/>
        </w:rPr>
        <w:t>Art.</w:t>
      </w:r>
      <w:r w:rsidR="00A10420" w:rsidRPr="009D30A7">
        <w:rPr>
          <w:rStyle w:val="Ppogrubienie"/>
        </w:rPr>
        <w:t> </w:t>
      </w:r>
      <w:r w:rsidR="007E6FDE" w:rsidRPr="009D30A7">
        <w:rPr>
          <w:rStyle w:val="Ppogrubienie"/>
        </w:rPr>
        <w:t>9</w:t>
      </w:r>
      <w:r w:rsidR="00242294" w:rsidRPr="009D30A7">
        <w:rPr>
          <w:rStyle w:val="Ppogrubienie"/>
        </w:rPr>
        <w:t>8</w:t>
      </w:r>
      <w:r w:rsidR="009B70C2" w:rsidRPr="009D30A7">
        <w:rPr>
          <w:rStyle w:val="Ppogrubienie"/>
        </w:rPr>
        <w:t>.</w:t>
      </w:r>
      <w:r w:rsidRPr="009D30A7">
        <w:t xml:space="preserve"> 1.</w:t>
      </w:r>
      <w:r w:rsidR="00800649" w:rsidRPr="009D30A7">
        <w:t xml:space="preserve"> Cmentarze  mogą być zakładane i rozszerzane wyłącznie na terenach przeznaczonych na ten cel w miejscowych planach zagospodarowania przestrzennego</w:t>
      </w:r>
      <w:r w:rsidR="00DF431C" w:rsidRPr="009D30A7">
        <w:t xml:space="preserve"> po uzyskaniu </w:t>
      </w:r>
      <w:r w:rsidR="00554980" w:rsidRPr="009D30A7">
        <w:t xml:space="preserve">zgody właściwego </w:t>
      </w:r>
      <w:r w:rsidR="00DF431C" w:rsidRPr="009D30A7">
        <w:t xml:space="preserve"> </w:t>
      </w:r>
      <w:r w:rsidR="00DF431C" w:rsidRPr="00132724">
        <w:t>państwowego powiatowego inspektora sanitarnego</w:t>
      </w:r>
      <w:r w:rsidR="00800649" w:rsidRPr="00132724">
        <w:t>.</w:t>
      </w:r>
    </w:p>
    <w:p w14:paraId="44B9ECC6" w14:textId="535805AF" w:rsidR="00800649" w:rsidRPr="009D30A7" w:rsidRDefault="00800649" w:rsidP="00976667">
      <w:pPr>
        <w:pStyle w:val="USTustnpkodeksu"/>
      </w:pPr>
      <w:r w:rsidRPr="00132724">
        <w:t>2.</w:t>
      </w:r>
      <w:r w:rsidR="00976667" w:rsidRPr="009D30A7">
        <w:t> </w:t>
      </w:r>
      <w:r w:rsidRPr="009D30A7">
        <w:t>Miejscowy plan zagospodarowania przestrzennego przewidujący założenie</w:t>
      </w:r>
      <w:r w:rsidR="00CC35A9" w:rsidRPr="009D30A7">
        <w:t xml:space="preserve"> lub rozszerzenie</w:t>
      </w:r>
      <w:r w:rsidRPr="009D30A7">
        <w:t xml:space="preserve"> cmentarza sporządza się co najmniej dla obszaru</w:t>
      </w:r>
      <w:r w:rsidR="00231A1B" w:rsidRPr="009D30A7">
        <w:t xml:space="preserve"> obejmującego cmentarz wraz z terenem</w:t>
      </w:r>
      <w:r w:rsidRPr="009D30A7">
        <w:t xml:space="preserve">, którego granice wyznacza odległość, o której mowa w art. </w:t>
      </w:r>
      <w:r w:rsidR="00E51184" w:rsidRPr="009D30A7">
        <w:t>101</w:t>
      </w:r>
      <w:r w:rsidRPr="009D30A7">
        <w:t xml:space="preserve"> ust. 1 pkt 1 i 2.</w:t>
      </w:r>
    </w:p>
    <w:p w14:paraId="786BE24D" w14:textId="3292F5ED" w:rsidR="005A5CAD" w:rsidRPr="009D30A7" w:rsidRDefault="00BF008D" w:rsidP="00976667">
      <w:pPr>
        <w:pStyle w:val="USTustnpkodeksu"/>
        <w:rPr>
          <w:rFonts w:eastAsia="Times New Roman"/>
          <w:bCs w:val="0"/>
        </w:rPr>
      </w:pPr>
      <w:r w:rsidRPr="009D30A7">
        <w:rPr>
          <w:rFonts w:eastAsia="Times New Roman"/>
          <w:bCs w:val="0"/>
        </w:rPr>
        <w:t xml:space="preserve">3. Odległości, o których mowa w art. </w:t>
      </w:r>
      <w:r w:rsidR="00E51184" w:rsidRPr="009D30A7">
        <w:rPr>
          <w:rFonts w:eastAsia="Times New Roman"/>
          <w:bCs w:val="0"/>
        </w:rPr>
        <w:t>101</w:t>
      </w:r>
      <w:r w:rsidRPr="009D30A7">
        <w:rPr>
          <w:rFonts w:eastAsia="Times New Roman"/>
          <w:bCs w:val="0"/>
        </w:rPr>
        <w:t xml:space="preserve"> ust. 1 i 2,</w:t>
      </w:r>
      <w:r w:rsidR="00866E88">
        <w:rPr>
          <w:rFonts w:eastAsia="Times New Roman"/>
          <w:bCs w:val="0"/>
        </w:rPr>
        <w:t xml:space="preserve"> </w:t>
      </w:r>
      <w:r w:rsidR="00231A1B" w:rsidRPr="009D30A7">
        <w:rPr>
          <w:rFonts w:eastAsia="Times New Roman"/>
          <w:bCs w:val="0"/>
        </w:rPr>
        <w:t xml:space="preserve">uwzględnia się przy sporządzaniu </w:t>
      </w:r>
      <w:r w:rsidRPr="009D30A7">
        <w:rPr>
          <w:rFonts w:eastAsia="Times New Roman"/>
          <w:bCs w:val="0"/>
        </w:rPr>
        <w:t xml:space="preserve"> miejscowego planu zagospodarowania przestrzennego.</w:t>
      </w:r>
      <w:r w:rsidR="00231A1B" w:rsidRPr="009D30A7">
        <w:rPr>
          <w:rFonts w:eastAsia="Times New Roman"/>
          <w:bCs w:val="0"/>
        </w:rPr>
        <w:t xml:space="preserve"> Odległości te nie stanowią ustalenia planu.</w:t>
      </w:r>
    </w:p>
    <w:p w14:paraId="3137E352" w14:textId="558BEF34" w:rsidR="00C02061" w:rsidRPr="009D30A7" w:rsidRDefault="00C02061" w:rsidP="00056E5D">
      <w:pPr>
        <w:pStyle w:val="ARTartustawynprozporzdzenia"/>
        <w:rPr>
          <w:rStyle w:val="Ppogrubienie"/>
          <w:b w:val="0"/>
        </w:rPr>
      </w:pPr>
      <w:r w:rsidRPr="009D30A7">
        <w:t>4. Krematorium i dom pogrzebowy mogą być lokalizowane wyłącznie na terenach przeznaczonych na usługi w miejscowych planach zagospodarowania przestrzennego, chyba że ustalenia planu miejscowego zakazują lokalizacji takich obiektów budowlanych.</w:t>
      </w:r>
    </w:p>
    <w:p w14:paraId="6FAF952B" w14:textId="3D9F08A1" w:rsidR="0019668B" w:rsidRPr="00132724" w:rsidRDefault="005F7395" w:rsidP="00C846B9">
      <w:pPr>
        <w:pStyle w:val="ARTartustawynprozporzdzenia"/>
        <w:keepNext/>
      </w:pPr>
      <w:r w:rsidRPr="009D30A7">
        <w:rPr>
          <w:rStyle w:val="Ppogrubienie"/>
        </w:rPr>
        <w:t>Art.</w:t>
      </w:r>
      <w:r w:rsidR="00A10420" w:rsidRPr="009D30A7">
        <w:rPr>
          <w:rStyle w:val="Ppogrubienie"/>
        </w:rPr>
        <w:t> </w:t>
      </w:r>
      <w:r w:rsidR="007E6FDE" w:rsidRPr="009D30A7">
        <w:rPr>
          <w:rStyle w:val="Ppogrubienie"/>
        </w:rPr>
        <w:t>9</w:t>
      </w:r>
      <w:r w:rsidR="00242294" w:rsidRPr="009D30A7">
        <w:rPr>
          <w:rStyle w:val="Ppogrubienie"/>
        </w:rPr>
        <w:t>9</w:t>
      </w:r>
      <w:r w:rsidRPr="009D30A7">
        <w:rPr>
          <w:rStyle w:val="Ppogrubienie"/>
        </w:rPr>
        <w:t>.</w:t>
      </w:r>
      <w:r w:rsidR="00976667" w:rsidRPr="009D30A7">
        <w:t> </w:t>
      </w:r>
      <w:r w:rsidR="007E6FDE" w:rsidRPr="009D30A7">
        <w:t xml:space="preserve">1. </w:t>
      </w:r>
      <w:r w:rsidR="0019668B" w:rsidRPr="009D30A7">
        <w:t>Cmentarze nie mogą być zakładane</w:t>
      </w:r>
      <w:r w:rsidR="00554980" w:rsidRPr="00132724">
        <w:t xml:space="preserve"> i rozszerzane</w:t>
      </w:r>
      <w:r w:rsidR="0019668B" w:rsidRPr="00132724">
        <w:t>:</w:t>
      </w:r>
    </w:p>
    <w:p w14:paraId="3DFA8FE7" w14:textId="54D2BA52" w:rsidR="0019668B" w:rsidRPr="009D30A7" w:rsidRDefault="00242294" w:rsidP="00976667">
      <w:pPr>
        <w:pStyle w:val="PKTpunkt"/>
      </w:pPr>
      <w:r w:rsidRPr="00132724">
        <w:t>1)</w:t>
      </w:r>
      <w:r w:rsidR="0019668B" w:rsidRPr="009D30A7">
        <w:tab/>
        <w:t>na gruntach pod wodami stojącymi lub płynącymi;</w:t>
      </w:r>
    </w:p>
    <w:p w14:paraId="506F5F5E" w14:textId="3342AE83" w:rsidR="0019668B" w:rsidRPr="009D30A7" w:rsidRDefault="00242294" w:rsidP="00976667">
      <w:pPr>
        <w:pStyle w:val="PKTpunkt"/>
      </w:pPr>
      <w:r w:rsidRPr="009D30A7">
        <w:t>2</w:t>
      </w:r>
      <w:r w:rsidR="0019668B" w:rsidRPr="009D30A7">
        <w:t>)</w:t>
      </w:r>
      <w:r w:rsidR="0019668B" w:rsidRPr="009D30A7">
        <w:tab/>
        <w:t>na obszarach parków narodowych;</w:t>
      </w:r>
    </w:p>
    <w:p w14:paraId="5BAA79CE" w14:textId="202D9F73" w:rsidR="0019668B" w:rsidRPr="009D30A7" w:rsidRDefault="00242294" w:rsidP="00976667">
      <w:pPr>
        <w:pStyle w:val="PKTpunkt"/>
      </w:pPr>
      <w:r w:rsidRPr="009D30A7">
        <w:lastRenderedPageBreak/>
        <w:t>3</w:t>
      </w:r>
      <w:r w:rsidR="0019668B" w:rsidRPr="009D30A7">
        <w:t>)</w:t>
      </w:r>
      <w:r w:rsidR="0019668B" w:rsidRPr="009D30A7">
        <w:tab/>
        <w:t>na obszarach rezerwatów przyrody;</w:t>
      </w:r>
    </w:p>
    <w:p w14:paraId="360FB9D0" w14:textId="74E03E23" w:rsidR="0019668B" w:rsidRPr="009D30A7" w:rsidRDefault="00242294" w:rsidP="00976667">
      <w:pPr>
        <w:pStyle w:val="PKTpunkt"/>
      </w:pPr>
      <w:r w:rsidRPr="009D30A7">
        <w:t>4</w:t>
      </w:r>
      <w:r w:rsidR="0019668B" w:rsidRPr="009D30A7">
        <w:t>)</w:t>
      </w:r>
      <w:r w:rsidR="0019668B" w:rsidRPr="009D30A7">
        <w:tab/>
        <w:t>na obszarach ruchów masowych ziemi, o których mowa w art. 3 pkt 32a ustawy z dnia 27 kwietnia 2001 r. – Prawo ochrony środowiska;</w:t>
      </w:r>
    </w:p>
    <w:p w14:paraId="7C0C88D3" w14:textId="0FF91FCD" w:rsidR="0019668B" w:rsidRPr="009D30A7" w:rsidRDefault="00242294" w:rsidP="00056E5D">
      <w:pPr>
        <w:pStyle w:val="PKTpunkt"/>
      </w:pPr>
      <w:r w:rsidRPr="009D30A7">
        <w:t>5</w:t>
      </w:r>
      <w:r w:rsidR="0019668B" w:rsidRPr="009D30A7">
        <w:t>)</w:t>
      </w:r>
      <w:r w:rsidR="0019668B" w:rsidRPr="009D30A7">
        <w:tab/>
        <w:t>na obszarach osuwisk i zapadlisk terenu, w tym powstałych w wyniku zjawisk krasowych, oraz zagrożonych lawinami;</w:t>
      </w:r>
    </w:p>
    <w:p w14:paraId="07E9FDB8" w14:textId="23FA5A93" w:rsidR="0019668B" w:rsidRPr="009D30A7" w:rsidRDefault="00A105E5" w:rsidP="00976667">
      <w:pPr>
        <w:pStyle w:val="PKTpunkt"/>
      </w:pPr>
      <w:r w:rsidRPr="009D30A7">
        <w:t>6</w:t>
      </w:r>
      <w:r w:rsidR="0019668B" w:rsidRPr="009D30A7">
        <w:t>)</w:t>
      </w:r>
      <w:r w:rsidR="0019668B" w:rsidRPr="009D30A7">
        <w:tab/>
        <w:t>na obszarach występowania deformacji powierzchni na skutek szkód spowodowanych ruchem zakładu górniczego;</w:t>
      </w:r>
    </w:p>
    <w:p w14:paraId="36B72116" w14:textId="5FDFB4C3" w:rsidR="0019668B" w:rsidRPr="00132724" w:rsidRDefault="00A105E5" w:rsidP="00976667">
      <w:pPr>
        <w:pStyle w:val="PKTpunkt"/>
      </w:pPr>
      <w:r w:rsidRPr="009D30A7">
        <w:t>7</w:t>
      </w:r>
      <w:r w:rsidR="0019668B" w:rsidRPr="009D30A7">
        <w:t>)</w:t>
      </w:r>
      <w:r w:rsidR="0019668B" w:rsidRPr="009D30A7">
        <w:tab/>
      </w:r>
      <w:r w:rsidR="00554980" w:rsidRPr="009D30A7">
        <w:t>na obszarach górniczych wyznaczonych</w:t>
      </w:r>
      <w:r w:rsidR="00A94065">
        <w:t xml:space="preserve"> dla ujmowania wód leczniczych.</w:t>
      </w:r>
    </w:p>
    <w:p w14:paraId="59AC1F03" w14:textId="6690272B" w:rsidR="00802BC8" w:rsidRPr="009D30A7" w:rsidRDefault="00802BC8" w:rsidP="007D706C">
      <w:pPr>
        <w:pStyle w:val="USTustnpkodeksu"/>
      </w:pPr>
      <w:r w:rsidRPr="00132724">
        <w:t>2. Zakładanie cmentarza na obszarach udokumentowanych złóż kopalin stałych, dla których powszech</w:t>
      </w:r>
      <w:r w:rsidRPr="009D30A7">
        <w:t>nie stosowaną metodą wydobycia jest metoda odkrywkowa, wymaga uzyskania zgody:</w:t>
      </w:r>
    </w:p>
    <w:p w14:paraId="3B2E8DD5" w14:textId="5A6CABE5" w:rsidR="00802BC8" w:rsidRPr="009D30A7" w:rsidRDefault="00802BC8" w:rsidP="00866E88">
      <w:pPr>
        <w:pStyle w:val="PKTpunkt"/>
      </w:pPr>
      <w:r w:rsidRPr="009D30A7">
        <w:t xml:space="preserve">1) ministra właściwego do spraw środowiska w przypadku złóż kopalin wymienionych w </w:t>
      </w:r>
      <w:r w:rsidR="00A105E5" w:rsidRPr="009D30A7">
        <w:t xml:space="preserve">art. </w:t>
      </w:r>
      <w:r w:rsidRPr="009D30A7">
        <w:t>10 ust. 1 ustawy z dnia 9 czerwca 2011 r. Prawo geolo</w:t>
      </w:r>
      <w:r w:rsidR="00DC4512" w:rsidRPr="009D30A7">
        <w:t>giczne i górnicze (Dz. U. z 2022 r. poz. 1072</w:t>
      </w:r>
      <w:r w:rsidR="00617D74">
        <w:t>, 1261, 1504, 2185 i 2687</w:t>
      </w:r>
      <w:r w:rsidR="00000664" w:rsidRPr="009D30A7">
        <w:t>);</w:t>
      </w:r>
    </w:p>
    <w:p w14:paraId="7BAF1EEC" w14:textId="3B3976AA" w:rsidR="00802BC8" w:rsidRPr="009D30A7" w:rsidRDefault="00802BC8" w:rsidP="00472513">
      <w:pPr>
        <w:pStyle w:val="PKTpunkt"/>
      </w:pPr>
      <w:r w:rsidRPr="009D30A7">
        <w:t>2) marszałka województwa w przypadku pozostałych złóż.</w:t>
      </w:r>
    </w:p>
    <w:p w14:paraId="66B0712B" w14:textId="15891282" w:rsidR="00E84598" w:rsidRPr="00132724" w:rsidRDefault="009073A7" w:rsidP="00976667">
      <w:pPr>
        <w:pStyle w:val="USTustnpkodeksu"/>
      </w:pPr>
      <w:r w:rsidRPr="009D30A7">
        <w:t>3.</w:t>
      </w:r>
      <w:r w:rsidR="00725040">
        <w:t xml:space="preserve"> </w:t>
      </w:r>
      <w:r w:rsidR="0019668B" w:rsidRPr="009D30A7">
        <w:t xml:space="preserve">Krematoria nie mogą być zakładane na obszarach, o których mowa w ust. 1 pkt </w:t>
      </w:r>
      <w:r w:rsidR="00E84598" w:rsidRPr="009D30A7">
        <w:t>1-3</w:t>
      </w:r>
      <w:r w:rsidR="00643D6B">
        <w:t>.</w:t>
      </w:r>
    </w:p>
    <w:p w14:paraId="0027D7E2" w14:textId="72E43053" w:rsidR="0064126C" w:rsidRPr="00132724" w:rsidRDefault="00E84598" w:rsidP="00976667">
      <w:pPr>
        <w:pStyle w:val="USTustnpkodeksu"/>
      </w:pPr>
      <w:r w:rsidRPr="00132724">
        <w:t>4. Zakładanie cmentarzy następuje z uwzględnieniem zasad, ograniczeń i zakazów wynikających z przepisów odrębnych.</w:t>
      </w:r>
    </w:p>
    <w:p w14:paraId="7F021E23" w14:textId="059B1B47" w:rsidR="00A03ADD" w:rsidRPr="009D30A7" w:rsidRDefault="0064126C" w:rsidP="00C846B9">
      <w:pPr>
        <w:pStyle w:val="USTustnpkodeksu"/>
        <w:keepNext/>
        <w:rPr>
          <w:rFonts w:eastAsia="Times New Roman"/>
        </w:rPr>
      </w:pPr>
      <w:r w:rsidRPr="009D30A7">
        <w:rPr>
          <w:rStyle w:val="Ppogrubienie"/>
        </w:rPr>
        <w:t>Art.</w:t>
      </w:r>
      <w:r w:rsidR="00976667" w:rsidRPr="009D30A7">
        <w:rPr>
          <w:rStyle w:val="Ppogrubienie"/>
        </w:rPr>
        <w:t> </w:t>
      </w:r>
      <w:r w:rsidR="00A105E5" w:rsidRPr="009D30A7">
        <w:rPr>
          <w:rStyle w:val="Ppogrubienie"/>
        </w:rPr>
        <w:t>100</w:t>
      </w:r>
      <w:r w:rsidRPr="009D30A7">
        <w:t>.</w:t>
      </w:r>
      <w:r w:rsidR="00501269" w:rsidRPr="009D30A7">
        <w:t xml:space="preserve"> 1.</w:t>
      </w:r>
      <w:r w:rsidR="00A03ADD" w:rsidRPr="009D30A7">
        <w:rPr>
          <w:rFonts w:eastAsia="Times New Roman"/>
        </w:rPr>
        <w:t xml:space="preserve"> Na cmentarzu zapewnia się co najmniej:</w:t>
      </w:r>
    </w:p>
    <w:p w14:paraId="0F4B1A81" w14:textId="0935CBFC" w:rsidR="00A03ADD" w:rsidRPr="009D30A7" w:rsidRDefault="00A03ADD" w:rsidP="005F075F">
      <w:pPr>
        <w:pStyle w:val="PKTpunkt"/>
        <w:rPr>
          <w:rFonts w:eastAsia="Times New Roman"/>
        </w:rPr>
      </w:pPr>
      <w:r w:rsidRPr="009D30A7">
        <w:rPr>
          <w:rFonts w:eastAsia="Times New Roman"/>
        </w:rPr>
        <w:t>1)</w:t>
      </w:r>
      <w:r w:rsidRPr="009D30A7">
        <w:rPr>
          <w:rFonts w:eastAsia="Times New Roman"/>
        </w:rPr>
        <w:tab/>
        <w:t>dostęp do bieżącej wody, z informacją przy punkcie jej poboru</w:t>
      </w:r>
      <w:r w:rsidR="000E5815">
        <w:rPr>
          <w:rFonts w:eastAsia="Times New Roman"/>
        </w:rPr>
        <w:t>,</w:t>
      </w:r>
      <w:r w:rsidR="000E5815" w:rsidRPr="000E5815">
        <w:rPr>
          <w:rFonts w:ascii="Times New Roman" w:hAnsi="Times New Roman"/>
          <w:bCs w:val="0"/>
        </w:rPr>
        <w:t xml:space="preserve"> </w:t>
      </w:r>
      <w:r w:rsidR="000E5815" w:rsidRPr="000E5815">
        <w:rPr>
          <w:rFonts w:eastAsia="Times New Roman"/>
        </w:rPr>
        <w:t>że woda nie nadaje się do spożycia</w:t>
      </w:r>
      <w:r w:rsidRPr="009D30A7">
        <w:rPr>
          <w:rFonts w:eastAsia="Times New Roman"/>
        </w:rPr>
        <w:t>;</w:t>
      </w:r>
    </w:p>
    <w:p w14:paraId="4F448F05" w14:textId="5A869074" w:rsidR="00A03ADD" w:rsidRPr="009D30A7" w:rsidRDefault="00A03ADD" w:rsidP="005F075F">
      <w:pPr>
        <w:pStyle w:val="PKTpunkt"/>
        <w:rPr>
          <w:rFonts w:eastAsia="Times New Roman"/>
        </w:rPr>
      </w:pPr>
      <w:r w:rsidRPr="009D30A7">
        <w:rPr>
          <w:rFonts w:eastAsia="Times New Roman"/>
        </w:rPr>
        <w:t>2)</w:t>
      </w:r>
      <w:r w:rsidRPr="009D30A7">
        <w:rPr>
          <w:rFonts w:eastAsia="Times New Roman"/>
        </w:rPr>
        <w:tab/>
      </w:r>
      <w:r w:rsidR="004336D6" w:rsidRPr="009D30A7">
        <w:rPr>
          <w:rFonts w:eastAsia="Times New Roman"/>
        </w:rPr>
        <w:t>miejsce do gromadzenia odpadów zorganizowane zgodnie z przepisami odrębnymi</w:t>
      </w:r>
      <w:r w:rsidR="00000664" w:rsidRPr="009D30A7">
        <w:rPr>
          <w:rFonts w:eastAsia="Times New Roman"/>
        </w:rPr>
        <w:t>;</w:t>
      </w:r>
    </w:p>
    <w:p w14:paraId="70D2B55D" w14:textId="77777777" w:rsidR="00E84598" w:rsidRPr="009D30A7" w:rsidRDefault="00A03ADD" w:rsidP="005F075F">
      <w:pPr>
        <w:pStyle w:val="PKTpunkt"/>
        <w:rPr>
          <w:rFonts w:eastAsia="Times New Roman"/>
        </w:rPr>
      </w:pPr>
      <w:r w:rsidRPr="009D30A7">
        <w:rPr>
          <w:rFonts w:eastAsia="Times New Roman"/>
        </w:rPr>
        <w:t>3)</w:t>
      </w:r>
      <w:r w:rsidRPr="009D30A7">
        <w:rPr>
          <w:rFonts w:eastAsia="Times New Roman"/>
        </w:rPr>
        <w:tab/>
        <w:t>ciągi komunikacyjne umożliwiające dotarcie do grobów;</w:t>
      </w:r>
    </w:p>
    <w:p w14:paraId="7EBE0000" w14:textId="6BB3EE88" w:rsidR="00A03ADD" w:rsidRPr="00132724" w:rsidRDefault="00A03ADD" w:rsidP="005F075F">
      <w:pPr>
        <w:pStyle w:val="PKTpunkt"/>
        <w:rPr>
          <w:rFonts w:eastAsia="Times New Roman"/>
        </w:rPr>
      </w:pPr>
      <w:r w:rsidRPr="009D30A7">
        <w:rPr>
          <w:rFonts w:eastAsia="Times New Roman"/>
        </w:rPr>
        <w:t>4)</w:t>
      </w:r>
      <w:r w:rsidRPr="009D30A7">
        <w:rPr>
          <w:rFonts w:eastAsia="Times New Roman"/>
        </w:rPr>
        <w:tab/>
        <w:t>ogrodzenie</w:t>
      </w:r>
      <w:r w:rsidRPr="00132724">
        <w:rPr>
          <w:rFonts w:eastAsia="Times New Roman"/>
        </w:rPr>
        <w:t>.</w:t>
      </w:r>
    </w:p>
    <w:p w14:paraId="66C5E3D7" w14:textId="0C745762" w:rsidR="0064126C" w:rsidRPr="009D30A7" w:rsidRDefault="0064126C" w:rsidP="00C846B9">
      <w:pPr>
        <w:pStyle w:val="ARTartustawynprozporzdzenia"/>
        <w:keepNext/>
      </w:pPr>
      <w:r w:rsidRPr="00132724">
        <w:t>2.</w:t>
      </w:r>
      <w:r w:rsidR="00976667" w:rsidRPr="00132724">
        <w:t> </w:t>
      </w:r>
      <w:r w:rsidRPr="009D30A7">
        <w:t>Na cmentarzu mogą być zlokalizowane:</w:t>
      </w:r>
    </w:p>
    <w:p w14:paraId="50C2A019" w14:textId="3C24D455" w:rsidR="0064126C" w:rsidRPr="009D30A7" w:rsidRDefault="0064126C" w:rsidP="00976667">
      <w:pPr>
        <w:pStyle w:val="PKTpunkt"/>
      </w:pPr>
      <w:r w:rsidRPr="009D30A7">
        <w:t>1)</w:t>
      </w:r>
      <w:r w:rsidRPr="009D30A7">
        <w:tab/>
        <w:t>budynek kultu religijnego;</w:t>
      </w:r>
    </w:p>
    <w:p w14:paraId="5584B5A0" w14:textId="77777777" w:rsidR="0064126C" w:rsidRPr="009D30A7" w:rsidRDefault="0064126C" w:rsidP="00976667">
      <w:pPr>
        <w:pStyle w:val="PKTpunkt"/>
      </w:pPr>
      <w:r w:rsidRPr="009D30A7">
        <w:t>2)</w:t>
      </w:r>
      <w:r w:rsidRPr="009D30A7">
        <w:tab/>
        <w:t>dom pogrzebowy;</w:t>
      </w:r>
    </w:p>
    <w:p w14:paraId="5F388D18" w14:textId="77777777" w:rsidR="0064126C" w:rsidRPr="009D30A7" w:rsidRDefault="0064126C" w:rsidP="00976667">
      <w:pPr>
        <w:pStyle w:val="PKTpunkt"/>
      </w:pPr>
      <w:r w:rsidRPr="009D30A7">
        <w:t>3)</w:t>
      </w:r>
      <w:r w:rsidRPr="009D30A7">
        <w:tab/>
        <w:t>kostnica;</w:t>
      </w:r>
    </w:p>
    <w:p w14:paraId="1789C6FC" w14:textId="77777777" w:rsidR="0064126C" w:rsidRPr="009D30A7" w:rsidRDefault="0064126C" w:rsidP="00976667">
      <w:pPr>
        <w:pStyle w:val="PKTpunkt"/>
      </w:pPr>
      <w:r w:rsidRPr="009D30A7">
        <w:t>4)</w:t>
      </w:r>
      <w:r w:rsidRPr="009D30A7">
        <w:tab/>
        <w:t>krematorium;</w:t>
      </w:r>
    </w:p>
    <w:p w14:paraId="75925D20" w14:textId="32591521" w:rsidR="00CC35A9" w:rsidRPr="009D30A7" w:rsidRDefault="0064126C" w:rsidP="00056E5D">
      <w:pPr>
        <w:pStyle w:val="PKTpunkt"/>
      </w:pPr>
      <w:r w:rsidRPr="009D30A7">
        <w:t>5)</w:t>
      </w:r>
      <w:r w:rsidRPr="009D30A7">
        <w:tab/>
        <w:t>ossarium.</w:t>
      </w:r>
    </w:p>
    <w:p w14:paraId="5232E659" w14:textId="5BB3F59C" w:rsidR="00374B8E" w:rsidRPr="009D30A7" w:rsidRDefault="00374B8E" w:rsidP="00976667">
      <w:pPr>
        <w:pStyle w:val="USTustnpkodeksu"/>
      </w:pPr>
      <w:r w:rsidRPr="009D30A7">
        <w:t>3. Do krematoriów, domów pogrzebowych i kostnic, w tym lokalizowanych poza granicami cmentarza, stosuje się wymagania sanitarne i techniczne określone w przepisach wydanych na podstawie art. 7</w:t>
      </w:r>
      <w:r w:rsidR="00931BA9" w:rsidRPr="009D30A7">
        <w:t>8.</w:t>
      </w:r>
    </w:p>
    <w:p w14:paraId="47E6108A" w14:textId="5EB687AA" w:rsidR="00A03ADD" w:rsidRPr="009D30A7" w:rsidRDefault="00201EC6" w:rsidP="00C846B9">
      <w:pPr>
        <w:pStyle w:val="ARTartustawynprozporzdzenia"/>
        <w:keepNext/>
        <w:rPr>
          <w:rFonts w:eastAsia="Times New Roman"/>
        </w:rPr>
      </w:pPr>
      <w:bookmarkStart w:id="37" w:name="highlightHit_149"/>
      <w:bookmarkEnd w:id="37"/>
      <w:r w:rsidRPr="009D30A7">
        <w:rPr>
          <w:rStyle w:val="Ppogrubienie"/>
        </w:rPr>
        <w:lastRenderedPageBreak/>
        <w:t>Art.</w:t>
      </w:r>
      <w:r w:rsidR="00A10420" w:rsidRPr="009D30A7">
        <w:rPr>
          <w:rStyle w:val="Ppogrubienie"/>
        </w:rPr>
        <w:t> </w:t>
      </w:r>
      <w:r w:rsidR="00A105E5" w:rsidRPr="009D30A7">
        <w:rPr>
          <w:rStyle w:val="Ppogrubienie"/>
        </w:rPr>
        <w:t>101</w:t>
      </w:r>
      <w:r w:rsidR="002D45EA" w:rsidRPr="009D30A7">
        <w:rPr>
          <w:rStyle w:val="Ppogrubienie"/>
        </w:rPr>
        <w:t>.</w:t>
      </w:r>
      <w:r w:rsidR="00976667" w:rsidRPr="009D30A7">
        <w:t> </w:t>
      </w:r>
      <w:r w:rsidR="00A03ADD" w:rsidRPr="009D30A7">
        <w:rPr>
          <w:rFonts w:eastAsia="Times New Roman"/>
        </w:rPr>
        <w:t xml:space="preserve">1. </w:t>
      </w:r>
      <w:r w:rsidR="00CC35A9" w:rsidRPr="009D30A7">
        <w:rPr>
          <w:rFonts w:eastAsia="Times New Roman"/>
        </w:rPr>
        <w:t xml:space="preserve">Powierzchnia grzebalna </w:t>
      </w:r>
      <w:r w:rsidR="00A03ADD" w:rsidRPr="009D30A7">
        <w:rPr>
          <w:rFonts w:eastAsia="Times New Roman"/>
        </w:rPr>
        <w:t>nie może znajdować się w odległości mniejszej niż:</w:t>
      </w:r>
    </w:p>
    <w:p w14:paraId="6015642F" w14:textId="01AE792D" w:rsidR="00A03ADD" w:rsidRPr="009D30A7" w:rsidRDefault="00A03ADD" w:rsidP="00AD3E9C">
      <w:pPr>
        <w:pStyle w:val="PKTpunkt"/>
        <w:rPr>
          <w:rFonts w:eastAsia="Times New Roman"/>
        </w:rPr>
      </w:pPr>
      <w:r w:rsidRPr="009D30A7">
        <w:rPr>
          <w:rFonts w:eastAsia="Times New Roman"/>
        </w:rPr>
        <w:t>1)</w:t>
      </w:r>
      <w:r w:rsidR="00AD3E9C" w:rsidRPr="009D30A7">
        <w:rPr>
          <w:rFonts w:eastAsia="Times New Roman"/>
        </w:rPr>
        <w:tab/>
      </w:r>
      <w:r w:rsidRPr="009D30A7">
        <w:rPr>
          <w:rFonts w:eastAsia="Times New Roman"/>
        </w:rPr>
        <w:t>150 m od studni, źródeł i strumieni, służących do poboru wody przeznaczonej do spożycia przez ludzi i na potrzeby gospodarcze;</w:t>
      </w:r>
    </w:p>
    <w:p w14:paraId="3B9BD5A5" w14:textId="77777777" w:rsidR="00A06B98" w:rsidRDefault="00A03ADD" w:rsidP="00AD3E9C">
      <w:pPr>
        <w:pStyle w:val="PKTpunkt"/>
        <w:rPr>
          <w:rFonts w:eastAsia="Times New Roman"/>
        </w:rPr>
      </w:pPr>
      <w:r w:rsidRPr="009D30A7">
        <w:rPr>
          <w:rFonts w:eastAsia="Times New Roman"/>
        </w:rPr>
        <w:t>2)</w:t>
      </w:r>
      <w:r w:rsidR="00AD3E9C" w:rsidRPr="009D30A7">
        <w:rPr>
          <w:rFonts w:eastAsia="Times New Roman"/>
        </w:rPr>
        <w:tab/>
      </w:r>
      <w:r w:rsidRPr="009D30A7">
        <w:rPr>
          <w:rFonts w:eastAsia="Times New Roman"/>
        </w:rPr>
        <w:t>150 m od</w:t>
      </w:r>
      <w:r w:rsidR="00A06B98">
        <w:rPr>
          <w:rFonts w:eastAsia="Times New Roman"/>
        </w:rPr>
        <w:t>:</w:t>
      </w:r>
    </w:p>
    <w:p w14:paraId="4DD83FD4" w14:textId="77777777" w:rsidR="00A06B98" w:rsidRDefault="00A06B98" w:rsidP="007D706C">
      <w:pPr>
        <w:pStyle w:val="LITlitera"/>
        <w:rPr>
          <w:rFonts w:eastAsia="Times New Roman"/>
        </w:rPr>
      </w:pPr>
      <w:r>
        <w:rPr>
          <w:rFonts w:eastAsia="Times New Roman"/>
        </w:rPr>
        <w:t>a)</w:t>
      </w:r>
      <w:r w:rsidR="00A03ADD" w:rsidRPr="009D30A7">
        <w:rPr>
          <w:rFonts w:eastAsia="Times New Roman"/>
        </w:rPr>
        <w:t xml:space="preserve"> zakładu produkującego lub przechowującego środki spożywcze, </w:t>
      </w:r>
    </w:p>
    <w:p w14:paraId="0D43FE4C" w14:textId="77777777" w:rsidR="00A06B98" w:rsidRDefault="00A06B98" w:rsidP="007D706C">
      <w:pPr>
        <w:pStyle w:val="LITlitera"/>
        <w:rPr>
          <w:rFonts w:eastAsia="Times New Roman"/>
        </w:rPr>
      </w:pPr>
      <w:r>
        <w:rPr>
          <w:rFonts w:eastAsia="Times New Roman"/>
        </w:rPr>
        <w:t xml:space="preserve">b) </w:t>
      </w:r>
      <w:r w:rsidR="00A03ADD" w:rsidRPr="009D30A7">
        <w:rPr>
          <w:rFonts w:eastAsia="Times New Roman"/>
        </w:rPr>
        <w:t>zakładu żywienia zbiorowego,</w:t>
      </w:r>
    </w:p>
    <w:p w14:paraId="515C1697" w14:textId="77777777" w:rsidR="00A06B98" w:rsidRDefault="00A06B98" w:rsidP="007D706C">
      <w:pPr>
        <w:pStyle w:val="LITlitera"/>
        <w:rPr>
          <w:rFonts w:eastAsia="Times New Roman"/>
        </w:rPr>
      </w:pPr>
      <w:r>
        <w:rPr>
          <w:rFonts w:eastAsia="Times New Roman"/>
        </w:rPr>
        <w:t>c)</w:t>
      </w:r>
      <w:r w:rsidR="00A03ADD" w:rsidRPr="009D30A7">
        <w:rPr>
          <w:rFonts w:eastAsia="Times New Roman"/>
        </w:rPr>
        <w:t xml:space="preserve"> budynku mieszkalnego,</w:t>
      </w:r>
    </w:p>
    <w:p w14:paraId="583BD6A2" w14:textId="2A68B8AF" w:rsidR="00A06B98" w:rsidRDefault="00A06B98" w:rsidP="007D706C">
      <w:pPr>
        <w:pStyle w:val="LITlitera"/>
        <w:rPr>
          <w:rFonts w:eastAsia="Times New Roman"/>
        </w:rPr>
      </w:pPr>
      <w:r>
        <w:rPr>
          <w:rFonts w:eastAsia="Times New Roman"/>
        </w:rPr>
        <w:t>d)</w:t>
      </w:r>
      <w:r w:rsidR="00A03ADD" w:rsidRPr="009D30A7">
        <w:rPr>
          <w:rFonts w:eastAsia="Times New Roman"/>
        </w:rPr>
        <w:t xml:space="preserve"> budynku zamieszkania zbiorowego</w:t>
      </w:r>
      <w:r w:rsidR="00643D6B">
        <w:rPr>
          <w:rFonts w:eastAsia="Times New Roman"/>
        </w:rPr>
        <w:t>,</w:t>
      </w:r>
    </w:p>
    <w:p w14:paraId="4206738F" w14:textId="6C6558E4" w:rsidR="007D706C" w:rsidRDefault="00A06B98" w:rsidP="007D706C">
      <w:pPr>
        <w:pStyle w:val="LITlitera"/>
        <w:rPr>
          <w:rFonts w:eastAsia="Times New Roman"/>
        </w:rPr>
      </w:pPr>
      <w:r>
        <w:rPr>
          <w:rFonts w:eastAsia="Times New Roman"/>
        </w:rPr>
        <w:t>e)</w:t>
      </w:r>
      <w:r w:rsidR="00643D6B">
        <w:rPr>
          <w:rFonts w:eastAsia="Times New Roman"/>
        </w:rPr>
        <w:t xml:space="preserve"> </w:t>
      </w:r>
      <w:r w:rsidR="00A03ADD" w:rsidRPr="009D30A7">
        <w:t>budynku u</w:t>
      </w:r>
      <w:r w:rsidR="00A03ADD" w:rsidRPr="009D30A7">
        <w:rPr>
          <w:rFonts w:hint="eastAsia"/>
        </w:rPr>
        <w:t>ż</w:t>
      </w:r>
      <w:r w:rsidR="00A03ADD" w:rsidRPr="009D30A7">
        <w:t>yteczno</w:t>
      </w:r>
      <w:r w:rsidR="00A03ADD" w:rsidRPr="009D30A7">
        <w:rPr>
          <w:rFonts w:hint="eastAsia"/>
        </w:rPr>
        <w:t>ś</w:t>
      </w:r>
      <w:r w:rsidR="00A03ADD" w:rsidRPr="009D30A7">
        <w:t>ci publicznej</w:t>
      </w:r>
      <w:r w:rsidR="004664EA" w:rsidRPr="009D30A7">
        <w:t xml:space="preserve">, </w:t>
      </w:r>
      <w:r w:rsidR="0003684E" w:rsidRPr="009D30A7">
        <w:t xml:space="preserve">z wyłączeniem </w:t>
      </w:r>
      <w:r w:rsidR="004664EA" w:rsidRPr="009D30A7">
        <w:t>budynk</w:t>
      </w:r>
      <w:r w:rsidR="00E84598" w:rsidRPr="009D30A7">
        <w:t>u</w:t>
      </w:r>
      <w:r w:rsidR="004664EA" w:rsidRPr="009D30A7">
        <w:t xml:space="preserve"> </w:t>
      </w:r>
      <w:r w:rsidR="004664EA" w:rsidRPr="00132724">
        <w:t>kultu religijnego</w:t>
      </w:r>
      <w:r w:rsidR="00643D6B">
        <w:rPr>
          <w:rFonts w:eastAsia="Times New Roman"/>
        </w:rPr>
        <w:t xml:space="preserve"> </w:t>
      </w:r>
    </w:p>
    <w:p w14:paraId="2FB1480D" w14:textId="633A9EB5" w:rsidR="00A03ADD" w:rsidRPr="00132724" w:rsidRDefault="007D706C" w:rsidP="007D706C">
      <w:pPr>
        <w:pStyle w:val="PKTpunkt"/>
        <w:rPr>
          <w:rFonts w:eastAsia="Times New Roman"/>
        </w:rPr>
      </w:pPr>
      <w:r>
        <w:rPr>
          <w:rFonts w:eastAsia="Times New Roman"/>
        </w:rPr>
        <w:t xml:space="preserve">- </w:t>
      </w:r>
      <w:r w:rsidR="00A03ADD" w:rsidRPr="00132724">
        <w:rPr>
          <w:rFonts w:eastAsia="Times New Roman"/>
        </w:rPr>
        <w:t>niepodłączonego do sieci wodociągowej;</w:t>
      </w:r>
    </w:p>
    <w:p w14:paraId="3F25E08E" w14:textId="32F870B2" w:rsidR="00A03ADD" w:rsidRPr="00132724" w:rsidRDefault="00A03ADD" w:rsidP="00AD3E9C">
      <w:pPr>
        <w:pStyle w:val="PKTpunkt"/>
        <w:rPr>
          <w:rFonts w:eastAsia="Times New Roman"/>
        </w:rPr>
      </w:pPr>
      <w:r w:rsidRPr="00132724">
        <w:rPr>
          <w:rFonts w:eastAsia="Times New Roman"/>
        </w:rPr>
        <w:t>3)</w:t>
      </w:r>
      <w:r w:rsidR="00AD3E9C" w:rsidRPr="009D30A7">
        <w:rPr>
          <w:rFonts w:eastAsia="Times New Roman"/>
        </w:rPr>
        <w:tab/>
      </w:r>
      <w:r w:rsidRPr="009D30A7">
        <w:rPr>
          <w:rFonts w:eastAsia="Times New Roman"/>
        </w:rPr>
        <w:t>500 m od ujęć wody przeznaczonej do spożycia przez ludzi na cele zbiorowego zaopatrzenia i na potrzeby budynku zamieszkania zbiorowego</w:t>
      </w:r>
      <w:r w:rsidR="00643D6B">
        <w:rPr>
          <w:rFonts w:eastAsia="Times New Roman"/>
        </w:rPr>
        <w:t xml:space="preserve">, </w:t>
      </w:r>
      <w:r w:rsidR="0003684E" w:rsidRPr="009D30A7">
        <w:rPr>
          <w:rFonts w:eastAsia="Times New Roman"/>
        </w:rPr>
        <w:t>budynku użyteczności publicznej, z wyłączeniem budynk</w:t>
      </w:r>
      <w:r w:rsidR="00E84598" w:rsidRPr="009D30A7">
        <w:rPr>
          <w:rFonts w:eastAsia="Times New Roman"/>
        </w:rPr>
        <w:t>u</w:t>
      </w:r>
      <w:r w:rsidR="0003684E" w:rsidRPr="009D30A7">
        <w:rPr>
          <w:rFonts w:eastAsia="Times New Roman"/>
        </w:rPr>
        <w:t xml:space="preserve"> </w:t>
      </w:r>
      <w:r w:rsidR="0003684E" w:rsidRPr="00132724">
        <w:rPr>
          <w:rFonts w:eastAsia="Times New Roman"/>
        </w:rPr>
        <w:t>kultu religijnego</w:t>
      </w:r>
      <w:r w:rsidR="00E84598" w:rsidRPr="00132724">
        <w:rPr>
          <w:rFonts w:eastAsia="Times New Roman"/>
        </w:rPr>
        <w:t>,</w:t>
      </w:r>
      <w:r w:rsidR="00B06E16">
        <w:rPr>
          <w:rFonts w:eastAsia="Times New Roman"/>
        </w:rPr>
        <w:t xml:space="preserve"> lub</w:t>
      </w:r>
      <w:r w:rsidR="00B06E16" w:rsidRPr="00132724" w:rsidDel="00B06E16">
        <w:rPr>
          <w:rFonts w:eastAsia="Times New Roman"/>
        </w:rPr>
        <w:t xml:space="preserve"> </w:t>
      </w:r>
      <w:r w:rsidR="00B06E16">
        <w:rPr>
          <w:rFonts w:eastAsia="Times New Roman"/>
        </w:rPr>
        <w:t>z</w:t>
      </w:r>
      <w:r w:rsidRPr="00132724">
        <w:rPr>
          <w:rFonts w:eastAsia="Times New Roman"/>
        </w:rPr>
        <w:t>akładu żywienia zbiorowego, zakładu produkującego lub przechowującego środki spożywcze.</w:t>
      </w:r>
    </w:p>
    <w:p w14:paraId="342F7121" w14:textId="05519395" w:rsidR="00A03ADD" w:rsidRPr="009D30A7" w:rsidRDefault="00A03ADD" w:rsidP="00C739F1">
      <w:pPr>
        <w:pStyle w:val="USTustnpkodeksu"/>
        <w:rPr>
          <w:rFonts w:eastAsia="Times New Roman"/>
        </w:rPr>
      </w:pPr>
      <w:r w:rsidRPr="00132724">
        <w:rPr>
          <w:rFonts w:eastAsia="Times New Roman"/>
        </w:rPr>
        <w:t>2.</w:t>
      </w:r>
      <w:r w:rsidR="00AD3E9C" w:rsidRPr="00132724">
        <w:rPr>
          <w:rFonts w:eastAsia="Times New Roman"/>
        </w:rPr>
        <w:t> </w:t>
      </w:r>
      <w:r w:rsidRPr="009D30A7">
        <w:rPr>
          <w:rFonts w:eastAsia="Times New Roman"/>
        </w:rPr>
        <w:t>Odległość, o której mowa w ust. 1</w:t>
      </w:r>
      <w:r w:rsidR="00C739F1" w:rsidRPr="009D30A7">
        <w:rPr>
          <w:rFonts w:eastAsia="Times New Roman"/>
        </w:rPr>
        <w:t xml:space="preserve"> pkt 2, może być zmniejszona do </w:t>
      </w:r>
      <w:r w:rsidRPr="009D30A7">
        <w:rPr>
          <w:rFonts w:eastAsia="Times New Roman"/>
          <w:bCs w:val="0"/>
        </w:rPr>
        <w:t xml:space="preserve">50 m, jeżeli wszystkie </w:t>
      </w:r>
      <w:r w:rsidR="00CC35A9" w:rsidRPr="009D30A7">
        <w:rPr>
          <w:rFonts w:eastAsia="Times New Roman"/>
          <w:bCs w:val="0"/>
        </w:rPr>
        <w:t xml:space="preserve">obiekty budowlane </w:t>
      </w:r>
      <w:r w:rsidRPr="009D30A7">
        <w:rPr>
          <w:rFonts w:eastAsia="Times New Roman"/>
          <w:bCs w:val="0"/>
        </w:rPr>
        <w:t xml:space="preserve"> określone w ust. 1 pkt 2 są podłączone do sieci wodociągowej;</w:t>
      </w:r>
    </w:p>
    <w:p w14:paraId="0A73346E" w14:textId="07100AFB" w:rsidR="004664EA" w:rsidRPr="009D30A7" w:rsidRDefault="004664EA" w:rsidP="00AD3E9C">
      <w:pPr>
        <w:pStyle w:val="USTustnpkodeksu"/>
        <w:rPr>
          <w:rFonts w:eastAsia="Times New Roman"/>
        </w:rPr>
      </w:pPr>
      <w:r w:rsidRPr="009D30A7">
        <w:rPr>
          <w:rFonts w:eastAsia="Times New Roman"/>
        </w:rPr>
        <w:t>3.</w:t>
      </w:r>
      <w:r w:rsidR="00AD3E9C" w:rsidRPr="009D30A7">
        <w:rPr>
          <w:rFonts w:eastAsia="Times New Roman"/>
        </w:rPr>
        <w:t> </w:t>
      </w:r>
      <w:r w:rsidRPr="009D30A7">
        <w:rPr>
          <w:rFonts w:eastAsia="Times New Roman"/>
        </w:rPr>
        <w:t xml:space="preserve">Odległość pomiędzy granicą cmentarza a obiektami, o których mowa w ust. 1 pkt 2 oraz ust. </w:t>
      </w:r>
      <w:r w:rsidR="005B3837">
        <w:rPr>
          <w:rFonts w:eastAsia="Times New Roman"/>
        </w:rPr>
        <w:t>1 pkt 3</w:t>
      </w:r>
      <w:r w:rsidRPr="009D30A7">
        <w:rPr>
          <w:rFonts w:eastAsia="Times New Roman"/>
        </w:rPr>
        <w:t xml:space="preserve"> nie może być mniejsza niż </w:t>
      </w:r>
      <w:r w:rsidR="00DA1872" w:rsidRPr="009D30A7">
        <w:rPr>
          <w:rFonts w:eastAsia="Times New Roman"/>
        </w:rPr>
        <w:t>2</w:t>
      </w:r>
      <w:r w:rsidRPr="009D30A7">
        <w:rPr>
          <w:rFonts w:eastAsia="Times New Roman"/>
        </w:rPr>
        <w:t>5 m.</w:t>
      </w:r>
    </w:p>
    <w:p w14:paraId="2F26A20E" w14:textId="37A371B9" w:rsidR="00215B2A" w:rsidRPr="009D30A7" w:rsidRDefault="00215B2A" w:rsidP="00AD3E9C">
      <w:pPr>
        <w:pStyle w:val="USTustnpkodeksu"/>
        <w:rPr>
          <w:rFonts w:eastAsia="Times New Roman"/>
        </w:rPr>
      </w:pPr>
      <w:r w:rsidRPr="009D30A7">
        <w:rPr>
          <w:rFonts w:eastAsia="Times New Roman"/>
        </w:rPr>
        <w:t>4.</w:t>
      </w:r>
      <w:r w:rsidR="00AD3E9C" w:rsidRPr="009D30A7">
        <w:rPr>
          <w:rFonts w:eastAsia="Times New Roman"/>
        </w:rPr>
        <w:t> </w:t>
      </w:r>
      <w:r w:rsidRPr="009D30A7">
        <w:rPr>
          <w:rFonts w:eastAsia="Times New Roman"/>
        </w:rPr>
        <w:t>Jeżeli określone w regulaminie organizacyjnym cmentarza granice powierzchni grzebalnej nie pokrywają się z granicami cmentarza, na terenie pomiędzy powierzchnią grzebalną a granicą cmentarza pochowanie może odbywać się tylko w kolumbarium.</w:t>
      </w:r>
    </w:p>
    <w:p w14:paraId="1D688112" w14:textId="78B7AEF4" w:rsidR="00A03ADD" w:rsidRPr="009D30A7" w:rsidRDefault="00A105E5" w:rsidP="005F075F">
      <w:pPr>
        <w:pStyle w:val="USTustnpkodeksu"/>
        <w:rPr>
          <w:rFonts w:eastAsia="Times New Roman"/>
        </w:rPr>
      </w:pPr>
      <w:r w:rsidRPr="009D30A7">
        <w:rPr>
          <w:rFonts w:eastAsia="Times New Roman"/>
        </w:rPr>
        <w:t>5</w:t>
      </w:r>
      <w:r w:rsidR="00A03ADD" w:rsidRPr="009D30A7">
        <w:rPr>
          <w:rFonts w:eastAsia="Times New Roman"/>
        </w:rPr>
        <w:t>. Przez odległość, o której mowa w ust. 1</w:t>
      </w:r>
      <w:r w:rsidR="00EA3F8A" w:rsidRPr="009D30A7">
        <w:rPr>
          <w:rFonts w:eastAsia="Times New Roman"/>
        </w:rPr>
        <w:t>-3</w:t>
      </w:r>
      <w:r w:rsidR="00A03ADD" w:rsidRPr="009D30A7">
        <w:rPr>
          <w:rFonts w:eastAsia="Times New Roman"/>
        </w:rPr>
        <w:t xml:space="preserve">, należy rozumieć najkrótszy odcinek mierzony </w:t>
      </w:r>
      <w:r w:rsidR="004664EA" w:rsidRPr="009D30A7">
        <w:rPr>
          <w:rFonts w:eastAsia="Times New Roman"/>
        </w:rPr>
        <w:t xml:space="preserve">odpowiednio </w:t>
      </w:r>
      <w:r w:rsidR="00A03ADD" w:rsidRPr="009D30A7">
        <w:rPr>
          <w:rFonts w:eastAsia="Times New Roman"/>
        </w:rPr>
        <w:t xml:space="preserve">od </w:t>
      </w:r>
      <w:r w:rsidR="00CC35A9" w:rsidRPr="009D30A7">
        <w:rPr>
          <w:rFonts w:eastAsia="Times New Roman"/>
        </w:rPr>
        <w:t xml:space="preserve">granicy powierzchni grzebalnej </w:t>
      </w:r>
      <w:r w:rsidR="004664EA" w:rsidRPr="009D30A7">
        <w:rPr>
          <w:rFonts w:eastAsia="Times New Roman"/>
        </w:rPr>
        <w:t>lub granicy cmentarza</w:t>
      </w:r>
      <w:r w:rsidR="00C739F1" w:rsidRPr="009D30A7">
        <w:rPr>
          <w:rFonts w:eastAsia="Times New Roman"/>
        </w:rPr>
        <w:t xml:space="preserve"> </w:t>
      </w:r>
      <w:r w:rsidR="00A03ADD" w:rsidRPr="009D30A7">
        <w:rPr>
          <w:rFonts w:eastAsia="Times New Roman"/>
        </w:rPr>
        <w:t xml:space="preserve">do ujęcia wody albo </w:t>
      </w:r>
      <w:r w:rsidR="00CC35A9" w:rsidRPr="009D30A7">
        <w:rPr>
          <w:rFonts w:eastAsia="Times New Roman"/>
        </w:rPr>
        <w:t xml:space="preserve">obiektu budowlanego </w:t>
      </w:r>
      <w:r w:rsidR="00A03ADD" w:rsidRPr="009D30A7">
        <w:rPr>
          <w:rFonts w:eastAsia="Times New Roman"/>
        </w:rPr>
        <w:t>określonego w tych przepisach.</w:t>
      </w:r>
    </w:p>
    <w:p w14:paraId="4D2C52E6" w14:textId="0DA43835" w:rsidR="00A03ADD" w:rsidRPr="009D30A7" w:rsidRDefault="00A105E5" w:rsidP="005F075F">
      <w:pPr>
        <w:pStyle w:val="USTustnpkodeksu"/>
        <w:rPr>
          <w:rFonts w:eastAsia="Times New Roman"/>
        </w:rPr>
      </w:pPr>
      <w:r w:rsidRPr="009D30A7">
        <w:rPr>
          <w:rFonts w:eastAsia="Times New Roman"/>
        </w:rPr>
        <w:t>6</w:t>
      </w:r>
      <w:r w:rsidR="00A03ADD" w:rsidRPr="009D30A7">
        <w:rPr>
          <w:rFonts w:eastAsia="Times New Roman"/>
        </w:rPr>
        <w:t>. W przypadku stwierdzenia naruszenia ust.</w:t>
      </w:r>
      <w:r w:rsidR="00EA3F8A" w:rsidRPr="009D30A7">
        <w:rPr>
          <w:rFonts w:eastAsia="Times New Roman"/>
        </w:rPr>
        <w:t xml:space="preserve"> 4</w:t>
      </w:r>
      <w:r w:rsidR="00A03ADD" w:rsidRPr="009D30A7">
        <w:rPr>
          <w:rFonts w:eastAsia="Times New Roman"/>
        </w:rPr>
        <w:t>, państwowy powiatowy inspektor sanitarny, w drodze decyzji administracyjnej, nakazuje właścicielowi cmentarza likwidację grobu i przeniesienie zwłok lub s</w:t>
      </w:r>
      <w:r w:rsidR="00C17BAE">
        <w:rPr>
          <w:rFonts w:eastAsia="Times New Roman"/>
        </w:rPr>
        <w:t>zczątków</w:t>
      </w:r>
      <w:r w:rsidR="00A03ADD" w:rsidRPr="009D30A7">
        <w:rPr>
          <w:rFonts w:eastAsia="Times New Roman"/>
        </w:rPr>
        <w:t xml:space="preserve"> do grobu na powierzchni grzebalnej, na koszt właściciela cmentarza.</w:t>
      </w:r>
    </w:p>
    <w:p w14:paraId="5C0717A9" w14:textId="00DD6976" w:rsidR="00F60B89" w:rsidRPr="009D30A7" w:rsidRDefault="00F60B89" w:rsidP="005F075F">
      <w:pPr>
        <w:pStyle w:val="ARTartustawynprozporzdzenia"/>
        <w:rPr>
          <w:rFonts w:eastAsia="Times New Roman"/>
        </w:rPr>
      </w:pPr>
      <w:r w:rsidRPr="009D30A7">
        <w:rPr>
          <w:rStyle w:val="Ppogrubienie"/>
        </w:rPr>
        <w:t>Art.</w:t>
      </w:r>
      <w:r w:rsidR="00AD3E9C" w:rsidRPr="009D30A7">
        <w:rPr>
          <w:rStyle w:val="Ppogrubienie"/>
        </w:rPr>
        <w:t> </w:t>
      </w:r>
      <w:r w:rsidR="00FC0AD7" w:rsidRPr="009D30A7">
        <w:rPr>
          <w:rStyle w:val="Ppogrubienie"/>
        </w:rPr>
        <w:t>10</w:t>
      </w:r>
      <w:r w:rsidR="00A105E5" w:rsidRPr="009D30A7">
        <w:rPr>
          <w:rStyle w:val="Ppogrubienie"/>
        </w:rPr>
        <w:t>2</w:t>
      </w:r>
      <w:r w:rsidRPr="009D30A7">
        <w:rPr>
          <w:rStyle w:val="Ppogrubienie"/>
        </w:rPr>
        <w:t>.</w:t>
      </w:r>
      <w:r w:rsidR="007F771E" w:rsidRPr="009D30A7">
        <w:rPr>
          <w:rFonts w:eastAsia="Times New Roman"/>
        </w:rPr>
        <w:t xml:space="preserve"> Do nowej z</w:t>
      </w:r>
      <w:r w:rsidR="00E51184" w:rsidRPr="009D30A7">
        <w:rPr>
          <w:rFonts w:eastAsia="Times New Roman"/>
        </w:rPr>
        <w:t>abudowy, o której mowa w art. 101</w:t>
      </w:r>
      <w:r w:rsidR="007F771E" w:rsidRPr="009D30A7">
        <w:rPr>
          <w:rFonts w:eastAsia="Times New Roman"/>
        </w:rPr>
        <w:t xml:space="preserve"> ust. 1 pkt 2, stosuje</w:t>
      </w:r>
      <w:r w:rsidR="00926AE0" w:rsidRPr="009D30A7">
        <w:rPr>
          <w:rFonts w:eastAsia="Times New Roman"/>
        </w:rPr>
        <w:t xml:space="preserve"> się przepisy </w:t>
      </w:r>
      <w:r w:rsidR="00E51184" w:rsidRPr="009D30A7">
        <w:rPr>
          <w:rFonts w:eastAsia="Times New Roman"/>
        </w:rPr>
        <w:t>art. 101</w:t>
      </w:r>
      <w:r w:rsidR="002516E5" w:rsidRPr="009D30A7">
        <w:rPr>
          <w:rFonts w:eastAsia="Times New Roman"/>
        </w:rPr>
        <w:t xml:space="preserve"> ust. 1 pkt 2</w:t>
      </w:r>
      <w:r w:rsidR="00DF5FFE" w:rsidRPr="009D30A7">
        <w:rPr>
          <w:rFonts w:eastAsia="Times New Roman"/>
        </w:rPr>
        <w:t>,</w:t>
      </w:r>
      <w:r w:rsidR="00C739F1" w:rsidRPr="009D30A7">
        <w:rPr>
          <w:rFonts w:eastAsia="Times New Roman"/>
        </w:rPr>
        <w:t xml:space="preserve"> ust. 2-</w:t>
      </w:r>
      <w:r w:rsidR="00926AE0" w:rsidRPr="009D30A7">
        <w:rPr>
          <w:rFonts w:eastAsia="Times New Roman"/>
        </w:rPr>
        <w:t>4</w:t>
      </w:r>
      <w:r w:rsidR="007F771E" w:rsidRPr="009D30A7">
        <w:rPr>
          <w:rFonts w:eastAsia="Times New Roman"/>
        </w:rPr>
        <w:t>, chyba że cmentarz jest cmentarzem zamkniętym.</w:t>
      </w:r>
    </w:p>
    <w:p w14:paraId="6CB6EC2C" w14:textId="7C575CF3" w:rsidR="003238AA" w:rsidRPr="009D30A7" w:rsidRDefault="00DA4EB3" w:rsidP="004D5D32">
      <w:pPr>
        <w:pStyle w:val="ARTartustawynprozporzdzenia"/>
      </w:pPr>
      <w:r w:rsidRPr="009D30A7">
        <w:rPr>
          <w:rStyle w:val="Ppogrubienie"/>
        </w:rPr>
        <w:t>Art.</w:t>
      </w:r>
      <w:r w:rsidR="00A10420" w:rsidRPr="009D30A7">
        <w:rPr>
          <w:rStyle w:val="Ppogrubienie"/>
        </w:rPr>
        <w:t> </w:t>
      </w:r>
      <w:r w:rsidR="0077546A" w:rsidRPr="009D30A7">
        <w:rPr>
          <w:rStyle w:val="Ppogrubienie"/>
        </w:rPr>
        <w:t>10</w:t>
      </w:r>
      <w:r w:rsidR="00D94815" w:rsidRPr="009D30A7">
        <w:rPr>
          <w:rStyle w:val="Ppogrubienie"/>
        </w:rPr>
        <w:t>3</w:t>
      </w:r>
      <w:r w:rsidR="00035328" w:rsidRPr="009D30A7">
        <w:rPr>
          <w:rStyle w:val="Ppogrubienie"/>
        </w:rPr>
        <w:t>.</w:t>
      </w:r>
      <w:r w:rsidR="00976667" w:rsidRPr="009D30A7">
        <w:t> </w:t>
      </w:r>
      <w:r w:rsidR="00DA1872" w:rsidRPr="009D30A7">
        <w:t>1</w:t>
      </w:r>
      <w:r w:rsidR="00516B08" w:rsidRPr="009D30A7">
        <w:t xml:space="preserve"> Minister właściwy do spraw budownictwa, planowania i zagospodarowania przestrzennego oraz mieszkalnictwa w porozumieniu z ministrem właściwym</w:t>
      </w:r>
      <w:r w:rsidR="001A56C6" w:rsidRPr="009D30A7">
        <w:t xml:space="preserve"> do spraw </w:t>
      </w:r>
      <w:r w:rsidR="001A56C6" w:rsidRPr="009D30A7">
        <w:lastRenderedPageBreak/>
        <w:t>gospodarki wodnej,</w:t>
      </w:r>
      <w:r w:rsidR="00516B08" w:rsidRPr="009D30A7">
        <w:t xml:space="preserve"> ministrem właściwym do spraw środowiska oraz </w:t>
      </w:r>
      <w:r w:rsidR="001A56C6" w:rsidRPr="009D30A7">
        <w:t xml:space="preserve">ministrem właściwym do spraw zdrowia </w:t>
      </w:r>
      <w:r w:rsidR="00516B08" w:rsidRPr="009D30A7">
        <w:t>okreś</w:t>
      </w:r>
      <w:r w:rsidR="001A56C6" w:rsidRPr="009D30A7">
        <w:t>lą</w:t>
      </w:r>
      <w:r w:rsidR="00516B08" w:rsidRPr="009D30A7">
        <w:t>, w</w:t>
      </w:r>
      <w:r w:rsidR="001A56C6" w:rsidRPr="009D30A7">
        <w:t xml:space="preserve"> drodze rozporzą</w:t>
      </w:r>
      <w:r w:rsidR="00516B08" w:rsidRPr="009D30A7">
        <w:t>dzenia, wymagania lokalizacyjne i techniczne dla zagospodarowania terenu cmentarzy</w:t>
      </w:r>
      <w:r w:rsidR="007A058F" w:rsidRPr="009D30A7">
        <w:t xml:space="preserve"> oraz rodzaje i w</w:t>
      </w:r>
      <w:r w:rsidR="00EE2E0F" w:rsidRPr="009D30A7">
        <w:t>ymaganie techniczne dla grobów</w:t>
      </w:r>
      <w:r w:rsidR="007A058F" w:rsidRPr="009D30A7">
        <w:t>, w tym grobów w</w:t>
      </w:r>
      <w:r w:rsidR="00EE2E0F" w:rsidRPr="009D30A7">
        <w:t xml:space="preserve"> budynkach kultu religijnego oraz</w:t>
      </w:r>
      <w:r w:rsidR="001A56C6" w:rsidRPr="00132724">
        <w:t xml:space="preserve"> </w:t>
      </w:r>
      <w:r w:rsidR="00E84598" w:rsidRPr="00132724">
        <w:t xml:space="preserve"> na </w:t>
      </w:r>
      <w:r w:rsidR="001A56C6" w:rsidRPr="00132724">
        <w:t>teren</w:t>
      </w:r>
      <w:r w:rsidR="00EE2E0F" w:rsidRPr="009D30A7">
        <w:t>ach</w:t>
      </w:r>
      <w:r w:rsidR="001A56C6" w:rsidRPr="009D30A7">
        <w:t xml:space="preserve"> przynależnych do budynku kultu religijnego</w:t>
      </w:r>
      <w:r w:rsidR="00516B08" w:rsidRPr="009D30A7">
        <w:t>, w tym:</w:t>
      </w:r>
    </w:p>
    <w:p w14:paraId="1F1B5997" w14:textId="7C97AF0C" w:rsidR="00516B08" w:rsidRPr="009D30A7" w:rsidRDefault="00C739F1" w:rsidP="00C739F1">
      <w:pPr>
        <w:pStyle w:val="PKTpunkt"/>
      </w:pPr>
      <w:r w:rsidRPr="009D30A7">
        <w:t>1)</w:t>
      </w:r>
      <w:r w:rsidRPr="009D30A7">
        <w:tab/>
      </w:r>
      <w:r w:rsidR="00516B08" w:rsidRPr="009D30A7">
        <w:t>wymagania dla infrastruktury cmentarza,</w:t>
      </w:r>
    </w:p>
    <w:p w14:paraId="76A89314" w14:textId="5A1104E4" w:rsidR="00C739F1" w:rsidRPr="009D30A7" w:rsidRDefault="00E84598" w:rsidP="00C739F1">
      <w:pPr>
        <w:pStyle w:val="PKTpunkt"/>
      </w:pPr>
      <w:r w:rsidRPr="009D30A7">
        <w:t>2)</w:t>
      </w:r>
      <w:r w:rsidRPr="009D30A7">
        <w:tab/>
      </w:r>
      <w:r w:rsidR="00516B08" w:rsidRPr="009D30A7">
        <w:t>wymagania dla gruntów przeznaczonych pod cmentarze i</w:t>
      </w:r>
      <w:r w:rsidR="00C739F1" w:rsidRPr="009D30A7">
        <w:t xml:space="preserve"> wymagania, jakie musi spełniać</w:t>
      </w:r>
    </w:p>
    <w:p w14:paraId="7748A6C8" w14:textId="6C9CA211" w:rsidR="00516B08" w:rsidRPr="00132724" w:rsidRDefault="00C739F1" w:rsidP="00C739F1">
      <w:pPr>
        <w:pStyle w:val="PKTpunkt"/>
      </w:pPr>
      <w:r w:rsidRPr="009D30A7">
        <w:tab/>
      </w:r>
      <w:r w:rsidR="00516B08" w:rsidRPr="009D30A7">
        <w:t>zagospodarowanie terenu cmentarza</w:t>
      </w:r>
      <w:r w:rsidR="00516B08" w:rsidRPr="00132724">
        <w:t>,</w:t>
      </w:r>
    </w:p>
    <w:p w14:paraId="393337F3" w14:textId="50CF1053" w:rsidR="00516B08" w:rsidRPr="00132724" w:rsidRDefault="00C739F1" w:rsidP="00C739F1">
      <w:pPr>
        <w:pStyle w:val="PKTpunkt"/>
      </w:pPr>
      <w:r w:rsidRPr="00132724">
        <w:t>3)</w:t>
      </w:r>
      <w:r w:rsidRPr="00132724">
        <w:tab/>
      </w:r>
      <w:r w:rsidR="001A56C6" w:rsidRPr="00132724">
        <w:t>warunki występowania zwierciadła wód podziemnych na terenach przeznaczonych pod cmentarze lub groby w budynkach lub na teren</w:t>
      </w:r>
      <w:r w:rsidR="001A56C6" w:rsidRPr="009D30A7">
        <w:t>ie przynależnym do budynku</w:t>
      </w:r>
      <w:r w:rsidR="00E84598" w:rsidRPr="00132724">
        <w:t xml:space="preserve"> kultu religijnego</w:t>
      </w:r>
      <w:r w:rsidR="001A56C6" w:rsidRPr="00132724">
        <w:t>,</w:t>
      </w:r>
    </w:p>
    <w:p w14:paraId="7CF63153" w14:textId="1C273DD5" w:rsidR="00516B08" w:rsidRPr="009D30A7" w:rsidRDefault="00C739F1" w:rsidP="00C739F1">
      <w:pPr>
        <w:pStyle w:val="PKTpunkt"/>
      </w:pPr>
      <w:r w:rsidRPr="009D30A7">
        <w:t>4)</w:t>
      </w:r>
      <w:r w:rsidRPr="009D30A7">
        <w:tab/>
      </w:r>
      <w:r w:rsidR="00C37E58" w:rsidRPr="009D30A7">
        <w:t xml:space="preserve">rodzaje grobów oraz wymagania techniczne dla grobu, z uwzględnieniem grobów zbiorowych, </w:t>
      </w:r>
      <w:r w:rsidR="00C37E58" w:rsidRPr="00132724">
        <w:t xml:space="preserve"> ossariów, katakumb i kolumbariów, w tym w kryptach lub w tym w miejscach, o których mowa w art</w:t>
      </w:r>
      <w:r w:rsidR="00DD0253" w:rsidRPr="00132724">
        <w:t>. 57 lub art. 58</w:t>
      </w:r>
      <w:r w:rsidR="00516B08" w:rsidRPr="009D30A7">
        <w:t>,</w:t>
      </w:r>
    </w:p>
    <w:p w14:paraId="24395BC4" w14:textId="604F4CBC" w:rsidR="001A56C6" w:rsidRPr="009D30A7" w:rsidRDefault="00516B08" w:rsidP="00C739F1">
      <w:pPr>
        <w:pStyle w:val="CZWSPPKTczwsplnapunktw"/>
      </w:pPr>
      <w:r w:rsidRPr="009D30A7">
        <w:t xml:space="preserve">- </w:t>
      </w:r>
      <w:r w:rsidR="001A56C6" w:rsidRPr="009D30A7">
        <w:t xml:space="preserve">uwzględniając konieczność zapewnienia bezpieczeństwa ich użytkowania, dostępności dla osób </w:t>
      </w:r>
      <w:r w:rsidR="00C37E58" w:rsidRPr="009D30A7">
        <w:t xml:space="preserve">ze szczególnymi potrzebami, </w:t>
      </w:r>
      <w:r w:rsidR="001A56C6" w:rsidRPr="009D30A7">
        <w:t>ochronę środowiska</w:t>
      </w:r>
      <w:r w:rsidR="00B4303F" w:rsidRPr="009D30A7">
        <w:t>, w tym zdrowia ludzi,</w:t>
      </w:r>
      <w:r w:rsidR="001A56C6" w:rsidRPr="009D30A7">
        <w:t xml:space="preserve"> przed możliwymi zagrożeniami, infrastruktury wodociągowo-kanalizacyjnej, planowanej formy pochówku oraz mając na względzie ochronę wód powierzchniowych i podziemnych w tym lokalizacji względem stref ochronnych ujęć wód i obszarów ochronnych zbiorników wód śródlądowych</w:t>
      </w:r>
      <w:r w:rsidR="00DA1872" w:rsidRPr="009D30A7">
        <w:t>.</w:t>
      </w:r>
    </w:p>
    <w:p w14:paraId="3957560F" w14:textId="0F4EDDD7" w:rsidR="00C17BAE" w:rsidRPr="00C17BAE" w:rsidRDefault="00201EC6" w:rsidP="00C17BAE">
      <w:pPr>
        <w:pStyle w:val="ARTartustawynprozporzdzenia"/>
      </w:pPr>
      <w:r w:rsidRPr="009D30A7">
        <w:rPr>
          <w:rStyle w:val="Ppogrubienie"/>
        </w:rPr>
        <w:t>Art.</w:t>
      </w:r>
      <w:r w:rsidR="00976667" w:rsidRPr="009D30A7">
        <w:rPr>
          <w:rStyle w:val="Ppogrubienie"/>
        </w:rPr>
        <w:t> </w:t>
      </w:r>
      <w:r w:rsidR="007E6FDE" w:rsidRPr="009D30A7">
        <w:rPr>
          <w:rStyle w:val="Ppogrubienie"/>
        </w:rPr>
        <w:t>10</w:t>
      </w:r>
      <w:r w:rsidR="00D94815" w:rsidRPr="009D30A7">
        <w:rPr>
          <w:rStyle w:val="Ppogrubienie"/>
        </w:rPr>
        <w:t>4</w:t>
      </w:r>
      <w:r w:rsidR="00F93971" w:rsidRPr="009D30A7">
        <w:rPr>
          <w:rStyle w:val="Ppogrubienie"/>
          <w:b w:val="0"/>
        </w:rPr>
        <w:t>.</w:t>
      </w:r>
      <w:r w:rsidR="003D7AD8" w:rsidRPr="009D30A7">
        <w:t xml:space="preserve"> </w:t>
      </w:r>
      <w:r w:rsidR="00F60B89" w:rsidRPr="009D30A7">
        <w:t xml:space="preserve">Właściciel cmentarza powiadamia niezwłocznie właściwego miejscowo państwowego powiatowego inspektora sanitarnego </w:t>
      </w:r>
      <w:r w:rsidR="00F60B89" w:rsidRPr="00132724">
        <w:t>o stwierdzonych na cmentarzu zmianach, wskazujących na zaistnienie lub możliwość zaistnienia okoliczności, wskutek których teren cmentarza lub jego część przestanie spełniać wymagania określone w przepisach wydanych na podstawie</w:t>
      </w:r>
      <w:r w:rsidR="00F60B89" w:rsidRPr="009D30A7">
        <w:t xml:space="preserve"> art. </w:t>
      </w:r>
      <w:r w:rsidR="00061C4F" w:rsidRPr="009D30A7">
        <w:t>10</w:t>
      </w:r>
      <w:r w:rsidR="00D94815" w:rsidRPr="009D30A7">
        <w:t>3</w:t>
      </w:r>
      <w:r w:rsidR="00E84598" w:rsidRPr="009D30A7">
        <w:t>. W przypadku kiedy dojdzie do zmiany stosunków hydrologicznych lub hydrogeologicznych w</w:t>
      </w:r>
      <w:r w:rsidR="00C17BAE">
        <w:t xml:space="preserve">łaściciel cmentarza powiadamia </w:t>
      </w:r>
      <w:r w:rsidR="00E84598" w:rsidRPr="00132724">
        <w:t xml:space="preserve">również </w:t>
      </w:r>
      <w:r w:rsidR="00C17BAE" w:rsidRPr="00C17BAE">
        <w:t>właściwego miejscowo dyrektora regionalnego zarządu gospodarki wodnej Państwowego Gospodarstwa Wodnego Wody Polskie.</w:t>
      </w:r>
    </w:p>
    <w:p w14:paraId="6065E8D6" w14:textId="1A0B2A02" w:rsidR="00201EC6" w:rsidRPr="009D30A7" w:rsidRDefault="00201EC6" w:rsidP="00F93971">
      <w:pPr>
        <w:pStyle w:val="ARTartustawynprozporzdzenia"/>
      </w:pPr>
      <w:r w:rsidRPr="00132724">
        <w:rPr>
          <w:rStyle w:val="Ppogrubienie"/>
        </w:rPr>
        <w:t>Art.</w:t>
      </w:r>
      <w:r w:rsidR="00A10420" w:rsidRPr="009D30A7">
        <w:rPr>
          <w:rStyle w:val="Ppogrubienie"/>
        </w:rPr>
        <w:t> </w:t>
      </w:r>
      <w:r w:rsidR="007E6FDE" w:rsidRPr="009D30A7">
        <w:rPr>
          <w:rStyle w:val="Ppogrubienie"/>
        </w:rPr>
        <w:t>10</w:t>
      </w:r>
      <w:r w:rsidR="00D94815" w:rsidRPr="009D30A7">
        <w:rPr>
          <w:rStyle w:val="Ppogrubienie"/>
        </w:rPr>
        <w:t>5</w:t>
      </w:r>
      <w:r w:rsidR="00780591" w:rsidRPr="009D30A7">
        <w:rPr>
          <w:rStyle w:val="Ppogrubienie"/>
        </w:rPr>
        <w:t>.</w:t>
      </w:r>
      <w:r w:rsidR="00976667" w:rsidRPr="009D30A7">
        <w:rPr>
          <w:rStyle w:val="Ppogrubienie"/>
        </w:rPr>
        <w:t> </w:t>
      </w:r>
      <w:r w:rsidRPr="009D30A7">
        <w:t>1.</w:t>
      </w:r>
      <w:r w:rsidR="003D7AD8" w:rsidRPr="009D30A7">
        <w:t xml:space="preserve"> </w:t>
      </w:r>
      <w:r w:rsidR="00AD259F" w:rsidRPr="009D30A7">
        <w:t xml:space="preserve">W przypadku stwierdzenia na cmentarzu zmian wskazujących na zaistnienie lub możliwość zaistnienia okoliczności, wskutek których teren cmentarza lub jego część przestanie spełniać wymagania określone w przepisach wydanych na podstawie </w:t>
      </w:r>
      <w:r w:rsidR="001D462D" w:rsidRPr="009D30A7">
        <w:t xml:space="preserve">art. </w:t>
      </w:r>
      <w:r w:rsidR="00E13C9C" w:rsidRPr="009D30A7">
        <w:t>10</w:t>
      </w:r>
      <w:r w:rsidR="00D94815" w:rsidRPr="009D30A7">
        <w:t>3</w:t>
      </w:r>
      <w:r w:rsidR="00AD259F" w:rsidRPr="009D30A7">
        <w:t xml:space="preserve">, w sposób powodujący bezpośrednie zagrożenie dla zdrowia lub życia ludzi, w szczególności dojdzie do zmiany stosunków hydrologicznych lub hydrogeologicznych, właściwy miejscowo </w:t>
      </w:r>
      <w:r w:rsidR="00AD259F" w:rsidRPr="009D30A7">
        <w:lastRenderedPageBreak/>
        <w:t xml:space="preserve">państwowy powiatowy inspektor sanitarny </w:t>
      </w:r>
      <w:r w:rsidR="00877ED0" w:rsidRPr="009D30A7">
        <w:t>wyłącza</w:t>
      </w:r>
      <w:r w:rsidR="00AD259F" w:rsidRPr="009D30A7">
        <w:t>, w drodze decyzji administracyjnej, z dokonywania pochówków teren cmentarza, na którym zaistniały zmiany, lub jego częś</w:t>
      </w:r>
      <w:r w:rsidR="00877ED0" w:rsidRPr="009D30A7">
        <w:t>ć</w:t>
      </w:r>
      <w:r w:rsidR="00AD259F" w:rsidRPr="009D30A7">
        <w:t>.</w:t>
      </w:r>
    </w:p>
    <w:p w14:paraId="2A624423" w14:textId="772A6AE8" w:rsidR="00201EC6" w:rsidRPr="009D30A7" w:rsidRDefault="00D94815" w:rsidP="00D85BEC">
      <w:pPr>
        <w:pStyle w:val="USTustnpkodeksu"/>
      </w:pPr>
      <w:r w:rsidRPr="009D30A7">
        <w:t>2</w:t>
      </w:r>
      <w:r w:rsidR="00201EC6" w:rsidRPr="009D30A7">
        <w:t>. Po otrzymaniu decyzji, o której mowa w ust. 1</w:t>
      </w:r>
      <w:r w:rsidR="00F93971" w:rsidRPr="009D30A7">
        <w:t>,</w:t>
      </w:r>
      <w:r w:rsidR="00121A30" w:rsidRPr="009D30A7">
        <w:t xml:space="preserve"> </w:t>
      </w:r>
      <w:r w:rsidR="0078518C" w:rsidRPr="009D30A7">
        <w:t>właściciel</w:t>
      </w:r>
      <w:r w:rsidR="006536BE" w:rsidRPr="009D30A7">
        <w:t xml:space="preserve"> </w:t>
      </w:r>
      <w:r w:rsidR="00201EC6" w:rsidRPr="009D30A7">
        <w:t xml:space="preserve">cmentarza </w:t>
      </w:r>
      <w:r w:rsidR="003C7834" w:rsidRPr="009D30A7">
        <w:t xml:space="preserve">podejmuje </w:t>
      </w:r>
      <w:r w:rsidR="00201EC6" w:rsidRPr="009D30A7">
        <w:t>działa</w:t>
      </w:r>
      <w:r w:rsidR="003C7834" w:rsidRPr="009D30A7">
        <w:t xml:space="preserve">nia </w:t>
      </w:r>
      <w:r w:rsidR="00201EC6" w:rsidRPr="009D30A7">
        <w:t>zmierzając</w:t>
      </w:r>
      <w:r w:rsidR="003C7834" w:rsidRPr="009D30A7">
        <w:t>e</w:t>
      </w:r>
      <w:r w:rsidR="00201EC6" w:rsidRPr="009D30A7">
        <w:t xml:space="preserve"> do </w:t>
      </w:r>
      <w:r w:rsidR="007F3D90" w:rsidRPr="009D30A7">
        <w:t xml:space="preserve">usunięcia przyczyny zmian, o których mowa w ust. 1, </w:t>
      </w:r>
      <w:r w:rsidR="003C7834" w:rsidRPr="009D30A7">
        <w:t xml:space="preserve">zapewnia </w:t>
      </w:r>
      <w:r w:rsidR="00A8582C" w:rsidRPr="009D30A7">
        <w:t>groby</w:t>
      </w:r>
      <w:r w:rsidR="00201EC6" w:rsidRPr="009D30A7">
        <w:t xml:space="preserve"> </w:t>
      </w:r>
      <w:r w:rsidR="003C7834" w:rsidRPr="009D30A7">
        <w:t xml:space="preserve">odpowiadające </w:t>
      </w:r>
      <w:r w:rsidR="00201EC6" w:rsidRPr="009D30A7">
        <w:t>wym</w:t>
      </w:r>
      <w:r w:rsidR="00CC7E8B" w:rsidRPr="009D30A7">
        <w:t xml:space="preserve">aganiom </w:t>
      </w:r>
      <w:r w:rsidR="00201EC6" w:rsidRPr="009D30A7">
        <w:t xml:space="preserve">określonym w </w:t>
      </w:r>
      <w:r w:rsidR="00A02DC2" w:rsidRPr="009D30A7">
        <w:t xml:space="preserve">przepisach </w:t>
      </w:r>
      <w:r w:rsidR="00201EC6" w:rsidRPr="009D30A7">
        <w:t>wydany</w:t>
      </w:r>
      <w:r w:rsidR="00A02DC2" w:rsidRPr="009D30A7">
        <w:t>ch</w:t>
      </w:r>
      <w:r w:rsidR="00201EC6" w:rsidRPr="009D30A7">
        <w:t xml:space="preserve"> na podstawie </w:t>
      </w:r>
      <w:r w:rsidR="001007B3" w:rsidRPr="009D30A7">
        <w:t xml:space="preserve">art. </w:t>
      </w:r>
      <w:r w:rsidR="00E13C9C" w:rsidRPr="009D30A7">
        <w:t>10</w:t>
      </w:r>
      <w:r w:rsidRPr="009D30A7">
        <w:t>3</w:t>
      </w:r>
      <w:r w:rsidR="00E13C9C" w:rsidRPr="009D30A7">
        <w:t xml:space="preserve"> </w:t>
      </w:r>
      <w:r w:rsidR="00F41E83" w:rsidRPr="009D30A7">
        <w:t xml:space="preserve"> </w:t>
      </w:r>
      <w:r w:rsidR="00CC7E8B" w:rsidRPr="009D30A7">
        <w:t>oraz</w:t>
      </w:r>
      <w:r w:rsidR="00201EC6" w:rsidRPr="009D30A7">
        <w:t xml:space="preserve"> </w:t>
      </w:r>
      <w:r w:rsidR="003C7834" w:rsidRPr="009D30A7">
        <w:t xml:space="preserve">informuje </w:t>
      </w:r>
      <w:r w:rsidR="00201EC6" w:rsidRPr="009D30A7">
        <w:t xml:space="preserve">o tych działaniach i ich skutkach państwowego </w:t>
      </w:r>
      <w:r w:rsidR="00CC7E8B" w:rsidRPr="009D30A7">
        <w:t xml:space="preserve">powiatowego </w:t>
      </w:r>
      <w:r w:rsidR="00201EC6" w:rsidRPr="009D30A7">
        <w:t>inspektora sanitarnego</w:t>
      </w:r>
      <w:r w:rsidR="00CC7E8B" w:rsidRPr="009D30A7">
        <w:t>, który wydał t</w:t>
      </w:r>
      <w:r w:rsidR="00637FCA" w:rsidRPr="009D30A7">
        <w:t>ę</w:t>
      </w:r>
      <w:r w:rsidR="00CC7E8B" w:rsidRPr="009D30A7">
        <w:t xml:space="preserve"> decyzję</w:t>
      </w:r>
      <w:r w:rsidR="00201EC6" w:rsidRPr="009D30A7">
        <w:t>.</w:t>
      </w:r>
    </w:p>
    <w:p w14:paraId="16DCC48A" w14:textId="315445F6" w:rsidR="00CC7E8B" w:rsidRPr="009D30A7" w:rsidRDefault="00D94815" w:rsidP="00F93971">
      <w:pPr>
        <w:pStyle w:val="USTustnpkodeksu"/>
      </w:pPr>
      <w:r w:rsidRPr="009D30A7">
        <w:t>3</w:t>
      </w:r>
      <w:r w:rsidR="00CC7E8B" w:rsidRPr="009D30A7">
        <w:t>. Po ustąpieniu okoliczności</w:t>
      </w:r>
      <w:r w:rsidR="00473DA9" w:rsidRPr="009D30A7">
        <w:t xml:space="preserve"> </w:t>
      </w:r>
      <w:r w:rsidR="00414324" w:rsidRPr="009D30A7">
        <w:t>lub</w:t>
      </w:r>
      <w:r w:rsidR="00CC7E8B" w:rsidRPr="009D30A7">
        <w:t xml:space="preserve"> usunięciu </w:t>
      </w:r>
      <w:r w:rsidR="00423C72" w:rsidRPr="009D30A7">
        <w:t>przyczyny zmian, o których mowa w ust.</w:t>
      </w:r>
      <w:r w:rsidR="00CE62A4" w:rsidRPr="009D30A7">
        <w:t xml:space="preserve"> </w:t>
      </w:r>
      <w:r w:rsidR="00423C72" w:rsidRPr="009D30A7">
        <w:t xml:space="preserve">1, </w:t>
      </w:r>
      <w:r w:rsidR="00CC7E8B" w:rsidRPr="009D30A7">
        <w:t>państwowy powiatowy inspektor sanitarny</w:t>
      </w:r>
      <w:r w:rsidR="00414324" w:rsidRPr="009D30A7">
        <w:t>,</w:t>
      </w:r>
      <w:r w:rsidR="00473DA9" w:rsidRPr="009D30A7">
        <w:t xml:space="preserve"> </w:t>
      </w:r>
      <w:r w:rsidR="00CC7E8B" w:rsidRPr="009D30A7">
        <w:t xml:space="preserve">na wniosek </w:t>
      </w:r>
      <w:r w:rsidR="0078518C" w:rsidRPr="009D30A7">
        <w:t>właściciela</w:t>
      </w:r>
      <w:r w:rsidR="00473DA9" w:rsidRPr="009D30A7">
        <w:t xml:space="preserve"> </w:t>
      </w:r>
      <w:r w:rsidR="00CC7E8B" w:rsidRPr="009D30A7">
        <w:t>cmentarza</w:t>
      </w:r>
      <w:r w:rsidR="00414324" w:rsidRPr="009D30A7">
        <w:t>,</w:t>
      </w:r>
      <w:r w:rsidR="00CC7E8B" w:rsidRPr="009D30A7">
        <w:t xml:space="preserve"> przywraca, w drodze decyzji administracyjnej, możliwość ponownego dokonywania pochówków na cmentarzu lub jego części.</w:t>
      </w:r>
    </w:p>
    <w:p w14:paraId="5A126D11" w14:textId="47A08B00" w:rsidR="00AB3520" w:rsidRPr="009D30A7" w:rsidRDefault="00D94815" w:rsidP="007E6FDE">
      <w:pPr>
        <w:pStyle w:val="USTustnpkodeksu"/>
      </w:pPr>
      <w:r w:rsidRPr="009D30A7">
        <w:t>4</w:t>
      </w:r>
      <w:r w:rsidR="00CC7E8B" w:rsidRPr="009D30A7">
        <w:t xml:space="preserve">. Decyzja, o której mowa w ust. </w:t>
      </w:r>
      <w:r w:rsidRPr="009D30A7">
        <w:t>3</w:t>
      </w:r>
      <w:r w:rsidR="00CC7E8B" w:rsidRPr="009D30A7">
        <w:t>, jest wydawana po przedstawieniu państwowemu powiatowemu inspektorowi sanitarnemu dokumentacji potwierdzającej usunięcie przyczyny zmian, o których mowa w ust.</w:t>
      </w:r>
      <w:r w:rsidR="00CE62A4" w:rsidRPr="009D30A7">
        <w:t xml:space="preserve"> </w:t>
      </w:r>
      <w:r w:rsidR="00CC7E8B" w:rsidRPr="009D30A7">
        <w:t>1</w:t>
      </w:r>
      <w:r w:rsidR="00423C72" w:rsidRPr="009D30A7">
        <w:t>,</w:t>
      </w:r>
      <w:r w:rsidR="00CC7E8B" w:rsidRPr="009D30A7">
        <w:t xml:space="preserve"> sporządzonej na koszt wnioskodawcy.</w:t>
      </w:r>
    </w:p>
    <w:p w14:paraId="35584F72" w14:textId="75014A9A" w:rsidR="007E6FDE" w:rsidRPr="009D30A7" w:rsidRDefault="007E6FDE" w:rsidP="00780591">
      <w:pPr>
        <w:pStyle w:val="ARTartustawynprozporzdzenia"/>
      </w:pPr>
      <w:r w:rsidRPr="009D30A7">
        <w:rPr>
          <w:rStyle w:val="Ppogrubienie"/>
        </w:rPr>
        <w:t>Art.</w:t>
      </w:r>
      <w:r w:rsidR="00780591" w:rsidRPr="009D30A7">
        <w:rPr>
          <w:rStyle w:val="Ppogrubienie"/>
        </w:rPr>
        <w:t> </w:t>
      </w:r>
      <w:r w:rsidR="00AB3520" w:rsidRPr="009D30A7">
        <w:rPr>
          <w:rStyle w:val="Ppogrubienie"/>
        </w:rPr>
        <w:t>10</w:t>
      </w:r>
      <w:r w:rsidR="00D94815" w:rsidRPr="009D30A7">
        <w:rPr>
          <w:rStyle w:val="Ppogrubienie"/>
        </w:rPr>
        <w:t>6</w:t>
      </w:r>
      <w:r w:rsidR="00AB3520" w:rsidRPr="009D30A7">
        <w:rPr>
          <w:rStyle w:val="Ppogrubienie"/>
        </w:rPr>
        <w:t>.</w:t>
      </w:r>
      <w:r w:rsidRPr="009D30A7">
        <w:t xml:space="preserve"> 1. Cmentarz uznaje się </w:t>
      </w:r>
      <w:r w:rsidR="00392F72" w:rsidRPr="009D30A7">
        <w:t xml:space="preserve">za </w:t>
      </w:r>
      <w:r w:rsidRPr="009D30A7">
        <w:t>zamknięty po upływie 40 lat od dnia ostatniego pochowania.</w:t>
      </w:r>
    </w:p>
    <w:p w14:paraId="17EC9239" w14:textId="0B1141FE" w:rsidR="007E6FDE" w:rsidRPr="009D30A7" w:rsidRDefault="007E6FDE" w:rsidP="00780591">
      <w:pPr>
        <w:pStyle w:val="USTustnpkodeksu"/>
      </w:pPr>
      <w:r w:rsidRPr="009D30A7">
        <w:t>2. Od chwili zamknięcia, na cmentarzu nie dokonuje się pochowań.</w:t>
      </w:r>
    </w:p>
    <w:p w14:paraId="69B25076" w14:textId="55A07175" w:rsidR="007E6FDE" w:rsidRPr="009D30A7" w:rsidRDefault="007E6FDE" w:rsidP="00780591">
      <w:pPr>
        <w:pStyle w:val="USTustnpkodeksu"/>
      </w:pPr>
      <w:r w:rsidRPr="009D30A7">
        <w:t xml:space="preserve">3. Właściciel cmentarza, na wniosek </w:t>
      </w:r>
      <w:r w:rsidR="006973F1" w:rsidRPr="009D30A7">
        <w:t>podmiotu</w:t>
      </w:r>
      <w:r w:rsidRPr="009D30A7">
        <w:t>, które</w:t>
      </w:r>
      <w:r w:rsidR="006973F1" w:rsidRPr="009D30A7">
        <w:t>mu</w:t>
      </w:r>
      <w:r w:rsidRPr="009D30A7">
        <w:t xml:space="preserve"> przysługuje prawo do grobu, wyraża zgodę na dochowanie zwłok do istniejącego grobu na zamkniętym cmentarzu, po uzyskaniu </w:t>
      </w:r>
      <w:r w:rsidR="00424977" w:rsidRPr="009D30A7">
        <w:t xml:space="preserve">pozytywnej opinii </w:t>
      </w:r>
      <w:r w:rsidRPr="009D30A7">
        <w:t>właściwego miejscowo państwowego powiatowego inspektora sanitarnego</w:t>
      </w:r>
      <w:r w:rsidR="00424977" w:rsidRPr="009D30A7">
        <w:t xml:space="preserve"> w zakresie bezpieczeństwa sanitarnego</w:t>
      </w:r>
      <w:r w:rsidRPr="009D30A7">
        <w:t>.</w:t>
      </w:r>
    </w:p>
    <w:p w14:paraId="78C5A674" w14:textId="072D6947" w:rsidR="007E6FDE" w:rsidRPr="009D30A7" w:rsidRDefault="007E6FDE" w:rsidP="00780591">
      <w:pPr>
        <w:pStyle w:val="USTustnpkodeksu"/>
      </w:pPr>
      <w:r w:rsidRPr="009D30A7">
        <w:t>4. Właściciel cmentarza, na wniosek fundatora grobu, który wniósł opłatę za rezerwację miejsca pochówku</w:t>
      </w:r>
      <w:r w:rsidR="006973F1" w:rsidRPr="009D30A7">
        <w:t xml:space="preserve"> albo na wniosek osoby uprawnionej do pochówku fundatora grobu, w grobie ufundowanym przez fundatora</w:t>
      </w:r>
      <w:r w:rsidRPr="009D30A7">
        <w:t xml:space="preserve">, wyraża zgodę na pochowanie zwłok na zamkniętym cmentarzu, po uzyskaniu </w:t>
      </w:r>
      <w:r w:rsidR="00145166" w:rsidRPr="009D30A7">
        <w:t xml:space="preserve">pozytywnej opinii </w:t>
      </w:r>
      <w:r w:rsidRPr="009D30A7">
        <w:t>właściwego miejscowo państwowego powiatowego inspektora sanitarnego</w:t>
      </w:r>
      <w:r w:rsidR="00145166" w:rsidRPr="009D30A7">
        <w:t xml:space="preserve"> w zakresie bezpieczeństwa sanitarnego</w:t>
      </w:r>
      <w:r w:rsidRPr="009D30A7">
        <w:t>.</w:t>
      </w:r>
    </w:p>
    <w:p w14:paraId="1BD6EED3" w14:textId="0467AD1D" w:rsidR="00C65F66" w:rsidRPr="009D30A7" w:rsidRDefault="00D94815" w:rsidP="00780591">
      <w:pPr>
        <w:pStyle w:val="USTustnpkodeksu"/>
      </w:pPr>
      <w:r w:rsidRPr="009D30A7">
        <w:t>5.</w:t>
      </w:r>
      <w:r w:rsidR="00C65F66" w:rsidRPr="009D30A7">
        <w:t xml:space="preserve"> Właściciel cmentarza nie wyraża zgody, o której mowa w ust. 3 i 4, w przypadku złożenia w</w:t>
      </w:r>
      <w:r w:rsidRPr="009D30A7">
        <w:t>niosku, o którym mowa w art. 10</w:t>
      </w:r>
      <w:r w:rsidR="00DC4512" w:rsidRPr="009D30A7">
        <w:t>8 ust. 10.</w:t>
      </w:r>
    </w:p>
    <w:p w14:paraId="01057958" w14:textId="797BE9FA" w:rsidR="00DA7DA5" w:rsidRPr="009D30A7" w:rsidRDefault="00D94815" w:rsidP="00780591">
      <w:pPr>
        <w:pStyle w:val="USTustnpkodeksu"/>
      </w:pPr>
      <w:r w:rsidRPr="009D30A7">
        <w:t>6</w:t>
      </w:r>
      <w:r w:rsidR="00DA7DA5" w:rsidRPr="009D30A7">
        <w:t>. Opinia, o której mowa w ust</w:t>
      </w:r>
      <w:r w:rsidR="00B162D9" w:rsidRPr="009D30A7">
        <w:t>.</w:t>
      </w:r>
      <w:r w:rsidR="00DA7DA5" w:rsidRPr="009D30A7">
        <w:t xml:space="preserve"> 2 i 3 jest wydawana, przez właściwego miejscowo państwowego powiatowego inspektora sanitarnego niezwłocznie, w terminie nie dłuższym niż 14 dni.</w:t>
      </w:r>
    </w:p>
    <w:p w14:paraId="015B7B2C" w14:textId="6DAE67C0" w:rsidR="001877C1" w:rsidRPr="009D30A7" w:rsidRDefault="00D94815" w:rsidP="00780591">
      <w:pPr>
        <w:pStyle w:val="USTustnpkodeksu"/>
      </w:pPr>
      <w:r w:rsidRPr="009D30A7">
        <w:lastRenderedPageBreak/>
        <w:t>7</w:t>
      </w:r>
      <w:r w:rsidR="001877C1" w:rsidRPr="009D30A7">
        <w:t>. Wydanie zgody, o której mowa w ust. 3 i 4</w:t>
      </w:r>
      <w:r w:rsidR="007C7E86" w:rsidRPr="009D30A7">
        <w:t>,</w:t>
      </w:r>
      <w:r w:rsidR="001877C1" w:rsidRPr="009D30A7">
        <w:t xml:space="preserve"> oraz pochowanie zwłok, szczątków  lub p</w:t>
      </w:r>
      <w:r w:rsidR="00C2222B" w:rsidRPr="009D30A7">
        <w:t>rochów</w:t>
      </w:r>
      <w:r w:rsidR="001877C1" w:rsidRPr="009D30A7">
        <w:t xml:space="preserve"> ludzkich w grobie na podstawie zgody, o której mowa w ust. 3 i 4 nie </w:t>
      </w:r>
      <w:r w:rsidR="007C7E86" w:rsidRPr="009D30A7">
        <w:t>powoduje otwarcia cmentarza.</w:t>
      </w:r>
    </w:p>
    <w:p w14:paraId="518FA1BB" w14:textId="7DA57E0C" w:rsidR="007E6FDE" w:rsidRPr="009D30A7" w:rsidRDefault="00D94815" w:rsidP="00780591">
      <w:pPr>
        <w:pStyle w:val="USTustnpkodeksu"/>
      </w:pPr>
      <w:r w:rsidRPr="009D30A7">
        <w:t>8</w:t>
      </w:r>
      <w:r w:rsidR="007E6FDE" w:rsidRPr="009D30A7">
        <w:t xml:space="preserve">. Jeżeli nie została wydana zgoda, o której mowa w ust. 3 </w:t>
      </w:r>
      <w:r w:rsidR="00C2222B" w:rsidRPr="009D30A7">
        <w:t>lub</w:t>
      </w:r>
      <w:r w:rsidR="007E6FDE" w:rsidRPr="009D30A7">
        <w:t xml:space="preserve"> 4, opłaty wniesione za okres, których koniec przypada po terminie zamknięcia cmentarza podlegają zwrotowi proporcjonalnie do okresu realizacji rezerwacji miejsca pochówku lub prawa do grobu.</w:t>
      </w:r>
    </w:p>
    <w:p w14:paraId="0E3C6ADD" w14:textId="50E19B54" w:rsidR="007E6FDE" w:rsidRPr="009D30A7" w:rsidRDefault="00D94815" w:rsidP="00780591">
      <w:pPr>
        <w:pStyle w:val="USTustnpkodeksu"/>
      </w:pPr>
      <w:r w:rsidRPr="009D30A7">
        <w:t>9</w:t>
      </w:r>
      <w:r w:rsidR="007E6FDE" w:rsidRPr="009D30A7">
        <w:t>. Ponowne otwarcie zamkniętego cmentarza wymaga spełnienia wymogów przewidzianych do założenia cmentarza.</w:t>
      </w:r>
    </w:p>
    <w:p w14:paraId="3EDC514A" w14:textId="7A10D7EE" w:rsidR="007E6FDE" w:rsidRPr="009D30A7" w:rsidRDefault="00D94815" w:rsidP="00780591">
      <w:pPr>
        <w:pStyle w:val="USTustnpkodeksu"/>
      </w:pPr>
      <w:r w:rsidRPr="009D30A7">
        <w:t>10</w:t>
      </w:r>
      <w:r w:rsidR="007E6FDE" w:rsidRPr="009D30A7">
        <w:t>. Przepisów o zamknięciu cmentarzy nie stosuje się do miejsc pocho</w:t>
      </w:r>
      <w:r w:rsidR="00AF3961" w:rsidRPr="009D30A7">
        <w:t xml:space="preserve">wania, o których mowa w art. 57 i </w:t>
      </w:r>
      <w:r w:rsidR="008E7E82" w:rsidRPr="009D30A7">
        <w:t xml:space="preserve">art. </w:t>
      </w:r>
      <w:r w:rsidR="00AF3961" w:rsidRPr="009D30A7">
        <w:t xml:space="preserve">58 oraz </w:t>
      </w:r>
      <w:r w:rsidR="007E6FDE" w:rsidRPr="009D30A7">
        <w:t>miejsc spoczynku.</w:t>
      </w:r>
    </w:p>
    <w:p w14:paraId="7112A196" w14:textId="7338AD4F" w:rsidR="007E6FDE" w:rsidRPr="009D30A7" w:rsidRDefault="00AB3520" w:rsidP="00780591">
      <w:pPr>
        <w:pStyle w:val="ARTartustawynprozporzdzenia"/>
      </w:pPr>
      <w:r w:rsidRPr="009D30A7">
        <w:rPr>
          <w:rStyle w:val="Ppogrubienie"/>
        </w:rPr>
        <w:t>Art.</w:t>
      </w:r>
      <w:r w:rsidR="00780591" w:rsidRPr="009D30A7">
        <w:rPr>
          <w:rStyle w:val="Ppogrubienie"/>
        </w:rPr>
        <w:t> </w:t>
      </w:r>
      <w:r w:rsidRPr="009D30A7">
        <w:rPr>
          <w:rStyle w:val="Ppogrubienie"/>
        </w:rPr>
        <w:t>10</w:t>
      </w:r>
      <w:r w:rsidR="00D94815" w:rsidRPr="009D30A7">
        <w:rPr>
          <w:rStyle w:val="Ppogrubienie"/>
        </w:rPr>
        <w:t>7</w:t>
      </w:r>
      <w:r w:rsidRPr="009D30A7">
        <w:rPr>
          <w:rStyle w:val="Ppogrubienie"/>
        </w:rPr>
        <w:t>.</w:t>
      </w:r>
      <w:r w:rsidRPr="009D30A7">
        <w:t xml:space="preserve"> </w:t>
      </w:r>
      <w:r w:rsidR="007E6FDE" w:rsidRPr="009D30A7">
        <w:t>1.</w:t>
      </w:r>
      <w:r w:rsidR="006E6098" w:rsidRPr="009D30A7">
        <w:t xml:space="preserve"> </w:t>
      </w:r>
      <w:r w:rsidR="007E6FDE" w:rsidRPr="009D30A7">
        <w:t>Adnotacja o zamknięciu cmentarza zostaje umieszczona przez właściciela cmentarza w rejestrze cmentarzy.</w:t>
      </w:r>
    </w:p>
    <w:p w14:paraId="72CDDFB7" w14:textId="311C721E" w:rsidR="007E6FDE" w:rsidRPr="009D30A7" w:rsidRDefault="007E6FDE" w:rsidP="007E6FDE">
      <w:pPr>
        <w:pStyle w:val="USTustnpkodeksu"/>
      </w:pPr>
      <w:r w:rsidRPr="009D30A7">
        <w:t>2. Do cmentarzy zamkniętych stosuje się przepisy odnoszące się do cmentarzy, o ile ustawa tak stanowi.</w:t>
      </w:r>
    </w:p>
    <w:p w14:paraId="5F0C62CB" w14:textId="2B52BDA5" w:rsidR="007E6FDE" w:rsidRPr="009D30A7" w:rsidRDefault="007E6FDE" w:rsidP="007E6FDE">
      <w:pPr>
        <w:pStyle w:val="USTustnpkodeksu"/>
      </w:pPr>
      <w:r w:rsidRPr="009D30A7">
        <w:t>3. Do grobów i miejsc pochówku znajdujących się na terenie cmentarza zamkniętego stosuje się przepisy o grobach i miejscach pochówku, chyba że ustawa stanowi inaczej.</w:t>
      </w:r>
    </w:p>
    <w:p w14:paraId="4C512AF4" w14:textId="605DA69C" w:rsidR="007E6FDE" w:rsidRPr="009D30A7" w:rsidRDefault="00493846" w:rsidP="0016669A">
      <w:pPr>
        <w:pStyle w:val="USTustnpkodeksu"/>
      </w:pPr>
      <w:r w:rsidRPr="009D30A7">
        <w:t>4</w:t>
      </w:r>
      <w:r w:rsidR="007E6FDE" w:rsidRPr="009D30A7">
        <w:t xml:space="preserve">. Do cmentarzy zamkniętych stosuje się przepisy o obowiązku właściciela </w:t>
      </w:r>
      <w:r w:rsidR="00682979" w:rsidRPr="009D30A7">
        <w:t xml:space="preserve">cmentarza </w:t>
      </w:r>
      <w:r w:rsidR="007E6FDE" w:rsidRPr="009D30A7">
        <w:t>do prowadzenia ksiąg cmentarnych oraz zgłoszenia do</w:t>
      </w:r>
      <w:r w:rsidR="00AB3520" w:rsidRPr="009D30A7">
        <w:t xml:space="preserve"> rejestru cmentarzy.</w:t>
      </w:r>
    </w:p>
    <w:p w14:paraId="60E9A908" w14:textId="75001361" w:rsidR="007E6FDE" w:rsidRPr="009D30A7" w:rsidRDefault="00493846" w:rsidP="007E6FDE">
      <w:pPr>
        <w:pStyle w:val="USTustnpkodeksu"/>
      </w:pPr>
      <w:r w:rsidRPr="009D30A7">
        <w:t>5</w:t>
      </w:r>
      <w:r w:rsidR="007E6FDE" w:rsidRPr="009D30A7">
        <w:t xml:space="preserve">. </w:t>
      </w:r>
      <w:r w:rsidR="006973F1" w:rsidRPr="009D30A7">
        <w:t>W przypadku, gdy wynika to ze sposobu użytkowania cmentarza zamkniętego, liczby odwiedzających cmentarz</w:t>
      </w:r>
      <w:r w:rsidR="00C30373" w:rsidRPr="009D30A7">
        <w:t>,</w:t>
      </w:r>
      <w:r w:rsidR="006973F1" w:rsidRPr="009D30A7">
        <w:t xml:space="preserve"> w</w:t>
      </w:r>
      <w:r w:rsidR="007E6FDE" w:rsidRPr="009D30A7">
        <w:t xml:space="preserve">łaściwy miejscowo powiatowy inspektor sanitarny, po uzgodnieniu z </w:t>
      </w:r>
      <w:r w:rsidR="00275A64" w:rsidRPr="009D30A7">
        <w:t xml:space="preserve">właściwym </w:t>
      </w:r>
      <w:r w:rsidR="008E7E82" w:rsidRPr="009D30A7">
        <w:t>w</w:t>
      </w:r>
      <w:r w:rsidR="007E6FDE" w:rsidRPr="009D30A7">
        <w:t xml:space="preserve">ojewódzkim </w:t>
      </w:r>
      <w:r w:rsidR="008E7E82" w:rsidRPr="009D30A7">
        <w:t>k</w:t>
      </w:r>
      <w:r w:rsidR="007E6FDE" w:rsidRPr="009D30A7">
        <w:t xml:space="preserve">onserwatorem </w:t>
      </w:r>
      <w:r w:rsidR="008E7E82" w:rsidRPr="009D30A7">
        <w:t>z</w:t>
      </w:r>
      <w:r w:rsidR="007E6FDE" w:rsidRPr="009D30A7">
        <w:t>abytków, może w drodze decyzji nakazać właścicielowi cmentarza zamkniętego stosowanie części lub wszystkich przepisów odnoszących się do cmentarzy, jeżeli jest to uzasadnione względami ochrony bezpieczeństwa sanitarno-epidemiologicznego lub koniecznością zachowania szacunku dla szczątkó</w:t>
      </w:r>
      <w:r w:rsidR="003814EC">
        <w:t>w.</w:t>
      </w:r>
    </w:p>
    <w:p w14:paraId="1E8093F3" w14:textId="794E3B70" w:rsidR="00B11815" w:rsidRPr="009D30A7" w:rsidRDefault="00D94815" w:rsidP="00B11815">
      <w:pPr>
        <w:pStyle w:val="ARTartustawynprozporzdzenia"/>
      </w:pPr>
      <w:r w:rsidRPr="009D30A7">
        <w:rPr>
          <w:rStyle w:val="Ppogrubienie"/>
        </w:rPr>
        <w:t>Art.</w:t>
      </w:r>
      <w:r w:rsidR="00AD3E9C" w:rsidRPr="009D30A7">
        <w:rPr>
          <w:rStyle w:val="Ppogrubienie"/>
        </w:rPr>
        <w:t> </w:t>
      </w:r>
      <w:r w:rsidRPr="009D30A7">
        <w:rPr>
          <w:rStyle w:val="Ppogrubienie"/>
        </w:rPr>
        <w:t>108</w:t>
      </w:r>
      <w:r w:rsidR="00B11815" w:rsidRPr="009D30A7">
        <w:rPr>
          <w:rStyle w:val="Ppogrubienie"/>
        </w:rPr>
        <w:t>.</w:t>
      </w:r>
      <w:r w:rsidR="00B11815" w:rsidRPr="009D30A7">
        <w:t xml:space="preserve"> 1. Po zamknięciu cmentarza nie wcześniej jednak niż po upływie co najmniej 40 lat od dnia ostatniego pochowania zwłok, szczątków lub prochów ludzkich na tym cmentarzu, teren cmentarza może być przeznaczony na inny cel w miejscowym planie zagospodarowania przestrzennego. Rada gminy podejmując uchwałę w sprawie uchwalenia miejscowego planu zagospodarowania przestrzennego rozstrzyga jednocześnie o likwidacji cmentarza.</w:t>
      </w:r>
    </w:p>
    <w:p w14:paraId="45B88BA5" w14:textId="56CF1D2C" w:rsidR="00B11815" w:rsidRPr="009D30A7" w:rsidRDefault="00D94815" w:rsidP="00B11815">
      <w:pPr>
        <w:pStyle w:val="ARTartustawynprozporzdzenia"/>
      </w:pPr>
      <w:r w:rsidRPr="009D30A7">
        <w:t>2.</w:t>
      </w:r>
      <w:r w:rsidR="00B11815" w:rsidRPr="009D30A7">
        <w:t xml:space="preserve"> Rozstrzygnięcie, o którym mowa w ust 1, może nastąpić również w stosunku do terenu cmentarza w granicach objętych decyzją dotycząca lokalizacji:</w:t>
      </w:r>
    </w:p>
    <w:p w14:paraId="53D225E3" w14:textId="39A7D548" w:rsidR="00B11815" w:rsidRPr="009D30A7" w:rsidRDefault="00A336A1" w:rsidP="00B11815">
      <w:pPr>
        <w:pStyle w:val="ARTartustawynprozporzdzenia"/>
      </w:pPr>
      <w:r w:rsidRPr="009D30A7">
        <w:lastRenderedPageBreak/>
        <w:t>1</w:t>
      </w:r>
      <w:r w:rsidR="00B11815" w:rsidRPr="009D30A7">
        <w:t>) strategicznej inwestycji w zakresie sieci przesyłowej – na podstawie ustawy z dnia 24 lipca 2015 r. o przygotowaniu i realizacji sieci przesyłowej (Dz.U. z 2022 r. poz. 273),</w:t>
      </w:r>
    </w:p>
    <w:p w14:paraId="4004535A" w14:textId="0BF149B6" w:rsidR="00B11815" w:rsidRPr="009D30A7" w:rsidRDefault="00A336A1" w:rsidP="00B11815">
      <w:pPr>
        <w:pStyle w:val="ARTartustawynprozporzdzenia"/>
      </w:pPr>
      <w:r w:rsidRPr="009D30A7">
        <w:t>2</w:t>
      </w:r>
      <w:r w:rsidR="00B11815" w:rsidRPr="009D30A7">
        <w:t>) inwestycji w zakresie dróg publicznych – na podstawie ustawy z dnia 10 kwietnia 2003 r. o szczególnych zasadach przygotowania i realizacji inwestycji w zakresie dróg publicznych (Dz.U. z 2022 r. poz. 176),</w:t>
      </w:r>
    </w:p>
    <w:p w14:paraId="00FE6E07" w14:textId="31E68897" w:rsidR="00B11815" w:rsidRPr="009D30A7" w:rsidRDefault="00A336A1" w:rsidP="00B11815">
      <w:pPr>
        <w:pStyle w:val="ARTartustawynprozporzdzenia"/>
      </w:pPr>
      <w:r w:rsidRPr="009D30A7">
        <w:t>3</w:t>
      </w:r>
      <w:r w:rsidR="00B11815" w:rsidRPr="009D30A7">
        <w:t xml:space="preserve">) inwestycji w zakresie terminalu lub inwestycji towarzyszących – na podstawie ustawy z 24 kwietnia 2009 r. o inwestycjach w zakresie terminalu </w:t>
      </w:r>
      <w:proofErr w:type="spellStart"/>
      <w:r w:rsidR="00B11815" w:rsidRPr="009D30A7">
        <w:t>regazyfikacyjnego</w:t>
      </w:r>
      <w:proofErr w:type="spellEnd"/>
      <w:r w:rsidR="00B11815" w:rsidRPr="009D30A7">
        <w:t xml:space="preserve"> skroplonego gazu ziemnego w Świnoujściu (Dz.U. z 2021 r. poz. 1836)</w:t>
      </w:r>
    </w:p>
    <w:p w14:paraId="3BCFBD36" w14:textId="1A95FA87" w:rsidR="00B11815" w:rsidRPr="009D30A7" w:rsidRDefault="00D30AB4" w:rsidP="00A336A1">
      <w:pPr>
        <w:pStyle w:val="CZWSPPKTczwsplnapunktw"/>
      </w:pPr>
      <w:r w:rsidRPr="009D30A7">
        <w:t>-</w:t>
      </w:r>
      <w:r w:rsidR="00B11815" w:rsidRPr="009D30A7">
        <w:t xml:space="preserve"> z chwilą kiedy decyzja stanie się ostateczna.</w:t>
      </w:r>
    </w:p>
    <w:p w14:paraId="2B9AA313" w14:textId="0717CD31" w:rsidR="00B11815" w:rsidRPr="009D30A7" w:rsidRDefault="00D94815" w:rsidP="00B11815">
      <w:pPr>
        <w:pStyle w:val="ARTartustawynprozporzdzenia"/>
      </w:pPr>
      <w:r w:rsidRPr="009D30A7">
        <w:t>3</w:t>
      </w:r>
      <w:r w:rsidR="00B11815" w:rsidRPr="009D30A7">
        <w:t>. Wojewoda dokonując uzgodnienia projektu miejscowego planu zagospodarowania przestrzennego przewidującego likwidację cmentarza, uwzględnia wartości historyczne, krajobrazowe lub kulturowe cmentarza lub znajdujących się na jego terenie grobów oraz może odmówić uzgodnienia projektu planu w przypadku, gdy likwidacja cmentarza wiązałaby się z utratą ważnych ponadlokalnie walorów kulturowych lub historycznych.</w:t>
      </w:r>
    </w:p>
    <w:p w14:paraId="666EE8C4" w14:textId="529E9C63" w:rsidR="00B11815" w:rsidRPr="009D30A7" w:rsidRDefault="00D94815" w:rsidP="00B11815">
      <w:pPr>
        <w:pStyle w:val="ARTartustawynprozporzdzenia"/>
      </w:pPr>
      <w:r w:rsidRPr="009D30A7">
        <w:t>4</w:t>
      </w:r>
      <w:r w:rsidR="00B11815" w:rsidRPr="009D30A7">
        <w:t>. Wojewoda, odpowiednio wydając lub uzgadniając decyzję o zezwoleniu na realizację inwestycji drogowej, decyzję o ustaleniu lokalizacji strategicznej inwestycji, decyzję o ustaleniu lokalizacji inwestycji w zakresie terminalu lub decyzji o ustaleniu lokalizacji inwestycji towarzyszącej na podstawie prz</w:t>
      </w:r>
      <w:r w:rsidRPr="009D30A7">
        <w:t>episów, o których mowa w ust. 2</w:t>
      </w:r>
      <w:r w:rsidR="00B11815" w:rsidRPr="009D30A7">
        <w:t>, bierze pod uwagę prze</w:t>
      </w:r>
      <w:r w:rsidRPr="009D30A7">
        <w:t>słanki, o których mowa w ust. 3</w:t>
      </w:r>
      <w:r w:rsidR="00B11815" w:rsidRPr="009D30A7">
        <w:t>.</w:t>
      </w:r>
    </w:p>
    <w:p w14:paraId="47E49160" w14:textId="4259BAA8" w:rsidR="00B11815" w:rsidRPr="009D30A7" w:rsidRDefault="00D94815" w:rsidP="00B11815">
      <w:pPr>
        <w:pStyle w:val="ARTartustawynprozporzdzenia"/>
      </w:pPr>
      <w:r w:rsidRPr="009D30A7">
        <w:t>5</w:t>
      </w:r>
      <w:r w:rsidR="00B11815" w:rsidRPr="009D30A7">
        <w:t>. Jeżeli teren cmentarza jest niezbędny do realizacji istotnych celów publicznych, które nie mogą być zrealizowane w inny sposób, wojewoda, działając na wniosek gminy, na której terenie znajduje się cmentarz, po zasięgnięciu opinii właściwego miejscowo państwowego powiatowego inspektora sanitarnego, może skrócić termin, o którym mowa w ust.1, w drodze decyzji.</w:t>
      </w:r>
    </w:p>
    <w:p w14:paraId="26A9F87A" w14:textId="54DEB7C3" w:rsidR="00B11815" w:rsidRPr="009D30A7" w:rsidRDefault="00D94815" w:rsidP="00B11815">
      <w:pPr>
        <w:pStyle w:val="ARTartustawynprozporzdzenia"/>
      </w:pPr>
      <w:r w:rsidRPr="009D30A7">
        <w:t>6</w:t>
      </w:r>
      <w:r w:rsidR="00B11815" w:rsidRPr="009D30A7">
        <w:t>. Wojewoda w decyzji, o której mowa w ust. 2, określa sposób postępowania ze szczątkami i prochami ludzkimi znajdującymi się na likwidowanym cmentarzu.</w:t>
      </w:r>
    </w:p>
    <w:p w14:paraId="61AE29AC" w14:textId="372784BA" w:rsidR="00B11815" w:rsidRPr="009D30A7" w:rsidRDefault="00D94815" w:rsidP="00B11815">
      <w:pPr>
        <w:pStyle w:val="ARTartustawynprozporzdzenia"/>
      </w:pPr>
      <w:r w:rsidRPr="009D30A7">
        <w:t>7</w:t>
      </w:r>
      <w:r w:rsidR="00B11815" w:rsidRPr="009D30A7">
        <w:t>. Przeznaczenie cmentarza, który stanowi lub stanowił uprzednio własność kościoła lub innego związku wyznaniowego albo ich osób prawnych, na inny cel może nastąpić po uzyskaniu pisemnej zgody tego kościoła lub związku wyznaniowego oraz uzgodnieniu sposobu oznaczenia i upamiętnienia terenu pocmentarnego. Zgoda jest wymagana również w przypadkach określ</w:t>
      </w:r>
      <w:r w:rsidRPr="009D30A7">
        <w:t>onych w ust. 2</w:t>
      </w:r>
      <w:r w:rsidR="00B11815" w:rsidRPr="009D30A7">
        <w:t>.</w:t>
      </w:r>
    </w:p>
    <w:p w14:paraId="7181A504" w14:textId="6F4239F0" w:rsidR="00B11815" w:rsidRPr="00132724" w:rsidRDefault="00D94815" w:rsidP="00B11815">
      <w:pPr>
        <w:pStyle w:val="ARTartustawynprozporzdzenia"/>
      </w:pPr>
      <w:r w:rsidRPr="009D30A7">
        <w:lastRenderedPageBreak/>
        <w:t>8</w:t>
      </w:r>
      <w:r w:rsidR="00B11815" w:rsidRPr="009D30A7">
        <w:t xml:space="preserve">. W przypadkach uzasadnionych istotnymi celami publicznymi minister właściwy do spraw wyznań religijnych oraz mniejszości narodowych i etnicznych może zwolnić z wymogu uzyskania zgody, o której mowa w ust. </w:t>
      </w:r>
      <w:r w:rsidR="002733D8" w:rsidRPr="00132724">
        <w:t>7.</w:t>
      </w:r>
    </w:p>
    <w:p w14:paraId="15A47C1F" w14:textId="0DEFBC2A" w:rsidR="00B11815" w:rsidRPr="009D30A7" w:rsidRDefault="00D94815" w:rsidP="00B11815">
      <w:pPr>
        <w:pStyle w:val="ARTartustawynprozporzdzenia"/>
      </w:pPr>
      <w:r w:rsidRPr="009D30A7">
        <w:t>9</w:t>
      </w:r>
      <w:r w:rsidR="00B11815" w:rsidRPr="009D30A7">
        <w:t xml:space="preserve">. Minister właściwy do spraw wyznań religijnych oraz mniejszości narodowych i etnicznych, wydaje zwolnienie, o którym mowa w ust. </w:t>
      </w:r>
      <w:r w:rsidR="002733D8" w:rsidRPr="00132724">
        <w:t>8</w:t>
      </w:r>
      <w:r w:rsidR="00B11815" w:rsidRPr="00132724">
        <w:t xml:space="preserve"> w formie decyzji, kierując się istotnością celu publ</w:t>
      </w:r>
      <w:r w:rsidR="00B11815" w:rsidRPr="009D30A7">
        <w:t>icznego, możliwością jego realizacji w inny sposób, zasadą poszanowania godności i czci należnej osobom zmarłym, a także z poszanowaniem prawa kościołów i innych związków wyznaniowych do zakładania, rozszerzania, utrzymywania cmentarzy wyznaniowych oraz zarządzania nimi.</w:t>
      </w:r>
    </w:p>
    <w:p w14:paraId="623A79DE" w14:textId="184F7E5D" w:rsidR="00B11815" w:rsidRPr="009D30A7" w:rsidRDefault="00D94815" w:rsidP="00B11815">
      <w:pPr>
        <w:pStyle w:val="ARTartustawynprozporzdzenia"/>
      </w:pPr>
      <w:r w:rsidRPr="009D30A7">
        <w:t>10</w:t>
      </w:r>
      <w:r w:rsidR="00B11815" w:rsidRPr="009D30A7">
        <w:t>. Likwidacja cmentarza następuje na wniosek właściciela cmentarza. W przypadku cmentarza komunalnego decyzję o zamiarze likwidacji cmentarza podejmuje gmina lub związek międzygminny, a w przypadku cmentarza wyznaniowego – właściwa władza kościoła lub innego związku wyznaniowego albo ich osób prawnych będącego właścicielem tego cmentarza.</w:t>
      </w:r>
    </w:p>
    <w:p w14:paraId="786213DC" w14:textId="6B23C2DF" w:rsidR="00B11815" w:rsidRPr="009D30A7" w:rsidRDefault="00D94815" w:rsidP="00B11815">
      <w:pPr>
        <w:pStyle w:val="ARTartustawynprozporzdzenia"/>
      </w:pPr>
      <w:r w:rsidRPr="009D30A7">
        <w:t>11</w:t>
      </w:r>
      <w:r w:rsidR="00B11815" w:rsidRPr="009D30A7">
        <w:t>. Wraz z podjęciem decyzji o zamiarze likwidacji cmentarza właściciel cmentarza sporządza sprawozdanie cmentarza, zawierające informacje o:</w:t>
      </w:r>
    </w:p>
    <w:p w14:paraId="65A0D36F" w14:textId="77777777" w:rsidR="00B11815" w:rsidRPr="009D30A7" w:rsidRDefault="00B11815" w:rsidP="00A336A1">
      <w:pPr>
        <w:pStyle w:val="PKTpunkt"/>
      </w:pPr>
      <w:r w:rsidRPr="009D30A7">
        <w:t>1)</w:t>
      </w:r>
      <w:r w:rsidRPr="009D30A7">
        <w:tab/>
        <w:t>podstawie założenia cmentarza i zarządzania cmentarzem;</w:t>
      </w:r>
    </w:p>
    <w:p w14:paraId="65DC348B" w14:textId="77777777" w:rsidR="00B11815" w:rsidRPr="009D30A7" w:rsidRDefault="00B11815" w:rsidP="00A336A1">
      <w:pPr>
        <w:pStyle w:val="PKTpunkt"/>
      </w:pPr>
      <w:r w:rsidRPr="009D30A7">
        <w:t>2)</w:t>
      </w:r>
      <w:r w:rsidRPr="009D30A7">
        <w:tab/>
        <w:t>zarządcy cmentarza;</w:t>
      </w:r>
    </w:p>
    <w:p w14:paraId="4BD8B5ED" w14:textId="77777777" w:rsidR="00B11815" w:rsidRPr="009D30A7" w:rsidRDefault="00B11815" w:rsidP="00A336A1">
      <w:pPr>
        <w:pStyle w:val="PKTpunkt"/>
      </w:pPr>
      <w:r w:rsidRPr="009D30A7">
        <w:t>3)</w:t>
      </w:r>
      <w:r w:rsidRPr="009D30A7">
        <w:tab/>
        <w:t>powierzchni cmentarza;</w:t>
      </w:r>
    </w:p>
    <w:p w14:paraId="53C8217C" w14:textId="77777777" w:rsidR="00B11815" w:rsidRPr="009D30A7" w:rsidRDefault="00B11815" w:rsidP="00A336A1">
      <w:pPr>
        <w:pStyle w:val="PKTpunkt"/>
      </w:pPr>
      <w:r w:rsidRPr="009D30A7">
        <w:t>4)</w:t>
      </w:r>
      <w:r w:rsidRPr="009D30A7">
        <w:tab/>
        <w:t>stanie zagospodarowania terenu cmentarza;</w:t>
      </w:r>
    </w:p>
    <w:p w14:paraId="3FB96A76" w14:textId="77777777" w:rsidR="00B11815" w:rsidRPr="009D30A7" w:rsidRDefault="00B11815" w:rsidP="00A336A1">
      <w:pPr>
        <w:pStyle w:val="PKTpunkt"/>
      </w:pPr>
      <w:r w:rsidRPr="009D30A7">
        <w:t>5)</w:t>
      </w:r>
      <w:r w:rsidRPr="009D30A7">
        <w:tab/>
        <w:t>wielkości wykorzystanej powierzchni grzebalnej;</w:t>
      </w:r>
    </w:p>
    <w:p w14:paraId="47361798" w14:textId="77777777" w:rsidR="00B11815" w:rsidRPr="009D30A7" w:rsidRDefault="00B11815" w:rsidP="00A336A1">
      <w:pPr>
        <w:pStyle w:val="PKTpunkt"/>
      </w:pPr>
      <w:r w:rsidRPr="009D30A7">
        <w:t>6)</w:t>
      </w:r>
      <w:r w:rsidRPr="009D30A7">
        <w:tab/>
        <w:t>wielkości niewykorzystanej powierzchni grzebalnej;</w:t>
      </w:r>
    </w:p>
    <w:p w14:paraId="0133FD30" w14:textId="77777777" w:rsidR="00B11815" w:rsidRPr="009D30A7" w:rsidRDefault="00B11815" w:rsidP="00A336A1">
      <w:pPr>
        <w:pStyle w:val="PKTpunkt"/>
      </w:pPr>
      <w:r w:rsidRPr="009D30A7">
        <w:t>7)</w:t>
      </w:r>
      <w:r w:rsidRPr="009D30A7">
        <w:tab/>
        <w:t>dacie ostatniego pochowania na cmentarzu;</w:t>
      </w:r>
    </w:p>
    <w:p w14:paraId="4284BB2E" w14:textId="0C8F3B17" w:rsidR="00B11815" w:rsidRPr="009D30A7" w:rsidRDefault="00B11815" w:rsidP="00A336A1">
      <w:pPr>
        <w:pStyle w:val="PKTpunkt"/>
      </w:pPr>
      <w:r w:rsidRPr="009D30A7">
        <w:t>8)</w:t>
      </w:r>
      <w:r w:rsidRPr="009D30A7">
        <w:tab/>
        <w:t>objęciu cmentarza jedną z form ochrony konserwatorskiej, o których mowa w art. 7 ustawy z 23 lipca 2003 r. o ochronie zabytków i opiece nad zabytkami oraz o fakcie włączenia go do wojewódzkiej lub gminnej ewidencji zabytków</w:t>
      </w:r>
      <w:r w:rsidR="00C65F66" w:rsidRPr="009D30A7">
        <w:t>;</w:t>
      </w:r>
    </w:p>
    <w:p w14:paraId="790DBC02" w14:textId="4D924C7F" w:rsidR="00B11815" w:rsidRPr="009D30A7" w:rsidRDefault="00B11815" w:rsidP="00A336A1">
      <w:pPr>
        <w:pStyle w:val="PKTpunkt"/>
      </w:pPr>
      <w:r w:rsidRPr="009D30A7">
        <w:t>9) zgodzie kościoła lub innego związku wyznaniowego na przeznaczenie terenu pocmentarnego na inny cel oraz sposobie upamiętnienia</w:t>
      </w:r>
      <w:r w:rsidR="00C65F66" w:rsidRPr="009D30A7">
        <w:t>.</w:t>
      </w:r>
    </w:p>
    <w:p w14:paraId="1EF29E67" w14:textId="1321931F" w:rsidR="00B11815" w:rsidRPr="009D30A7" w:rsidRDefault="00D94815" w:rsidP="00B11815">
      <w:pPr>
        <w:pStyle w:val="ARTartustawynprozporzdzenia"/>
      </w:pPr>
      <w:r w:rsidRPr="009D30A7">
        <w:t>12</w:t>
      </w:r>
      <w:r w:rsidR="00B11815" w:rsidRPr="009D30A7">
        <w:t xml:space="preserve">. Sprawozdanie, o którym mowa </w:t>
      </w:r>
      <w:r w:rsidR="00A336A1" w:rsidRPr="009D30A7">
        <w:t>w ust. 11</w:t>
      </w:r>
      <w:r w:rsidR="00B11815" w:rsidRPr="009D30A7">
        <w:t>, zawiera wykaz znajdujących się na terenie cmentarza:</w:t>
      </w:r>
    </w:p>
    <w:p w14:paraId="5CB38AB1" w14:textId="77777777" w:rsidR="00B11815" w:rsidRPr="009D30A7" w:rsidRDefault="00B11815" w:rsidP="00A336A1">
      <w:pPr>
        <w:pStyle w:val="PKTpunkt"/>
      </w:pPr>
      <w:r w:rsidRPr="009D30A7">
        <w:t>1)</w:t>
      </w:r>
      <w:r w:rsidRPr="009D30A7">
        <w:tab/>
        <w:t>grobów osób odznaczonych;</w:t>
      </w:r>
    </w:p>
    <w:p w14:paraId="6EDC87C2" w14:textId="77777777" w:rsidR="00B11815" w:rsidRPr="009D30A7" w:rsidRDefault="00B11815" w:rsidP="00A336A1">
      <w:pPr>
        <w:pStyle w:val="PKTpunkt"/>
      </w:pPr>
      <w:r w:rsidRPr="009D30A7">
        <w:t>2)</w:t>
      </w:r>
      <w:r w:rsidRPr="009D30A7">
        <w:tab/>
        <w:t>grobów weteranów walk o wolność i niepodległość Polski;</w:t>
      </w:r>
    </w:p>
    <w:p w14:paraId="1D51070E" w14:textId="77777777" w:rsidR="00B11815" w:rsidRPr="009D30A7" w:rsidRDefault="00B11815" w:rsidP="00A336A1">
      <w:pPr>
        <w:pStyle w:val="PKTpunkt"/>
      </w:pPr>
      <w:r w:rsidRPr="009D30A7">
        <w:lastRenderedPageBreak/>
        <w:t>3)</w:t>
      </w:r>
      <w:r w:rsidRPr="009D30A7">
        <w:tab/>
        <w:t>grobów osób zasłużonych dla Rzeczypospolitej Polskiej;</w:t>
      </w:r>
    </w:p>
    <w:p w14:paraId="48885504" w14:textId="77777777" w:rsidR="00B11815" w:rsidRPr="009D30A7" w:rsidRDefault="00B11815" w:rsidP="00A336A1">
      <w:pPr>
        <w:pStyle w:val="PKTpunkt"/>
      </w:pPr>
      <w:r w:rsidRPr="009D30A7">
        <w:t>4)</w:t>
      </w:r>
      <w:r w:rsidRPr="009D30A7">
        <w:tab/>
        <w:t>grobów wojennych;</w:t>
      </w:r>
    </w:p>
    <w:p w14:paraId="31324562" w14:textId="77777777" w:rsidR="00B11815" w:rsidRPr="009D30A7" w:rsidRDefault="00B11815" w:rsidP="00A336A1">
      <w:pPr>
        <w:pStyle w:val="PKTpunkt"/>
      </w:pPr>
      <w:r w:rsidRPr="009D30A7">
        <w:t>5)</w:t>
      </w:r>
      <w:r w:rsidRPr="009D30A7">
        <w:tab/>
        <w:t>grobów, nagrobków, grobowców i innych kompozycji architektonicznych wpisanych do rejestru zabytków albo do wojewódzkiej lub gminnej ewidencji zabytków.</w:t>
      </w:r>
    </w:p>
    <w:p w14:paraId="709C8CA7" w14:textId="50B97C85" w:rsidR="00B11815" w:rsidRPr="009D30A7" w:rsidRDefault="00D94815" w:rsidP="00B11815">
      <w:pPr>
        <w:pStyle w:val="ARTartustawynprozporzdzenia"/>
      </w:pPr>
      <w:r w:rsidRPr="009D30A7">
        <w:t>13</w:t>
      </w:r>
      <w:r w:rsidR="00B11815" w:rsidRPr="009D30A7">
        <w:t xml:space="preserve">. Właściciel cmentarza występuje do rady gminy właściwej ze względu na położenie cmentarza z wnioskiem o sporządzenie miejscowego planu zagospodarowania przestrzennego dołączając sprawozdanie, o którym </w:t>
      </w:r>
      <w:r w:rsidR="00A336A1" w:rsidRPr="009D30A7">
        <w:t>mowa w ust. 11</w:t>
      </w:r>
      <w:r w:rsidR="00B11815" w:rsidRPr="009D30A7">
        <w:t>.</w:t>
      </w:r>
    </w:p>
    <w:p w14:paraId="40CCCA85" w14:textId="1E13700C" w:rsidR="00B11815" w:rsidRPr="009D30A7" w:rsidRDefault="00D94815" w:rsidP="00B11815">
      <w:pPr>
        <w:pStyle w:val="ARTartustawynprozporzdzenia"/>
      </w:pPr>
      <w:r w:rsidRPr="009D30A7">
        <w:t>14</w:t>
      </w:r>
      <w:r w:rsidR="00B11815" w:rsidRPr="009D30A7">
        <w:t xml:space="preserve">. Rada gminy w terminie nie dłuższym niż 3 miesiące od daty złożenia wniosku, o którym mowa </w:t>
      </w:r>
      <w:r w:rsidR="00A336A1" w:rsidRPr="009D30A7">
        <w:t>w ust. 10</w:t>
      </w:r>
      <w:r w:rsidR="00B11815" w:rsidRPr="009D30A7">
        <w:t xml:space="preserve"> podejmuje uchwałę o przystąpieniu do sporządzenia miejscowego planu zagospodarowania przestrzennego.</w:t>
      </w:r>
    </w:p>
    <w:p w14:paraId="0B8220DE" w14:textId="6AA09FF1" w:rsidR="00B11815" w:rsidRPr="009D30A7" w:rsidRDefault="00D94815" w:rsidP="00B11815">
      <w:pPr>
        <w:pStyle w:val="ARTartustawynprozporzdzenia"/>
      </w:pPr>
      <w:r w:rsidRPr="009D30A7">
        <w:t>15</w:t>
      </w:r>
      <w:r w:rsidR="00B11815" w:rsidRPr="009D30A7">
        <w:t>. Miejscowy plan zagospodarowania przestrzennego sporządza się co najmniej dla obszaru obejmującego cmentarz wraz z terenem, którego granice wyznacza od</w:t>
      </w:r>
      <w:r w:rsidR="00616E0B" w:rsidRPr="009D30A7">
        <w:t>ległość, o której mowa w art. 101</w:t>
      </w:r>
      <w:r w:rsidR="00B11815" w:rsidRPr="009D30A7">
        <w:t xml:space="preserve"> ust. 1 pkt 1 i 2, niezależnie od wydania d</w:t>
      </w:r>
      <w:r w:rsidR="00616E0B" w:rsidRPr="009D30A7">
        <w:t>ecyzji, o których mowa w ust. 2</w:t>
      </w:r>
      <w:r w:rsidR="000B232B">
        <w:t>.</w:t>
      </w:r>
    </w:p>
    <w:p w14:paraId="1A33A23E" w14:textId="5E6B5A7A" w:rsidR="00B11815" w:rsidRPr="009D30A7" w:rsidRDefault="00D94815" w:rsidP="00B11815">
      <w:pPr>
        <w:pStyle w:val="ARTartustawynprozporzdzenia"/>
      </w:pPr>
      <w:r w:rsidRPr="009D30A7">
        <w:t>16</w:t>
      </w:r>
      <w:r w:rsidR="00B11815" w:rsidRPr="009D30A7">
        <w:t>. Przepisy o likwidacji cmentarza stosuje się odpowiednio do likwidacji części cmentarza.</w:t>
      </w:r>
    </w:p>
    <w:p w14:paraId="49E3E3D6" w14:textId="0994218D" w:rsidR="00B11815" w:rsidRPr="009D30A7" w:rsidRDefault="00D94815" w:rsidP="00B11815">
      <w:pPr>
        <w:pStyle w:val="ARTartustawynprozporzdzenia"/>
      </w:pPr>
      <w:r w:rsidRPr="009D30A7">
        <w:t>17.</w:t>
      </w:r>
      <w:r w:rsidR="00B11815" w:rsidRPr="009D30A7">
        <w:t xml:space="preserve"> Informację o zamiarze likwidacji grobów wraz ze sprawozdaniem, o którym mowa w </w:t>
      </w:r>
      <w:r w:rsidR="00A336A1" w:rsidRPr="009D30A7">
        <w:t>ust. 11</w:t>
      </w:r>
      <w:r w:rsidR="00B11815" w:rsidRPr="009D30A7">
        <w:t xml:space="preserve"> oraz rozstrzygnięciem o likwidacji cmentarz</w:t>
      </w:r>
      <w:r w:rsidR="00616E0B" w:rsidRPr="009D30A7">
        <w:t>a, o którym mowa w ust. 1 lub 2</w:t>
      </w:r>
      <w:r w:rsidR="00B11815" w:rsidRPr="009D30A7">
        <w:t xml:space="preserve"> właściciel cmentarza przekazuje wojewodzie najpóźniej na 6 miesięcy przed planowanym rozpoczęciem prac związanych z likwidowaniem grobów.</w:t>
      </w:r>
    </w:p>
    <w:p w14:paraId="46A8753D" w14:textId="29424415" w:rsidR="00B11815" w:rsidRPr="009D30A7" w:rsidRDefault="00B11815" w:rsidP="00B11815">
      <w:pPr>
        <w:pStyle w:val="ARTartustawynprozporzdzenia"/>
      </w:pPr>
      <w:r w:rsidRPr="009D30A7">
        <w:t>1</w:t>
      </w:r>
      <w:r w:rsidR="00D94815" w:rsidRPr="009D30A7">
        <w:t>8</w:t>
      </w:r>
      <w:r w:rsidRPr="009D30A7">
        <w:t>. Wojewoda, po zasięgnięciu opinii Prezesa Instytutu, w drodze decyzji, określa sposób postępowania z grobami weteranów walk o wolność i niepodległość Polski, grobami osób zasłużonych dla Rzeczypospolitej Polskiej i grobami wojennymi.</w:t>
      </w:r>
    </w:p>
    <w:p w14:paraId="7E93B93A" w14:textId="0FF23F40" w:rsidR="00666C40" w:rsidRPr="00132724" w:rsidRDefault="00D94815" w:rsidP="00056E5D">
      <w:pPr>
        <w:pStyle w:val="ARTartustawynprozporzdzenia"/>
      </w:pPr>
      <w:r w:rsidRPr="009D30A7">
        <w:t>19</w:t>
      </w:r>
      <w:r w:rsidR="00B11815" w:rsidRPr="009D30A7">
        <w:t xml:space="preserve">. Czynności związane z likwidacją grobów można rozpocząć nie wcześniej niż z chwilą wejścia w życie miejscowego planu zagospodarowania przestrzennego rozstrzygającego o likwidacji cmentarza albo kiedy decyzja, o której mowa w ust. </w:t>
      </w:r>
      <w:r w:rsidR="002733D8" w:rsidRPr="009D30A7">
        <w:t>2</w:t>
      </w:r>
      <w:r w:rsidR="00B11815" w:rsidRPr="009D30A7">
        <w:t xml:space="preserve"> </w:t>
      </w:r>
      <w:r w:rsidR="00B11815" w:rsidRPr="00132724">
        <w:t>stanie się ostateczna. Po zakończeniu likwidacji grobów cmentarz podlega wykreśleniu z rejestru cmentarzy na wniosek właściciela cmentarza.</w:t>
      </w:r>
      <w:bookmarkStart w:id="38" w:name="mip56220477"/>
      <w:bookmarkStart w:id="39" w:name="mip56220478"/>
      <w:bookmarkStart w:id="40" w:name="mip56220479"/>
      <w:bookmarkEnd w:id="38"/>
      <w:bookmarkEnd w:id="39"/>
      <w:bookmarkEnd w:id="40"/>
    </w:p>
    <w:p w14:paraId="32FEBBF1" w14:textId="2A1342A0" w:rsidR="00666C40" w:rsidRPr="009D30A7" w:rsidRDefault="00616E0B" w:rsidP="00666C40">
      <w:pPr>
        <w:pStyle w:val="USTustnpkodeksu"/>
      </w:pPr>
      <w:r w:rsidRPr="009D30A7">
        <w:rPr>
          <w:rStyle w:val="Ppogrubienie"/>
        </w:rPr>
        <w:t>Art. 109</w:t>
      </w:r>
      <w:r w:rsidR="00666C40" w:rsidRPr="009D30A7">
        <w:t>. 1. Nie likwiduje się cmentarzy:</w:t>
      </w:r>
    </w:p>
    <w:p w14:paraId="717CD335" w14:textId="77777777" w:rsidR="00666C40" w:rsidRPr="009D30A7" w:rsidRDefault="00666C40" w:rsidP="00776745">
      <w:pPr>
        <w:pStyle w:val="PKTpunkt"/>
      </w:pPr>
      <w:r w:rsidRPr="009D30A7">
        <w:t>1) wpisanych do rejestru zabytków lub</w:t>
      </w:r>
    </w:p>
    <w:p w14:paraId="5CBF7D1B" w14:textId="77777777" w:rsidR="00666C40" w:rsidRPr="009D30A7" w:rsidRDefault="00666C40" w:rsidP="00776745">
      <w:pPr>
        <w:pStyle w:val="PKTpunkt"/>
      </w:pPr>
      <w:r w:rsidRPr="009D30A7">
        <w:t>2) włączonych do wojewódzkiej lub gminnej ewidencji zabytków, z wyłączeniem zabytków archeologicznych.</w:t>
      </w:r>
    </w:p>
    <w:p w14:paraId="392F6188" w14:textId="2CD4FC0F" w:rsidR="00666C40" w:rsidRPr="009D30A7" w:rsidRDefault="00666C40" w:rsidP="00666C40">
      <w:pPr>
        <w:pStyle w:val="USTustnpkodeksu"/>
      </w:pPr>
      <w:r w:rsidRPr="009D30A7">
        <w:lastRenderedPageBreak/>
        <w:t>2. W szczególnie uzasadnionych przypadkach dopuszcza się przeniesienie cmentarza włączonego do wojewódzkiej lub gminnej ewidencji zabytków, po uzyskaniu pozwolenia wojewódzkiego konserwatora zabytków.</w:t>
      </w:r>
    </w:p>
    <w:p w14:paraId="6DF50937" w14:textId="3D96DE0C" w:rsidR="00400BBA" w:rsidRPr="009D30A7" w:rsidRDefault="00400BBA" w:rsidP="00400BBA">
      <w:pPr>
        <w:pStyle w:val="USTustnpkodeksu"/>
      </w:pPr>
      <w:r w:rsidRPr="009D30A7">
        <w:t>3. Wniosek o wydanie pozwolenia, o którym mowa w ust. 2 zawiera:</w:t>
      </w:r>
    </w:p>
    <w:p w14:paraId="6C6F6CA1" w14:textId="77777777" w:rsidR="00400BBA" w:rsidRPr="009D30A7" w:rsidRDefault="00400BBA" w:rsidP="00776745">
      <w:pPr>
        <w:pStyle w:val="PKTpunkt"/>
      </w:pPr>
      <w:r w:rsidRPr="009D30A7">
        <w:t>1)  imię, nazwisko i adres lub nazwę, siedzibę i adres wnioskodawcy;</w:t>
      </w:r>
    </w:p>
    <w:p w14:paraId="09A74637" w14:textId="77777777" w:rsidR="00400BBA" w:rsidRPr="009D30A7" w:rsidRDefault="00400BBA" w:rsidP="00776745">
      <w:pPr>
        <w:pStyle w:val="PKTpunkt"/>
      </w:pPr>
      <w:r w:rsidRPr="009D30A7">
        <w:t>2)  wskazanie cmentarza, z uwzględnieniem miejsca jego położenia;</w:t>
      </w:r>
    </w:p>
    <w:p w14:paraId="713D6AD8" w14:textId="77777777" w:rsidR="00400BBA" w:rsidRPr="009D30A7" w:rsidRDefault="00400BBA" w:rsidP="00776745">
      <w:pPr>
        <w:pStyle w:val="PKTpunkt"/>
      </w:pPr>
      <w:r w:rsidRPr="009D30A7">
        <w:t>3) wskazanie numeru księgi wieczystej nieruchomości objętych wnioskiem, o ile jest założona;</w:t>
      </w:r>
    </w:p>
    <w:p w14:paraId="5C38C984" w14:textId="55E7FF93" w:rsidR="00400BBA" w:rsidRPr="009D30A7" w:rsidRDefault="00400BBA" w:rsidP="00776745">
      <w:pPr>
        <w:pStyle w:val="PKTpunkt"/>
      </w:pPr>
      <w:r w:rsidRPr="009D30A7">
        <w:t>5)  uzasadnienie wniosku</w:t>
      </w:r>
      <w:r w:rsidR="00776745" w:rsidRPr="009D30A7">
        <w:t>;</w:t>
      </w:r>
    </w:p>
    <w:p w14:paraId="01D69D93" w14:textId="0997C045" w:rsidR="00400BBA" w:rsidRPr="009D30A7" w:rsidRDefault="00400BBA" w:rsidP="00776745">
      <w:pPr>
        <w:pStyle w:val="PKTpunkt"/>
      </w:pPr>
      <w:r w:rsidRPr="009D30A7">
        <w:t>6)  wskazanie miejsca, do którego mają być przeniesione zabytki.</w:t>
      </w:r>
    </w:p>
    <w:p w14:paraId="2D1ACBF8" w14:textId="32244750" w:rsidR="00124801" w:rsidRPr="009D30A7" w:rsidRDefault="00616E0B" w:rsidP="00776745">
      <w:pPr>
        <w:pStyle w:val="ARTartustawynprozporzdzenia"/>
      </w:pPr>
      <w:r w:rsidRPr="009D30A7">
        <w:rPr>
          <w:rStyle w:val="Ppogrubienie"/>
        </w:rPr>
        <w:t>Art. 110</w:t>
      </w:r>
      <w:r w:rsidR="00124801" w:rsidRPr="009D30A7">
        <w:t xml:space="preserve"> 1. Jeżeli właściciel albo użytkownik wieczysty nieruchomości, na której zlokalizowany jest cmentarz, który w chwili nabycia własności albo prawa użytkowania wieczystego jest cmentarzem zamkniętym, w wyniku późniejszego wpisania cmentarza do rejestru zabytków lub ujęcia go w gminnej lub wojewódzkiej ewidencji zabytków, utracił możliwość korzystania z nieruchomości lub jej części w dotychczasowy sposób lub zagospodarowania terenu zgodnie z przeznaczeniem ustalonym w miejscowym planie zagospodarowania przestrzennego, może żądać od Skarbu Państwa:</w:t>
      </w:r>
    </w:p>
    <w:p w14:paraId="780FB0CC" w14:textId="77777777" w:rsidR="00124801" w:rsidRPr="009D30A7" w:rsidRDefault="00124801" w:rsidP="00776745">
      <w:pPr>
        <w:pStyle w:val="PKTpunkt"/>
      </w:pPr>
      <w:r w:rsidRPr="009D30A7">
        <w:t>1) odszkodowania za poniesioną rzeczywistą szkodę albo</w:t>
      </w:r>
    </w:p>
    <w:p w14:paraId="0CFE7BCC" w14:textId="77777777" w:rsidR="00124801" w:rsidRPr="009D30A7" w:rsidRDefault="00124801" w:rsidP="00776745">
      <w:pPr>
        <w:pStyle w:val="PKTpunkt"/>
      </w:pPr>
      <w:r w:rsidRPr="009D30A7">
        <w:t>2) wykupienia nieruchomości lub jej części.</w:t>
      </w:r>
    </w:p>
    <w:p w14:paraId="19DFF3FD" w14:textId="021BA8B1" w:rsidR="00124801" w:rsidRPr="009D30A7" w:rsidRDefault="00124801" w:rsidP="00124801">
      <w:pPr>
        <w:pStyle w:val="USTustnpkodeksu"/>
      </w:pPr>
      <w:r w:rsidRPr="009D30A7">
        <w:t>2. Realizacja roszczeń, o których mowa w ust. 1, może nastąpić również w drodze zaoferowania przez Skarb Państwa właścicielowi albo użytkownikowi wieczystemu nieruchomości zamiennej. Z dniem zawarcia umowy zamiany roszczenia wygasają.</w:t>
      </w:r>
    </w:p>
    <w:p w14:paraId="3F9FF133" w14:textId="77777777" w:rsidR="00124801" w:rsidRPr="009D30A7" w:rsidRDefault="00124801" w:rsidP="00124801">
      <w:pPr>
        <w:pStyle w:val="USTustnpkodeksu"/>
      </w:pPr>
      <w:r w:rsidRPr="009D30A7">
        <w:t>3. W sprawach, o których mowa w ust. 1 i 2 Skarb Państwa reprezentuje wojewoda właściwy ze względu na miejsce położenia nieruchomości.</w:t>
      </w:r>
    </w:p>
    <w:p w14:paraId="75F50585" w14:textId="77777777" w:rsidR="00124801" w:rsidRPr="009D30A7" w:rsidRDefault="00124801" w:rsidP="00124801">
      <w:pPr>
        <w:pStyle w:val="USTustnpkodeksu"/>
      </w:pPr>
      <w:r w:rsidRPr="009D30A7">
        <w:t>4. Cena wykupu nieruchomości odpowiada wartości nieruchomości pomniejszonej o kwotę szacowanych kosztów likwidacji cmentarza. Wartość nieruchomości ustala się według stanu i przeznaczenia nieruchomości z dnia wpisania cmentarza do rejestru zabytków lub ujęcia go w gminnej lub wojewódzkiej ewidencji zabytków, i według cen z dnia wykupu. W odniesieniu do zasad i trybu określania wartości nieruchomości stosuje się przepisy ustawy z dnia 21 sierpnia 1997 r. o gospodarce nieruchomościami.</w:t>
      </w:r>
    </w:p>
    <w:p w14:paraId="53E1B0E8" w14:textId="77777777" w:rsidR="00124801" w:rsidRPr="009D30A7" w:rsidRDefault="00124801" w:rsidP="00124801">
      <w:pPr>
        <w:pStyle w:val="USTustnpkodeksu"/>
      </w:pPr>
      <w:r w:rsidRPr="009D30A7">
        <w:t>5. Roszczenia, o których mowa w ust. 1, można zgłaszać w terminie 5 lat od dnia, w którym decyzja o wpisaniu cmentarza do rejestru zabytków stała się ostateczna albo od dnia ujęcia cmentarza w gminnej lub wojewódzkiej ewidencji zabytków.</w:t>
      </w:r>
    </w:p>
    <w:p w14:paraId="144C9C36" w14:textId="12D2AD5D" w:rsidR="00124801" w:rsidRPr="009D30A7" w:rsidRDefault="00124801" w:rsidP="00124801">
      <w:pPr>
        <w:pStyle w:val="USTustnpkodeksu"/>
      </w:pPr>
      <w:r w:rsidRPr="009D30A7">
        <w:lastRenderedPageBreak/>
        <w:t>6. W przypadku uchylenia lub stwierdzenia nieważności decyzji o wpisaniu cmentarza do rejestru zabytków, skreślenia cmentarza z rejestru zabytków albo wyłączenia cmentarza z gminnej lub wojewódzkiej ewidencji zabytków, Skarb Państwa może żądać od aktualnego właściciela albo użytkownika wieczystego nieruchomości zwrotu kwoty stanowiącej równowartość wypłaconego odszkodowania</w:t>
      </w:r>
    </w:p>
    <w:p w14:paraId="5A11749E" w14:textId="77777777" w:rsidR="00124801" w:rsidRPr="009D30A7" w:rsidRDefault="00124801" w:rsidP="00124801">
      <w:pPr>
        <w:pStyle w:val="USTustnpkodeksu"/>
      </w:pPr>
      <w:r w:rsidRPr="009D30A7">
        <w:t>7. Roszczenia, o których mowa w ust. 6, można zgłaszać w terminie 5 lat od dnia, w którym:</w:t>
      </w:r>
    </w:p>
    <w:p w14:paraId="6AB3C9A8" w14:textId="77777777" w:rsidR="00124801" w:rsidRPr="009D30A7" w:rsidRDefault="00124801" w:rsidP="00776745">
      <w:pPr>
        <w:pStyle w:val="PKTpunkt"/>
      </w:pPr>
      <w:r w:rsidRPr="009D30A7">
        <w:t>1) ostateczna stała się decyzja:</w:t>
      </w:r>
    </w:p>
    <w:p w14:paraId="0E4C2054" w14:textId="7A234EF6" w:rsidR="00124801" w:rsidRPr="009D30A7" w:rsidRDefault="00124801" w:rsidP="00776745">
      <w:pPr>
        <w:pStyle w:val="LITlitera"/>
      </w:pPr>
      <w:r w:rsidRPr="009D30A7">
        <w:t>a) stwierdzająca nieważność decyzji o wpisaniu cmentarza do rejestru zabytków albo</w:t>
      </w:r>
    </w:p>
    <w:p w14:paraId="1980F861" w14:textId="77777777" w:rsidR="00124801" w:rsidRPr="009D30A7" w:rsidRDefault="00124801" w:rsidP="00776745">
      <w:pPr>
        <w:pStyle w:val="LITlitera"/>
      </w:pPr>
      <w:r w:rsidRPr="009D30A7">
        <w:t>b) o skreśleniu cmentarza z rejestru zabytków albo</w:t>
      </w:r>
    </w:p>
    <w:p w14:paraId="03C56E1E" w14:textId="77777777" w:rsidR="00124801" w:rsidRPr="009D30A7" w:rsidRDefault="00124801" w:rsidP="00776745">
      <w:pPr>
        <w:pStyle w:val="PKTpunkt"/>
      </w:pPr>
      <w:r w:rsidRPr="009D30A7">
        <w:t>2) nastąpiło wyłączenie cmentarza z gminnej lub wojewódzkiej ewidencji zabytków.</w:t>
      </w:r>
    </w:p>
    <w:p w14:paraId="481E3650" w14:textId="77777777" w:rsidR="00124801" w:rsidRPr="009D30A7" w:rsidRDefault="00124801" w:rsidP="00124801">
      <w:pPr>
        <w:pStyle w:val="USTustnpkodeksu"/>
      </w:pPr>
      <w:r w:rsidRPr="009D30A7">
        <w:t>8. Wykonanie obowiązku wynikającego z roszczeń, o których mowa w ust. 1, następuje w terminie 6 miesięcy od dnia złożenia wniosku, chyba że strony postanowią inaczej. W przypadku opóźnienia w wypłacie odszkodowania lub wykupie nieruchomości właścicielowi albo użytkownikowi wieczystemu nieruchomości przysługują odsetki ustawowe za opóźnienie.</w:t>
      </w:r>
    </w:p>
    <w:p w14:paraId="4A16647E" w14:textId="77777777" w:rsidR="00124801" w:rsidRPr="009D30A7" w:rsidRDefault="00124801" w:rsidP="00776745">
      <w:pPr>
        <w:pStyle w:val="USTustnpkodeksu"/>
      </w:pPr>
      <w:r w:rsidRPr="009D30A7">
        <w:t>9. Spory w sprawach, o których mowa w ust. 1 i 2 rozstrzygają sądy powszechne.</w:t>
      </w:r>
    </w:p>
    <w:p w14:paraId="581A0FE9" w14:textId="5EF28660" w:rsidR="00124801" w:rsidRPr="009D30A7" w:rsidRDefault="00124801" w:rsidP="006874F3">
      <w:pPr>
        <w:pStyle w:val="USTustnpkodeksu"/>
      </w:pPr>
      <w:r w:rsidRPr="009D30A7">
        <w:t>10.</w:t>
      </w:r>
      <w:r w:rsidRPr="009D30A7">
        <w:tab/>
        <w:t>Uprawnienia przysługujące Skarbowi Państwa do nieruchomości nabytych na podstawie ust. 1 pkt 2 albo ust. 2, do czasu rozstrzygnięcia o sposobie ich zagospodarowania, wykonuje wojewoda. O sposobie zagospodarowania nieruchomości rozstrzyga wojewoda, który może przekazać je protokolarnie do zasobu nieruchomości Skarbu Państwa, Agencji Mienia Wojskowego, Krajowego Zasobu Nieruchomości</w:t>
      </w:r>
      <w:r w:rsidR="004B12B6">
        <w:t xml:space="preserve"> albo</w:t>
      </w:r>
      <w:r w:rsidR="004B12B6" w:rsidRPr="004B12B6">
        <w:rPr>
          <w:rFonts w:ascii="Times New Roman" w:hAnsi="Times New Roman"/>
          <w:bCs w:val="0"/>
        </w:rPr>
        <w:t xml:space="preserve"> </w:t>
      </w:r>
      <w:r w:rsidR="004B12B6" w:rsidRPr="004B12B6">
        <w:t>Zasobu Własności Rolnej Skarbu Państwa</w:t>
      </w:r>
      <w:r w:rsidR="006874F3">
        <w:t>,</w:t>
      </w:r>
      <w:r w:rsidR="006874F3" w:rsidRPr="006874F3">
        <w:t xml:space="preserve"> o którym mowa w ustawie z dnia 19 października 1991 r. o gospodarowaniu nieruchomościami rolnymi Skarbu Państwa</w:t>
      </w:r>
      <w:r w:rsidRPr="009D30A7">
        <w:t>.</w:t>
      </w:r>
    </w:p>
    <w:p w14:paraId="3BA8D434" w14:textId="1F70AC95" w:rsidR="00124801" w:rsidRPr="00132724" w:rsidRDefault="00124801" w:rsidP="00124801">
      <w:pPr>
        <w:pStyle w:val="USTustnpkodeksu"/>
      </w:pPr>
      <w:r w:rsidRPr="009D30A7">
        <w:t xml:space="preserve">11. Przepisów niniejszego artykułu nie stosuje się do jednostek samorządu terytorialnego, kościołów </w:t>
      </w:r>
      <w:r w:rsidR="002733D8" w:rsidRPr="009D30A7">
        <w:t>i</w:t>
      </w:r>
      <w:r w:rsidRPr="009D30A7">
        <w:t xml:space="preserve"> </w:t>
      </w:r>
      <w:r w:rsidRPr="00132724">
        <w:t>innych związków wyznaniowych albo ich osób prawnych.</w:t>
      </w:r>
    </w:p>
    <w:p w14:paraId="7B5B4966" w14:textId="29D0B216" w:rsidR="008C4C65" w:rsidRPr="009D30A7" w:rsidRDefault="003C16EB" w:rsidP="009A2037">
      <w:pPr>
        <w:pStyle w:val="ARTartustawynprozporzdzenia"/>
      </w:pPr>
      <w:r w:rsidRPr="00132724">
        <w:rPr>
          <w:rStyle w:val="Ppogrubienie"/>
        </w:rPr>
        <w:t>Art.</w:t>
      </w:r>
      <w:r w:rsidR="00A10420" w:rsidRPr="00132724">
        <w:rPr>
          <w:rStyle w:val="Ppogrubienie"/>
        </w:rPr>
        <w:t> </w:t>
      </w:r>
      <w:r w:rsidR="00AB3520" w:rsidRPr="009D30A7">
        <w:rPr>
          <w:rStyle w:val="Ppogrubienie"/>
        </w:rPr>
        <w:t>1</w:t>
      </w:r>
      <w:r w:rsidR="00061B36" w:rsidRPr="009D30A7">
        <w:rPr>
          <w:rStyle w:val="Ppogrubienie"/>
        </w:rPr>
        <w:t>11</w:t>
      </w:r>
      <w:r w:rsidRPr="009D30A7">
        <w:rPr>
          <w:rStyle w:val="Ppogrubienie"/>
        </w:rPr>
        <w:t>.</w:t>
      </w:r>
      <w:r w:rsidRPr="009D30A7">
        <w:t xml:space="preserve"> 1. </w:t>
      </w:r>
      <w:r w:rsidR="00A71B4A" w:rsidRPr="009D30A7">
        <w:t>Zwłoki, s</w:t>
      </w:r>
      <w:r w:rsidR="00201EC6" w:rsidRPr="009D30A7">
        <w:t>zczątki</w:t>
      </w:r>
      <w:r w:rsidR="00CC739F" w:rsidRPr="009D30A7">
        <w:t xml:space="preserve"> </w:t>
      </w:r>
      <w:r w:rsidR="00201EC6" w:rsidRPr="009D30A7">
        <w:t xml:space="preserve"> i </w:t>
      </w:r>
      <w:r w:rsidR="00CD1361" w:rsidRPr="009D30A7">
        <w:t xml:space="preserve">prochy </w:t>
      </w:r>
      <w:r w:rsidR="00201EC6" w:rsidRPr="009D30A7">
        <w:t>ludzkie pochowane na terenie</w:t>
      </w:r>
      <w:r w:rsidR="00B11C3C" w:rsidRPr="009D30A7">
        <w:t xml:space="preserve"> likwidowanego cmentarza</w:t>
      </w:r>
      <w:r w:rsidRPr="009D30A7">
        <w:t xml:space="preserve">, </w:t>
      </w:r>
      <w:r w:rsidR="00201EC6" w:rsidRPr="009D30A7">
        <w:t>przen</w:t>
      </w:r>
      <w:r w:rsidRPr="009D30A7">
        <w:t xml:space="preserve">osi się </w:t>
      </w:r>
      <w:r w:rsidR="00201EC6" w:rsidRPr="009D30A7">
        <w:t xml:space="preserve">na inny cmentarz </w:t>
      </w:r>
      <w:r w:rsidRPr="009D30A7">
        <w:t>przed rozpoczęciem korzystania z tego terenu.</w:t>
      </w:r>
    </w:p>
    <w:p w14:paraId="20DC3304" w14:textId="07AEFF84" w:rsidR="00664FA8" w:rsidRPr="009D30A7" w:rsidRDefault="005F63B6" w:rsidP="00C846B9">
      <w:pPr>
        <w:pStyle w:val="USTustnpkodeksu"/>
        <w:keepNext/>
      </w:pPr>
      <w:r w:rsidRPr="009D30A7">
        <w:t>2</w:t>
      </w:r>
      <w:r w:rsidR="008C4C65" w:rsidRPr="009D30A7">
        <w:t xml:space="preserve">. </w:t>
      </w:r>
      <w:r w:rsidR="00664FA8" w:rsidRPr="009D30A7">
        <w:t xml:space="preserve">Przeniesienie </w:t>
      </w:r>
      <w:r w:rsidR="00A71B4A" w:rsidRPr="009D30A7">
        <w:t xml:space="preserve">zwłok, </w:t>
      </w:r>
      <w:r w:rsidR="008C4C65" w:rsidRPr="009D30A7">
        <w:t>szczątków  lub p</w:t>
      </w:r>
      <w:r w:rsidR="00E551A4" w:rsidRPr="009D30A7">
        <w:t>rochów</w:t>
      </w:r>
      <w:r w:rsidR="008C4C65" w:rsidRPr="009D30A7">
        <w:t xml:space="preserve"> ludzkich</w:t>
      </w:r>
      <w:r w:rsidR="00664FA8" w:rsidRPr="009D30A7">
        <w:t xml:space="preserve"> znajdujących się w grobach:</w:t>
      </w:r>
    </w:p>
    <w:p w14:paraId="71E27AFB" w14:textId="189635D3" w:rsidR="00524644" w:rsidRPr="009D30A7" w:rsidRDefault="00664FA8" w:rsidP="00664FA8">
      <w:pPr>
        <w:pStyle w:val="PKTpunkt"/>
      </w:pPr>
      <w:r w:rsidRPr="009D30A7">
        <w:t>1)</w:t>
      </w:r>
      <w:r w:rsidR="00780591" w:rsidRPr="009D30A7">
        <w:tab/>
      </w:r>
      <w:r w:rsidRPr="009D30A7">
        <w:t xml:space="preserve">weteranów walk o wolność i niepodległość Polski, </w:t>
      </w:r>
      <w:r w:rsidR="003725DC" w:rsidRPr="009D30A7">
        <w:t>podlega uzgodnieniu</w:t>
      </w:r>
      <w:r w:rsidRPr="009D30A7">
        <w:t xml:space="preserve"> z Prezesem </w:t>
      </w:r>
      <w:r w:rsidR="00CB325E" w:rsidRPr="009D30A7">
        <w:t>Instytutu</w:t>
      </w:r>
      <w:r w:rsidR="00780591" w:rsidRPr="009D30A7">
        <w:t>;</w:t>
      </w:r>
    </w:p>
    <w:p w14:paraId="57D2CB35" w14:textId="77777777" w:rsidR="00F13242" w:rsidRPr="009D30A7" w:rsidRDefault="00664FA8" w:rsidP="00664FA8">
      <w:pPr>
        <w:pStyle w:val="PKTpunkt"/>
      </w:pPr>
      <w:r w:rsidRPr="009D30A7">
        <w:t>2)</w:t>
      </w:r>
      <w:r w:rsidR="00780591" w:rsidRPr="009D30A7">
        <w:tab/>
      </w:r>
      <w:r w:rsidRPr="009D30A7">
        <w:t xml:space="preserve">osób </w:t>
      </w:r>
      <w:r w:rsidR="006D0F52" w:rsidRPr="009D30A7">
        <w:t>zasłużonych dla R</w:t>
      </w:r>
      <w:r w:rsidR="009F7777" w:rsidRPr="009D30A7">
        <w:t xml:space="preserve">zeczypospolitej </w:t>
      </w:r>
      <w:r w:rsidR="006D0F52" w:rsidRPr="009D30A7">
        <w:t>P</w:t>
      </w:r>
      <w:r w:rsidR="009F7777" w:rsidRPr="009D30A7">
        <w:t>olskiej</w:t>
      </w:r>
      <w:r w:rsidRPr="009D30A7">
        <w:t xml:space="preserve">, </w:t>
      </w:r>
      <w:r w:rsidR="003725DC" w:rsidRPr="009D30A7">
        <w:t>podlega uzgodnieniu</w:t>
      </w:r>
      <w:r w:rsidR="008C2666" w:rsidRPr="009D30A7">
        <w:t xml:space="preserve"> </w:t>
      </w:r>
      <w:r w:rsidRPr="009D30A7">
        <w:t xml:space="preserve">z </w:t>
      </w:r>
      <w:r w:rsidR="002403DC" w:rsidRPr="009D30A7">
        <w:t>właściwym</w:t>
      </w:r>
      <w:r w:rsidR="00DB4D09" w:rsidRPr="009D30A7">
        <w:t xml:space="preserve"> miejscowo</w:t>
      </w:r>
      <w:r w:rsidR="002403DC" w:rsidRPr="009D30A7">
        <w:t xml:space="preserve"> wojewodą</w:t>
      </w:r>
      <w:r w:rsidR="00F13242" w:rsidRPr="009D30A7">
        <w:t>;</w:t>
      </w:r>
    </w:p>
    <w:p w14:paraId="066F8F95" w14:textId="3C56FA73" w:rsidR="005F63B6" w:rsidRPr="009D30A7" w:rsidRDefault="00776745" w:rsidP="00A34EA7">
      <w:pPr>
        <w:pStyle w:val="PKTpunkt"/>
        <w:ind w:left="0" w:firstLine="0"/>
      </w:pPr>
      <w:r w:rsidRPr="009D30A7">
        <w:t>3)</w:t>
      </w:r>
      <w:r w:rsidRPr="009D30A7">
        <w:tab/>
      </w:r>
      <w:r w:rsidRPr="009D30A7">
        <w:tab/>
      </w:r>
      <w:r w:rsidR="00F13242" w:rsidRPr="009D30A7">
        <w:t xml:space="preserve"> osób odznaczonych, pod</w:t>
      </w:r>
      <w:r w:rsidR="003A43CB" w:rsidRPr="009D30A7">
        <w:t>lega uzgodnieniu z właściwym miejscowo wojewodą.</w:t>
      </w:r>
    </w:p>
    <w:p w14:paraId="44DEBD1C" w14:textId="4933EE2C" w:rsidR="003F5008" w:rsidRPr="009D30A7" w:rsidRDefault="00214DAB" w:rsidP="00780591">
      <w:pPr>
        <w:pStyle w:val="USTustnpkodeksu"/>
      </w:pPr>
      <w:r w:rsidRPr="009D30A7">
        <w:lastRenderedPageBreak/>
        <w:t>3</w:t>
      </w:r>
      <w:r w:rsidR="003F5008" w:rsidRPr="009D30A7">
        <w:t>. Do przenosin</w:t>
      </w:r>
      <w:r w:rsidR="00473DA9" w:rsidRPr="009D30A7">
        <w:t xml:space="preserve"> </w:t>
      </w:r>
      <w:r w:rsidR="00A71B4A" w:rsidRPr="009D30A7">
        <w:t xml:space="preserve">zwłok, </w:t>
      </w:r>
      <w:r w:rsidR="003F5008" w:rsidRPr="009D30A7">
        <w:t xml:space="preserve">szczątków </w:t>
      </w:r>
      <w:r w:rsidR="00CC739F" w:rsidRPr="009D30A7">
        <w:t xml:space="preserve"> </w:t>
      </w:r>
      <w:r w:rsidR="003F5008" w:rsidRPr="009D30A7">
        <w:t xml:space="preserve">i </w:t>
      </w:r>
      <w:r w:rsidR="00425D90" w:rsidRPr="009D30A7">
        <w:t xml:space="preserve">prochów </w:t>
      </w:r>
      <w:r w:rsidR="003F5008" w:rsidRPr="009D30A7">
        <w:t xml:space="preserve">ludzkich, o których mowa w ust. </w:t>
      </w:r>
      <w:r w:rsidR="006D0F52" w:rsidRPr="009D30A7">
        <w:t xml:space="preserve">1 </w:t>
      </w:r>
      <w:r w:rsidR="004872D4" w:rsidRPr="009D30A7">
        <w:t>i 2,</w:t>
      </w:r>
      <w:r w:rsidR="001E0EFC" w:rsidRPr="009D30A7">
        <w:t xml:space="preserve"> </w:t>
      </w:r>
      <w:r w:rsidR="003F5008" w:rsidRPr="009D30A7">
        <w:t>stosuje się przepisy o ekshumacji.</w:t>
      </w:r>
    </w:p>
    <w:p w14:paraId="3009A1C2" w14:textId="714C4E65" w:rsidR="003F5008" w:rsidRPr="009D30A7" w:rsidRDefault="00214DAB" w:rsidP="003F5008">
      <w:pPr>
        <w:pStyle w:val="USTustnpkodeksu"/>
      </w:pPr>
      <w:r w:rsidRPr="009D30A7">
        <w:t>4</w:t>
      </w:r>
      <w:r w:rsidR="003F5008" w:rsidRPr="009D30A7">
        <w:t xml:space="preserve">. Koszty </w:t>
      </w:r>
      <w:r w:rsidR="00B150A8" w:rsidRPr="009D30A7">
        <w:t>związane z przenosinami</w:t>
      </w:r>
      <w:r w:rsidR="003F5008" w:rsidRPr="009D30A7">
        <w:t>, o których mowa w ust. 1</w:t>
      </w:r>
      <w:r w:rsidR="004872D4" w:rsidRPr="009D30A7">
        <w:t>-3</w:t>
      </w:r>
      <w:r w:rsidR="003F5008" w:rsidRPr="009D30A7">
        <w:t xml:space="preserve">, ponosi </w:t>
      </w:r>
      <w:r w:rsidR="004E1F40" w:rsidRPr="009D30A7">
        <w:t>właściciel likwidowanego cmentarza.</w:t>
      </w:r>
    </w:p>
    <w:p w14:paraId="157F8A10" w14:textId="3E670E1A" w:rsidR="00D371F8" w:rsidRPr="009D30A7" w:rsidRDefault="00D371F8" w:rsidP="003F5008">
      <w:pPr>
        <w:pStyle w:val="USTustnpkodeksu"/>
      </w:pPr>
      <w:r w:rsidRPr="009D30A7">
        <w:t xml:space="preserve">5. </w:t>
      </w:r>
      <w:r w:rsidR="00A71B4A" w:rsidRPr="009D30A7">
        <w:t>Zwłoki, s</w:t>
      </w:r>
      <w:r w:rsidRPr="009D30A7">
        <w:t xml:space="preserve">zczątki  lub </w:t>
      </w:r>
      <w:r w:rsidR="00CD1361" w:rsidRPr="009D30A7">
        <w:t xml:space="preserve">prochy </w:t>
      </w:r>
      <w:r w:rsidRPr="009D30A7">
        <w:t>ludzkie</w:t>
      </w:r>
      <w:r w:rsidR="00893CC7" w:rsidRPr="009D30A7">
        <w:t>, o których mowa w ust. 1 i 2</w:t>
      </w:r>
      <w:r w:rsidR="00577E5F" w:rsidRPr="009D30A7">
        <w:t>,</w:t>
      </w:r>
      <w:r w:rsidR="00893CC7" w:rsidRPr="009D30A7">
        <w:t xml:space="preserve"> mogą zostać pochowane w ossarium.</w:t>
      </w:r>
    </w:p>
    <w:p w14:paraId="7C8F5276" w14:textId="6FD32534" w:rsidR="00DA4340" w:rsidRPr="009D30A7" w:rsidRDefault="00121A30" w:rsidP="0011074D">
      <w:pPr>
        <w:pStyle w:val="ARTartustawynprozporzdzenia"/>
      </w:pPr>
      <w:r w:rsidRPr="009D30A7">
        <w:rPr>
          <w:rStyle w:val="Ppogrubienie"/>
        </w:rPr>
        <w:t>Art.</w:t>
      </w:r>
      <w:r w:rsidR="00976667" w:rsidRPr="009D30A7">
        <w:rPr>
          <w:rStyle w:val="Ppogrubienie"/>
        </w:rPr>
        <w:t> </w:t>
      </w:r>
      <w:r w:rsidR="00AB3520" w:rsidRPr="009D30A7">
        <w:rPr>
          <w:rStyle w:val="Ppogrubienie"/>
        </w:rPr>
        <w:t>1</w:t>
      </w:r>
      <w:r w:rsidR="00061B36" w:rsidRPr="009D30A7">
        <w:rPr>
          <w:rStyle w:val="Ppogrubienie"/>
        </w:rPr>
        <w:t>12</w:t>
      </w:r>
      <w:r w:rsidR="003F5008" w:rsidRPr="009D30A7">
        <w:rPr>
          <w:rStyle w:val="Ppogrubienie"/>
        </w:rPr>
        <w:t xml:space="preserve">. </w:t>
      </w:r>
      <w:r w:rsidR="003F5008" w:rsidRPr="009D30A7">
        <w:t>1</w:t>
      </w:r>
      <w:r w:rsidR="00201EC6" w:rsidRPr="009D30A7">
        <w:t xml:space="preserve">. </w:t>
      </w:r>
      <w:r w:rsidR="003F5008" w:rsidRPr="009D30A7">
        <w:t>Zabytki znajdujące się na terenie</w:t>
      </w:r>
      <w:r w:rsidR="001842F3" w:rsidRPr="009D30A7">
        <w:t xml:space="preserve"> likwidowanego cmentarza </w:t>
      </w:r>
      <w:r w:rsidR="003F5008" w:rsidRPr="009D30A7">
        <w:t xml:space="preserve">zachowuje się </w:t>
      </w:r>
      <w:r w:rsidR="00201EC6" w:rsidRPr="009D30A7">
        <w:t xml:space="preserve">na </w:t>
      </w:r>
      <w:r w:rsidR="003F5008" w:rsidRPr="009D30A7">
        <w:t xml:space="preserve">tym </w:t>
      </w:r>
      <w:r w:rsidR="00201EC6" w:rsidRPr="009D30A7">
        <w:t xml:space="preserve">terenie </w:t>
      </w:r>
      <w:r w:rsidR="003F5008" w:rsidRPr="009D30A7">
        <w:t xml:space="preserve">lub </w:t>
      </w:r>
      <w:r w:rsidR="00201EC6" w:rsidRPr="009D30A7">
        <w:t>przen</w:t>
      </w:r>
      <w:r w:rsidR="003F5008" w:rsidRPr="009D30A7">
        <w:t xml:space="preserve">osi się </w:t>
      </w:r>
      <w:r w:rsidR="00201EC6" w:rsidRPr="009D30A7">
        <w:t>na inne miejsce po uzyskaniu pozwolenia wojewódzkiego konserwatora zabytków.</w:t>
      </w:r>
    </w:p>
    <w:p w14:paraId="1AEB71AB" w14:textId="7178A316" w:rsidR="006E0CC0" w:rsidRPr="009D30A7" w:rsidRDefault="006E0CC0" w:rsidP="00776745">
      <w:pPr>
        <w:pStyle w:val="USTustnpkodeksu"/>
      </w:pPr>
      <w:r w:rsidRPr="009D30A7">
        <w:t>2. Wniosek o wydanie pozwolenia, o którym mowa w ust. 1 zawiera:</w:t>
      </w:r>
    </w:p>
    <w:p w14:paraId="55746E62" w14:textId="77777777" w:rsidR="006E0CC0" w:rsidRPr="009D30A7" w:rsidRDefault="006E0CC0" w:rsidP="00776745">
      <w:pPr>
        <w:pStyle w:val="PKTpunkt"/>
      </w:pPr>
      <w:r w:rsidRPr="009D30A7">
        <w:t>1)  imię, nazwisko i adres lub nazwę, siedzibę i adres wnioskodawcy;</w:t>
      </w:r>
    </w:p>
    <w:p w14:paraId="6EBB8775" w14:textId="77777777" w:rsidR="006E0CC0" w:rsidRPr="009D30A7" w:rsidRDefault="006E0CC0" w:rsidP="00776745">
      <w:pPr>
        <w:pStyle w:val="PKTpunkt"/>
      </w:pPr>
      <w:r w:rsidRPr="009D30A7">
        <w:t>2)  wskazanie cmentarza, z uwzględnieniem miejsca jego położenia;</w:t>
      </w:r>
    </w:p>
    <w:p w14:paraId="2B4875E3" w14:textId="77777777" w:rsidR="006E0CC0" w:rsidRPr="009D30A7" w:rsidRDefault="006E0CC0" w:rsidP="00776745">
      <w:pPr>
        <w:pStyle w:val="PKTpunkt"/>
      </w:pPr>
      <w:r w:rsidRPr="009D30A7">
        <w:t>3) wskazanie numeru księgi wieczystej nieruchomości objętych wnioskiem, o ile jest założona;</w:t>
      </w:r>
    </w:p>
    <w:p w14:paraId="15DF4BFA" w14:textId="1836215F" w:rsidR="006E0CC0" w:rsidRPr="009D30A7" w:rsidRDefault="00776745" w:rsidP="00776745">
      <w:pPr>
        <w:pStyle w:val="PKTpunkt"/>
      </w:pPr>
      <w:r w:rsidRPr="009D30A7">
        <w:t>4)  uzasadnienie wniosku;</w:t>
      </w:r>
    </w:p>
    <w:p w14:paraId="27321E8D" w14:textId="1BC4C4E2" w:rsidR="006E0CC0" w:rsidRPr="009D30A7" w:rsidRDefault="00776745" w:rsidP="00776745">
      <w:pPr>
        <w:pStyle w:val="PKTpunkt"/>
      </w:pPr>
      <w:r w:rsidRPr="009D30A7">
        <w:t>5</w:t>
      </w:r>
      <w:r w:rsidR="006E0CC0" w:rsidRPr="009D30A7">
        <w:t>)  wskazanie miejsca, do którego mają być przeniesione zabytki.</w:t>
      </w:r>
    </w:p>
    <w:p w14:paraId="215B618B" w14:textId="0DCE813D" w:rsidR="003F5008" w:rsidRPr="009D30A7" w:rsidRDefault="005A67C0" w:rsidP="00780591">
      <w:pPr>
        <w:pStyle w:val="USTustnpkodeksu"/>
      </w:pPr>
      <w:r w:rsidRPr="009D30A7">
        <w:t>3</w:t>
      </w:r>
      <w:r w:rsidR="006474F1" w:rsidRPr="009D30A7">
        <w:t xml:space="preserve">. Koszty </w:t>
      </w:r>
      <w:r w:rsidR="00B150A8" w:rsidRPr="009D30A7">
        <w:t xml:space="preserve">związane z </w:t>
      </w:r>
      <w:r w:rsidR="006474F1" w:rsidRPr="009D30A7">
        <w:t>przenosin</w:t>
      </w:r>
      <w:r w:rsidR="00B150A8" w:rsidRPr="009D30A7">
        <w:t>ami</w:t>
      </w:r>
      <w:r w:rsidR="006474F1" w:rsidRPr="009D30A7">
        <w:t>, o których mowa w ust. 1</w:t>
      </w:r>
      <w:r w:rsidRPr="009D30A7">
        <w:t xml:space="preserve"> </w:t>
      </w:r>
      <w:r w:rsidR="006474F1" w:rsidRPr="009D30A7">
        <w:t xml:space="preserve">, ponosi </w:t>
      </w:r>
      <w:r w:rsidR="00A131E2" w:rsidRPr="009D30A7">
        <w:t>właściciel likwidowanego cmentarza.</w:t>
      </w:r>
      <w:r w:rsidR="00776745" w:rsidRPr="009D30A7">
        <w:t xml:space="preserve"> </w:t>
      </w:r>
    </w:p>
    <w:p w14:paraId="14863468" w14:textId="71C6975F" w:rsidR="00B5648B" w:rsidRPr="009D30A7" w:rsidRDefault="00AB3520" w:rsidP="00976667">
      <w:pPr>
        <w:pStyle w:val="ARTartustawynprozporzdzenia"/>
      </w:pPr>
      <w:bookmarkStart w:id="41" w:name="highlightHit_33"/>
      <w:bookmarkEnd w:id="41"/>
      <w:r w:rsidRPr="009D30A7">
        <w:rPr>
          <w:rStyle w:val="Ppogrubienie"/>
        </w:rPr>
        <w:t>Art.</w:t>
      </w:r>
      <w:r w:rsidR="00976667" w:rsidRPr="009D30A7">
        <w:rPr>
          <w:rStyle w:val="Ppogrubienie"/>
        </w:rPr>
        <w:t> </w:t>
      </w:r>
      <w:r w:rsidRPr="009D30A7">
        <w:rPr>
          <w:rStyle w:val="Ppogrubienie"/>
        </w:rPr>
        <w:t>1</w:t>
      </w:r>
      <w:r w:rsidR="00E13C9C" w:rsidRPr="009D30A7">
        <w:rPr>
          <w:rStyle w:val="Ppogrubienie"/>
        </w:rPr>
        <w:t>1</w:t>
      </w:r>
      <w:r w:rsidR="00061B36" w:rsidRPr="009D30A7">
        <w:rPr>
          <w:rStyle w:val="Ppogrubienie"/>
        </w:rPr>
        <w:t>3</w:t>
      </w:r>
      <w:r w:rsidR="005003B8" w:rsidRPr="009D30A7">
        <w:rPr>
          <w:rStyle w:val="Ppogrubienie"/>
        </w:rPr>
        <w:t>.</w:t>
      </w:r>
      <w:r w:rsidR="00976667" w:rsidRPr="009D30A7">
        <w:t> </w:t>
      </w:r>
      <w:r w:rsidR="00794623" w:rsidRPr="009D30A7">
        <w:t>1.</w:t>
      </w:r>
      <w:r w:rsidR="002C1E37">
        <w:t xml:space="preserve"> </w:t>
      </w:r>
      <w:r w:rsidR="00B5648B" w:rsidRPr="009D30A7">
        <w:t>Likwidacji grobu</w:t>
      </w:r>
      <w:r w:rsidR="005353F9" w:rsidRPr="009D30A7">
        <w:t>, nagrobka i przynależnych do grobu innych kompozycji architektonicznych</w:t>
      </w:r>
      <w:r w:rsidR="00B5648B" w:rsidRPr="009D30A7">
        <w:t xml:space="preserve"> </w:t>
      </w:r>
      <w:r w:rsidR="009D2AE8" w:rsidRPr="009D30A7">
        <w:t>może dokonać</w:t>
      </w:r>
      <w:r w:rsidR="00B5648B" w:rsidRPr="009D30A7">
        <w:t xml:space="preserve"> właściciel cmentarza po upływie 12 miesięcy od wygaśnięcia prawa do grobu</w:t>
      </w:r>
      <w:r w:rsidR="00794623" w:rsidRPr="009D30A7">
        <w:t>, o którym mowa w art. 52 ustawy i nie wcześniej niż przed upływem 20 lat od dnia ostatniego pochowania w tym grobie.</w:t>
      </w:r>
    </w:p>
    <w:p w14:paraId="7DE28A44" w14:textId="410238DB" w:rsidR="00794623" w:rsidRPr="009D30A7" w:rsidRDefault="00794623" w:rsidP="00794623">
      <w:pPr>
        <w:pStyle w:val="ARTartustawynprozporzdzenia"/>
        <w:rPr>
          <w:bCs/>
        </w:rPr>
      </w:pPr>
      <w:r w:rsidRPr="009D30A7">
        <w:t>2.</w:t>
      </w:r>
      <w:r w:rsidRPr="009D30A7">
        <w:rPr>
          <w:bCs/>
        </w:rPr>
        <w:t xml:space="preserve"> Przed dokonaniem likwidacji grobu właściciel cmentarza</w:t>
      </w:r>
      <w:r w:rsidR="005A3151" w:rsidRPr="009D30A7">
        <w:rPr>
          <w:bCs/>
        </w:rPr>
        <w:t>, nie wcześniej niż 20 lat od ostatniego pochowania w tym grobie</w:t>
      </w:r>
      <w:r w:rsidRPr="009D30A7">
        <w:rPr>
          <w:bCs/>
        </w:rPr>
        <w:t>:</w:t>
      </w:r>
    </w:p>
    <w:p w14:paraId="76DF5932" w14:textId="071D40E0" w:rsidR="00794623" w:rsidRPr="009D30A7" w:rsidRDefault="00794623" w:rsidP="006C6C1D">
      <w:pPr>
        <w:pStyle w:val="PKTpunkt"/>
      </w:pPr>
      <w:r w:rsidRPr="009D30A7">
        <w:t>1) dokonuje adnotacji o przeznaczeniu grobu do likwidacji w księdze grobów i miejsc spoczynku w systemie teleinformatycznym;</w:t>
      </w:r>
    </w:p>
    <w:p w14:paraId="716DD529" w14:textId="2C0B261C" w:rsidR="00794623" w:rsidRPr="009D30A7" w:rsidRDefault="005A3151" w:rsidP="006C6C1D">
      <w:pPr>
        <w:pStyle w:val="PKTpunkt"/>
      </w:pPr>
      <w:r w:rsidRPr="009D30A7">
        <w:t>2</w:t>
      </w:r>
      <w:r w:rsidR="00794623" w:rsidRPr="009D30A7">
        <w:t>) oznacza grób jako przeznaczony do likwidacji w sposób zwyczajowo przyjęty</w:t>
      </w:r>
      <w:r w:rsidRPr="009D30A7">
        <w:t>, w szczególności umieszcza na grobie, w widocznym, miejscu, tabliczkę z informacją o przeznaczeniu grobu do likwidacji</w:t>
      </w:r>
      <w:r w:rsidR="00794623" w:rsidRPr="009D30A7">
        <w:t>;</w:t>
      </w:r>
    </w:p>
    <w:p w14:paraId="59DAB500" w14:textId="532063E6" w:rsidR="00794623" w:rsidRPr="009D30A7" w:rsidRDefault="005A3151" w:rsidP="006C6C1D">
      <w:pPr>
        <w:pStyle w:val="PKTpunkt"/>
      </w:pPr>
      <w:r w:rsidRPr="009D30A7">
        <w:t>3</w:t>
      </w:r>
      <w:r w:rsidR="00794623" w:rsidRPr="009D30A7">
        <w:t>) informuje osoby, którym przysługiwało prawo do grobu, o przeznaczeniu grobu do likwidacji</w:t>
      </w:r>
      <w:r w:rsidR="00566564" w:rsidRPr="009D30A7">
        <w:t xml:space="preserve"> oraz wzywa je do usunięcia nagrobka</w:t>
      </w:r>
      <w:r w:rsidR="00F154A7" w:rsidRPr="009D30A7">
        <w:t>, grobowca</w:t>
      </w:r>
      <w:r w:rsidR="00566564" w:rsidRPr="009D30A7">
        <w:t xml:space="preserve"> lub innej kompozycji architektonicznej</w:t>
      </w:r>
      <w:r w:rsidR="00F154A7" w:rsidRPr="009D30A7">
        <w:t xml:space="preserve"> wzniesionej na grobie</w:t>
      </w:r>
      <w:r w:rsidR="00794623" w:rsidRPr="009D30A7">
        <w:t xml:space="preserve"> jeśli osoby te dobrowolnie udostępniły mu dane </w:t>
      </w:r>
      <w:r w:rsidR="00794623" w:rsidRPr="009D30A7">
        <w:lastRenderedPageBreak/>
        <w:t>umożliwiające ich powiadomienie i dane te zostały zawarte w księdze grobów i miejsc spoczynku.</w:t>
      </w:r>
    </w:p>
    <w:p w14:paraId="365E9B11" w14:textId="70AD14D6" w:rsidR="00794623" w:rsidRPr="009D30A7" w:rsidRDefault="00794623" w:rsidP="00794623">
      <w:pPr>
        <w:pStyle w:val="ARTartustawynprozporzdzenia"/>
        <w:rPr>
          <w:bCs/>
        </w:rPr>
      </w:pPr>
      <w:r w:rsidRPr="009D30A7">
        <w:rPr>
          <w:bCs/>
        </w:rPr>
        <w:t>3. Likwidacji grobu dokonuje się najwcześniej po upływie 12 miesięcy od dnia dokonania czynności, o których mowa w ust. 2 pkt 1</w:t>
      </w:r>
      <w:r w:rsidR="00E16959" w:rsidRPr="009D30A7">
        <w:rPr>
          <w:bCs/>
        </w:rPr>
        <w:t xml:space="preserve"> -</w:t>
      </w:r>
      <w:r w:rsidR="009476A7" w:rsidRPr="009D30A7">
        <w:rPr>
          <w:bCs/>
        </w:rPr>
        <w:t xml:space="preserve"> 3</w:t>
      </w:r>
      <w:r w:rsidRPr="009D30A7">
        <w:rPr>
          <w:bCs/>
        </w:rPr>
        <w:t>.</w:t>
      </w:r>
    </w:p>
    <w:p w14:paraId="086E2BBA" w14:textId="0D82053F" w:rsidR="00566564" w:rsidRPr="009D30A7" w:rsidRDefault="00566564" w:rsidP="00794623">
      <w:pPr>
        <w:pStyle w:val="ARTartustawynprozporzdzenia"/>
        <w:rPr>
          <w:bCs/>
        </w:rPr>
      </w:pPr>
      <w:r w:rsidRPr="009D30A7">
        <w:rPr>
          <w:bCs/>
        </w:rPr>
        <w:t>4. W przypadku gdy osoby, o których mowa w ust. 2 pkt 3 nie usunęły nagrobka</w:t>
      </w:r>
      <w:r w:rsidR="00F154A7" w:rsidRPr="009D30A7">
        <w:rPr>
          <w:bCs/>
        </w:rPr>
        <w:t>, grobowca</w:t>
      </w:r>
      <w:r w:rsidRPr="009D30A7">
        <w:rPr>
          <w:bCs/>
        </w:rPr>
        <w:t xml:space="preserve"> lub innej kompozycji architektonicznej</w:t>
      </w:r>
      <w:r w:rsidR="00F154A7" w:rsidRPr="009D30A7">
        <w:rPr>
          <w:bCs/>
        </w:rPr>
        <w:t xml:space="preserve"> wzniesionej na grobie</w:t>
      </w:r>
      <w:r w:rsidRPr="009D30A7">
        <w:rPr>
          <w:bCs/>
        </w:rPr>
        <w:t xml:space="preserve"> przed upływem terminu, o którym mowa w ust.3 likwidacja grobu obejmuje również usunięcie nagrobka</w:t>
      </w:r>
      <w:r w:rsidR="00F154A7" w:rsidRPr="009D30A7">
        <w:rPr>
          <w:bCs/>
        </w:rPr>
        <w:t>, grobowca</w:t>
      </w:r>
      <w:r w:rsidRPr="009D30A7">
        <w:rPr>
          <w:bCs/>
        </w:rPr>
        <w:t xml:space="preserve"> lub innej kompozycji architektonicznej</w:t>
      </w:r>
      <w:r w:rsidR="00F154A7" w:rsidRPr="009D30A7">
        <w:rPr>
          <w:bCs/>
        </w:rPr>
        <w:t xml:space="preserve"> wzniesionej na grobie</w:t>
      </w:r>
      <w:r w:rsidRPr="009D30A7">
        <w:rPr>
          <w:bCs/>
        </w:rPr>
        <w:t>.</w:t>
      </w:r>
    </w:p>
    <w:p w14:paraId="666F9B63" w14:textId="7DF359CC" w:rsidR="00794623" w:rsidRPr="009D30A7" w:rsidRDefault="00794623" w:rsidP="00794623">
      <w:pPr>
        <w:pStyle w:val="ARTartustawynprozporzdzenia"/>
        <w:rPr>
          <w:bCs/>
        </w:rPr>
      </w:pPr>
      <w:r w:rsidRPr="009D30A7">
        <w:rPr>
          <w:bCs/>
        </w:rPr>
        <w:t xml:space="preserve">5. Właściciel cmentarza w terminie 30 dni od dnia dokonania czynności, o których mowa w ust. </w:t>
      </w:r>
      <w:r w:rsidR="00E16959" w:rsidRPr="009D30A7">
        <w:rPr>
          <w:bCs/>
        </w:rPr>
        <w:t>2 pkt 1 -</w:t>
      </w:r>
      <w:r w:rsidRPr="009D30A7">
        <w:rPr>
          <w:bCs/>
        </w:rPr>
        <w:t xml:space="preserve"> </w:t>
      </w:r>
      <w:r w:rsidR="009476A7" w:rsidRPr="009D30A7">
        <w:rPr>
          <w:bCs/>
        </w:rPr>
        <w:t>3</w:t>
      </w:r>
      <w:r w:rsidRPr="009D30A7">
        <w:rPr>
          <w:bCs/>
        </w:rPr>
        <w:t xml:space="preserve"> zawiadamia:</w:t>
      </w:r>
    </w:p>
    <w:p w14:paraId="62A9185A" w14:textId="54F0AD66" w:rsidR="00794623" w:rsidRPr="009D30A7" w:rsidRDefault="00794623" w:rsidP="006C6C1D">
      <w:pPr>
        <w:pStyle w:val="PKTpunkt"/>
      </w:pPr>
      <w:r w:rsidRPr="009D30A7">
        <w:t>1)</w:t>
      </w:r>
      <w:r w:rsidRPr="009D30A7">
        <w:tab/>
        <w:t>Prezesa Instytutu, w przypadku grobu wpisanego do ewidencji grobów weteranów walk o</w:t>
      </w:r>
      <w:r w:rsidR="00000664" w:rsidRPr="009D30A7">
        <w:t xml:space="preserve"> wolność i niepodległość Polski,</w:t>
      </w:r>
    </w:p>
    <w:p w14:paraId="0C182A69" w14:textId="4B95E4CE" w:rsidR="00794623" w:rsidRPr="009D30A7" w:rsidRDefault="00794623" w:rsidP="006C6C1D">
      <w:pPr>
        <w:pStyle w:val="PKTpunkt"/>
      </w:pPr>
      <w:r w:rsidRPr="009D30A7">
        <w:t>2)</w:t>
      </w:r>
      <w:r w:rsidRPr="009D30A7">
        <w:tab/>
        <w:t>właściwego miejscowo wojewodę, w przypadku grobu wpisanego do</w:t>
      </w:r>
      <w:r w:rsidR="00F57AD9">
        <w:t xml:space="preserve"> ewidencji</w:t>
      </w:r>
      <w:r w:rsidRPr="009D30A7">
        <w:t xml:space="preserve"> </w:t>
      </w:r>
      <w:r w:rsidR="00F57AD9">
        <w:t>g</w:t>
      </w:r>
      <w:r w:rsidRPr="009D30A7">
        <w:t>robów osób zasłużonyc</w:t>
      </w:r>
      <w:r w:rsidR="00000664" w:rsidRPr="009D30A7">
        <w:t>h dla Rzeczypospolitej Polskiej,</w:t>
      </w:r>
    </w:p>
    <w:p w14:paraId="161FBF56" w14:textId="5BF4A9A8" w:rsidR="00794623" w:rsidRPr="00132724" w:rsidRDefault="00794623" w:rsidP="006C6C1D">
      <w:pPr>
        <w:pStyle w:val="PKTpunkt"/>
      </w:pPr>
      <w:r w:rsidRPr="009D30A7">
        <w:t>3)</w:t>
      </w:r>
      <w:r w:rsidRPr="009D30A7">
        <w:tab/>
        <w:t>właściwego miejscowo wojewodę, w przypadku grobu osoby odznaczonej</w:t>
      </w:r>
      <w:r w:rsidR="002733D8" w:rsidRPr="00132724">
        <w:t>, jeżeli w księdze grobów dokonano adnotacji, o której mow</w:t>
      </w:r>
      <w:r w:rsidR="00971705">
        <w:t>a w art. 117 ust. 9</w:t>
      </w:r>
      <w:r w:rsidR="00F57AD9">
        <w:t xml:space="preserve"> pkt 11</w:t>
      </w:r>
      <w:r w:rsidR="002733D8" w:rsidRPr="00132724">
        <w:t xml:space="preserve"> lit. b</w:t>
      </w:r>
    </w:p>
    <w:p w14:paraId="7BDBF738" w14:textId="0A803004" w:rsidR="0041232F" w:rsidRPr="009D30A7" w:rsidRDefault="00794623" w:rsidP="006C6C1D">
      <w:pPr>
        <w:pStyle w:val="CZWSPPKTczwsplnapunktw"/>
      </w:pPr>
      <w:r w:rsidRPr="00132724">
        <w:t>– o przeznaczeniu grobu do likwidacji.</w:t>
      </w:r>
    </w:p>
    <w:p w14:paraId="2D3D3770" w14:textId="56B9D9D4" w:rsidR="005003B8" w:rsidRPr="009D30A7" w:rsidRDefault="00AB3520" w:rsidP="00976667">
      <w:pPr>
        <w:pStyle w:val="ARTartustawynprozporzdzenia"/>
      </w:pPr>
      <w:r w:rsidRPr="009D30A7">
        <w:rPr>
          <w:rStyle w:val="Ppogrubienie"/>
        </w:rPr>
        <w:t>Art.</w:t>
      </w:r>
      <w:r w:rsidR="00976667" w:rsidRPr="009D30A7">
        <w:rPr>
          <w:rStyle w:val="Ppogrubienie"/>
        </w:rPr>
        <w:t> </w:t>
      </w:r>
      <w:r w:rsidRPr="009D30A7">
        <w:rPr>
          <w:rStyle w:val="Ppogrubienie"/>
        </w:rPr>
        <w:t>1</w:t>
      </w:r>
      <w:r w:rsidR="005A2886" w:rsidRPr="009D30A7">
        <w:rPr>
          <w:rStyle w:val="Ppogrubienie"/>
        </w:rPr>
        <w:t>1</w:t>
      </w:r>
      <w:r w:rsidR="00061B36" w:rsidRPr="009D30A7">
        <w:rPr>
          <w:rStyle w:val="Ppogrubienie"/>
        </w:rPr>
        <w:t>4</w:t>
      </w:r>
      <w:r w:rsidR="005003B8" w:rsidRPr="009D30A7">
        <w:rPr>
          <w:rStyle w:val="Ppogrubienie"/>
        </w:rPr>
        <w:t>.</w:t>
      </w:r>
      <w:r w:rsidR="00976667" w:rsidRPr="009D30A7">
        <w:t> </w:t>
      </w:r>
      <w:r w:rsidR="005003B8" w:rsidRPr="009D30A7">
        <w:t>1.</w:t>
      </w:r>
      <w:r w:rsidR="006E6098" w:rsidRPr="009D30A7">
        <w:t xml:space="preserve"> </w:t>
      </w:r>
      <w:r w:rsidR="005003B8" w:rsidRPr="009D30A7">
        <w:t>Likwidacji grobu nie przeprowadza się, jeżeli przed likwidacją grobu złożony zostanie sprzeciw wobec likwidacji</w:t>
      </w:r>
      <w:r w:rsidR="001571BD" w:rsidRPr="009D30A7">
        <w:t xml:space="preserve"> oraz zostanie wniesiona opłata przewidziana w regulaminie cmentarza</w:t>
      </w:r>
      <w:r w:rsidR="005003B8" w:rsidRPr="009D30A7">
        <w:t xml:space="preserve"> </w:t>
      </w:r>
      <w:r w:rsidR="001571BD" w:rsidRPr="009D30A7">
        <w:t xml:space="preserve">lub jeżeli </w:t>
      </w:r>
      <w:r w:rsidR="005003B8" w:rsidRPr="009D30A7">
        <w:t>zostanie wniesiona opłata,</w:t>
      </w:r>
      <w:r w:rsidR="00CB531B" w:rsidRPr="009D30A7">
        <w:t xml:space="preserve"> o której mowa w art. 52</w:t>
      </w:r>
      <w:r w:rsidR="001677D0" w:rsidRPr="009D30A7">
        <w:t xml:space="preserve"> ust. </w:t>
      </w:r>
      <w:r w:rsidR="006C6C1D" w:rsidRPr="009D30A7">
        <w:t>10, 12 lub 13</w:t>
      </w:r>
      <w:r w:rsidR="001571BD" w:rsidRPr="009D30A7">
        <w:t xml:space="preserve"> (odnowienie prawa do grobu)</w:t>
      </w:r>
      <w:r w:rsidR="005003B8" w:rsidRPr="009D30A7">
        <w:t>. W przypadku, w którym cmentarz nie pobiera opłat, warunki złożenia sprzeciwu wobec likwidacji grobu określa regulamin cmentarza.</w:t>
      </w:r>
    </w:p>
    <w:p w14:paraId="068B08C7" w14:textId="77777777" w:rsidR="00FF4B86" w:rsidRPr="009D30A7" w:rsidRDefault="0041232F" w:rsidP="00976667">
      <w:pPr>
        <w:pStyle w:val="USTustnpkodeksu"/>
      </w:pPr>
      <w:r w:rsidRPr="009D30A7">
        <w:t>2.</w:t>
      </w:r>
      <w:r w:rsidR="00976667" w:rsidRPr="009D30A7">
        <w:t> </w:t>
      </w:r>
      <w:r w:rsidRPr="009D30A7">
        <w:t>Podmioty, którym przysługuje prawo do grobu mają pierwszeństwo przy składaniu sprzeciwu wobec likwidacji grobu w kole</w:t>
      </w:r>
      <w:r w:rsidR="00CB531B" w:rsidRPr="009D30A7">
        <w:t>jności, o której mowa w art. 52 ust.</w:t>
      </w:r>
      <w:r w:rsidR="008A1BA4" w:rsidRPr="009D30A7">
        <w:t xml:space="preserve"> </w:t>
      </w:r>
      <w:r w:rsidR="00CB531B" w:rsidRPr="009D30A7">
        <w:t>3</w:t>
      </w:r>
      <w:r w:rsidRPr="009D30A7">
        <w:t>.</w:t>
      </w:r>
    </w:p>
    <w:p w14:paraId="371A9180" w14:textId="77777777" w:rsidR="00DE1DA4" w:rsidRDefault="002733D8" w:rsidP="00976667">
      <w:pPr>
        <w:pStyle w:val="USTustnpkodeksu"/>
      </w:pPr>
      <w:r w:rsidRPr="009D30A7">
        <w:t>3. W razie wniesienia sprzeciwu przez kilka podmiotów, którym przysługuje prawo do grobu i po uiszczeniu przez nie opłat, opłaty wniesione przez te podmioty podlegają zwrotowi w taki sposób, aby całość wymaganej opłaty została uiszczona przez osoby z zachowaniem pierwszeństwa, o którym mowa w art. 52 ust. 3. W przypadku wniesienia sprzeciwu przez osoby o równych prawach, zwrot części wniesionych przez nie opłat następuje proporcjonalnie, chyba że ustalono inaczej.</w:t>
      </w:r>
    </w:p>
    <w:p w14:paraId="18054112" w14:textId="1B195D3C" w:rsidR="002733D8" w:rsidRPr="009D30A7" w:rsidRDefault="00056E5D" w:rsidP="00976667">
      <w:pPr>
        <w:pStyle w:val="USTustnpkodeksu"/>
      </w:pPr>
      <w:r w:rsidRPr="00132724">
        <w:t>4</w:t>
      </w:r>
      <w:r w:rsidR="005003B8" w:rsidRPr="00132724">
        <w:t>.</w:t>
      </w:r>
      <w:r w:rsidR="00976667" w:rsidRPr="009D30A7">
        <w:t> </w:t>
      </w:r>
      <w:r w:rsidR="005003B8" w:rsidRPr="009D30A7">
        <w:t xml:space="preserve">Sprzeciw wobec likwidacji grobu zgłasza się najwcześniej na 5 lat przed terminem, w którym </w:t>
      </w:r>
      <w:r w:rsidR="00364847" w:rsidRPr="009D30A7">
        <w:t>prawo do grobu wygasa</w:t>
      </w:r>
      <w:r w:rsidR="005003B8" w:rsidRPr="009D30A7">
        <w:t>.</w:t>
      </w:r>
    </w:p>
    <w:p w14:paraId="10339ABF" w14:textId="00DE88DE" w:rsidR="002E2C13" w:rsidRPr="00132724" w:rsidRDefault="002733D8" w:rsidP="00976667">
      <w:pPr>
        <w:pStyle w:val="USTustnpkodeksu"/>
        <w:rPr>
          <w:rFonts w:eastAsia="Calibri" w:cs="Times"/>
        </w:rPr>
      </w:pPr>
      <w:r w:rsidRPr="009D30A7">
        <w:lastRenderedPageBreak/>
        <w:t>5</w:t>
      </w:r>
      <w:r w:rsidR="005003B8" w:rsidRPr="009D30A7">
        <w:t>.</w:t>
      </w:r>
      <w:r w:rsidR="00976667" w:rsidRPr="009D30A7">
        <w:t> </w:t>
      </w:r>
      <w:r w:rsidR="005003B8" w:rsidRPr="009D30A7">
        <w:t xml:space="preserve">Prezes Instytutu lub właściwy miejscowo wojewoda, mogą zgłosić sprzeciw wobec likwidacji odpowiednio grobu wpisanego do ewidencji grobów weteranów walk o wolność i niepodległość Polski, grobu wpisanego do ewidencji grobów osób zasłużonych </w:t>
      </w:r>
      <w:r w:rsidR="008E7E82" w:rsidRPr="009D30A7">
        <w:t xml:space="preserve">dla </w:t>
      </w:r>
      <w:r w:rsidR="005003B8" w:rsidRPr="009D30A7">
        <w:t>R</w:t>
      </w:r>
      <w:r w:rsidR="008E7E82" w:rsidRPr="009D30A7">
        <w:t>zeczypospolitej Polskiej</w:t>
      </w:r>
      <w:r w:rsidR="005003B8" w:rsidRPr="009D30A7">
        <w:t xml:space="preserve"> lub grobu osoby odznaczonej oraz wnieść opłatę </w:t>
      </w:r>
      <w:r w:rsidR="00205440" w:rsidRPr="009D30A7">
        <w:t xml:space="preserve">za udostępnienie grobu do pochowania </w:t>
      </w:r>
      <w:r w:rsidR="005003B8" w:rsidRPr="009D30A7">
        <w:t xml:space="preserve">zwłok, szczątków  lub </w:t>
      </w:r>
      <w:r w:rsidR="00425D90" w:rsidRPr="009D30A7">
        <w:t xml:space="preserve">prochów </w:t>
      </w:r>
      <w:r w:rsidR="005003B8" w:rsidRPr="009D30A7">
        <w:t>ludzkich</w:t>
      </w:r>
      <w:r w:rsidR="00A34EA7" w:rsidRPr="009D30A7">
        <w:t xml:space="preserve"> po upływie terminu, w którym prawo do grobu wygasło</w:t>
      </w:r>
      <w:r w:rsidR="00000664" w:rsidRPr="009D30A7">
        <w:t>.</w:t>
      </w:r>
    </w:p>
    <w:p w14:paraId="20F7BE49" w14:textId="33784E61" w:rsidR="00364847" w:rsidRPr="009D30A7" w:rsidRDefault="00201EC6" w:rsidP="00056E5D">
      <w:pPr>
        <w:pStyle w:val="ARTartustawynprozporzdzenia"/>
        <w:rPr>
          <w:rStyle w:val="Ppogrubienie"/>
          <w:b w:val="0"/>
        </w:rPr>
      </w:pPr>
      <w:r w:rsidRPr="00132724">
        <w:rPr>
          <w:rStyle w:val="Ppogrubienie"/>
        </w:rPr>
        <w:t>Art.</w:t>
      </w:r>
      <w:r w:rsidR="00A10420" w:rsidRPr="00132724">
        <w:rPr>
          <w:rStyle w:val="Ppogrubienie"/>
        </w:rPr>
        <w:t> </w:t>
      </w:r>
      <w:r w:rsidR="00AB3520" w:rsidRPr="009D30A7">
        <w:rPr>
          <w:rStyle w:val="Ppogrubienie"/>
        </w:rPr>
        <w:t>11</w:t>
      </w:r>
      <w:r w:rsidR="00061B36" w:rsidRPr="009D30A7">
        <w:rPr>
          <w:rStyle w:val="Ppogrubienie"/>
        </w:rPr>
        <w:t>5</w:t>
      </w:r>
      <w:r w:rsidR="00B40868" w:rsidRPr="009D30A7">
        <w:rPr>
          <w:rStyle w:val="Ppogrubienie"/>
        </w:rPr>
        <w:t>.</w:t>
      </w:r>
      <w:r w:rsidR="006F4ABB" w:rsidRPr="009D30A7">
        <w:t xml:space="preserve"> </w:t>
      </w:r>
      <w:r w:rsidR="00D85BEC" w:rsidRPr="009D30A7">
        <w:t>T</w:t>
      </w:r>
      <w:r w:rsidRPr="009D30A7">
        <w:t xml:space="preserve">ermin, przed upływem którego likwidacja grobu jest </w:t>
      </w:r>
      <w:r w:rsidR="00C94496" w:rsidRPr="009D30A7">
        <w:t>zabroniona</w:t>
      </w:r>
      <w:r w:rsidR="00541403" w:rsidRPr="009D30A7">
        <w:t>,</w:t>
      </w:r>
      <w:r w:rsidR="00D85BEC" w:rsidRPr="009D30A7">
        <w:t xml:space="preserve"> może zostać przedłużony na podstawie umowy</w:t>
      </w:r>
      <w:r w:rsidR="00662B03" w:rsidRPr="009D30A7">
        <w:t xml:space="preserve"> zawartej między </w:t>
      </w:r>
      <w:r w:rsidR="00067048" w:rsidRPr="009D30A7">
        <w:t xml:space="preserve">właścicielem cmentarza a </w:t>
      </w:r>
      <w:r w:rsidR="005B18DE" w:rsidRPr="009D30A7">
        <w:t xml:space="preserve">osobą </w:t>
      </w:r>
      <w:r w:rsidR="001922D7" w:rsidRPr="009D30A7">
        <w:t>posiadając</w:t>
      </w:r>
      <w:r w:rsidR="005B18DE" w:rsidRPr="009D30A7">
        <w:t>ą</w:t>
      </w:r>
      <w:r w:rsidR="001922D7" w:rsidRPr="009D30A7">
        <w:t xml:space="preserve"> </w:t>
      </w:r>
      <w:r w:rsidR="000A6AA3" w:rsidRPr="009D30A7">
        <w:t>prawo do grobu.</w:t>
      </w:r>
    </w:p>
    <w:p w14:paraId="283199A5" w14:textId="5F43528F" w:rsidR="00602555" w:rsidRPr="009D30A7" w:rsidRDefault="00493846" w:rsidP="00B40868">
      <w:pPr>
        <w:pStyle w:val="USTustnpkodeksu"/>
      </w:pPr>
      <w:r w:rsidRPr="009D30A7">
        <w:rPr>
          <w:rStyle w:val="Ppogrubienie"/>
        </w:rPr>
        <w:t>Art. 11</w:t>
      </w:r>
      <w:r w:rsidR="00061B36" w:rsidRPr="009D30A7">
        <w:rPr>
          <w:rStyle w:val="Ppogrubienie"/>
        </w:rPr>
        <w:t>6</w:t>
      </w:r>
      <w:r w:rsidR="005D6D21" w:rsidRPr="009D30A7">
        <w:rPr>
          <w:rStyle w:val="Ppogrubienie"/>
        </w:rPr>
        <w:t>.</w:t>
      </w:r>
      <w:r w:rsidR="005D6D21" w:rsidRPr="009D30A7">
        <w:t xml:space="preserve"> </w:t>
      </w:r>
      <w:r w:rsidR="00DC4512" w:rsidRPr="009D30A7">
        <w:t>Zwłoki, s</w:t>
      </w:r>
      <w:r w:rsidR="005D6D21" w:rsidRPr="009D30A7">
        <w:t xml:space="preserve">zczątki lub </w:t>
      </w:r>
      <w:r w:rsidR="00CD1361" w:rsidRPr="009D30A7">
        <w:t xml:space="preserve">prochy </w:t>
      </w:r>
      <w:r w:rsidR="005D6D21" w:rsidRPr="009D30A7">
        <w:t>ludzkie z likwidowanego grobu mogą zostać pochowane w ossarium.</w:t>
      </w:r>
    </w:p>
    <w:p w14:paraId="32BF6C6F" w14:textId="3F572368" w:rsidR="00D968E6" w:rsidRPr="009D30A7" w:rsidRDefault="00D968E6" w:rsidP="00A01A3E">
      <w:pPr>
        <w:pStyle w:val="ROZDZODDZOZNoznaczenierozdziauluboddziau"/>
        <w:rPr>
          <w:rStyle w:val="Ppogrubienie"/>
          <w:b w:val="0"/>
        </w:rPr>
      </w:pPr>
      <w:r w:rsidRPr="009D30A7">
        <w:rPr>
          <w:rStyle w:val="Ppogrubienie"/>
          <w:b w:val="0"/>
        </w:rPr>
        <w:t>Rozdział</w:t>
      </w:r>
      <w:r w:rsidR="00D065FC" w:rsidRPr="009D30A7">
        <w:rPr>
          <w:rStyle w:val="Ppogrubienie"/>
          <w:b w:val="0"/>
        </w:rPr>
        <w:t xml:space="preserve"> </w:t>
      </w:r>
      <w:r w:rsidR="001459F0" w:rsidRPr="009D30A7">
        <w:rPr>
          <w:rStyle w:val="Ppogrubienie"/>
          <w:b w:val="0"/>
        </w:rPr>
        <w:t>2</w:t>
      </w:r>
    </w:p>
    <w:p w14:paraId="74AFB025" w14:textId="0CF61457" w:rsidR="00D968E6" w:rsidRPr="009D30A7" w:rsidRDefault="00392F72" w:rsidP="00C846B9">
      <w:pPr>
        <w:pStyle w:val="ROZDZODDZOZNoznaczenierozdziauluboddziau"/>
        <w:rPr>
          <w:rStyle w:val="Ppogrubienie"/>
        </w:rPr>
      </w:pPr>
      <w:r w:rsidRPr="009D30A7">
        <w:rPr>
          <w:rStyle w:val="Ppogrubienie"/>
        </w:rPr>
        <w:t>Ewidencje osób pochowanych, grobów i miejsc spoczynku</w:t>
      </w:r>
    </w:p>
    <w:p w14:paraId="7DFDCFAD" w14:textId="4EBEF899" w:rsidR="008454C9" w:rsidRPr="009D30A7" w:rsidRDefault="00D968E6" w:rsidP="00C846B9">
      <w:pPr>
        <w:pStyle w:val="ARTartustawynprozporzdzenia"/>
        <w:keepNext/>
      </w:pPr>
      <w:r w:rsidRPr="009D30A7">
        <w:rPr>
          <w:rStyle w:val="Ppogrubienie"/>
        </w:rPr>
        <w:t>Art.</w:t>
      </w:r>
      <w:r w:rsidR="00976667" w:rsidRPr="009D30A7">
        <w:rPr>
          <w:rStyle w:val="Ppogrubienie"/>
        </w:rPr>
        <w:t> </w:t>
      </w:r>
      <w:r w:rsidR="000E7FE1" w:rsidRPr="009D30A7">
        <w:rPr>
          <w:rStyle w:val="Ppogrubienie"/>
        </w:rPr>
        <w:t>11</w:t>
      </w:r>
      <w:r w:rsidR="00061B36" w:rsidRPr="009D30A7">
        <w:rPr>
          <w:rStyle w:val="Ppogrubienie"/>
        </w:rPr>
        <w:t>7</w:t>
      </w:r>
      <w:r w:rsidRPr="009D30A7">
        <w:rPr>
          <w:rStyle w:val="Ppogrubienie"/>
        </w:rPr>
        <w:t>.</w:t>
      </w:r>
      <w:r w:rsidRPr="009D30A7">
        <w:t xml:space="preserve"> </w:t>
      </w:r>
      <w:r w:rsidR="008454C9" w:rsidRPr="009D30A7">
        <w:t>1. Właściciel cmentarza prowadzi</w:t>
      </w:r>
      <w:r w:rsidR="00866716" w:rsidRPr="009D30A7">
        <w:t>:</w:t>
      </w:r>
    </w:p>
    <w:p w14:paraId="0D1521A0" w14:textId="0F53F66D" w:rsidR="008454C9" w:rsidRPr="009D30A7" w:rsidRDefault="008454C9" w:rsidP="008454C9">
      <w:pPr>
        <w:pStyle w:val="PKTpunkt"/>
      </w:pPr>
      <w:r w:rsidRPr="009D30A7">
        <w:t>1)</w:t>
      </w:r>
      <w:r w:rsidR="009A4E95" w:rsidRPr="009D30A7">
        <w:tab/>
      </w:r>
      <w:r w:rsidRPr="009D30A7">
        <w:t>księgę osób pochowanych na cmentarzu</w:t>
      </w:r>
      <w:r w:rsidR="002057E7" w:rsidRPr="009D30A7">
        <w:t>,</w:t>
      </w:r>
    </w:p>
    <w:p w14:paraId="7EB7C1AD" w14:textId="3B22FF04" w:rsidR="008454C9" w:rsidRPr="009D30A7" w:rsidRDefault="008454C9" w:rsidP="00C846B9">
      <w:pPr>
        <w:pStyle w:val="PKTpunkt"/>
        <w:keepNext/>
      </w:pPr>
      <w:r w:rsidRPr="009D30A7">
        <w:t>2)</w:t>
      </w:r>
      <w:r w:rsidR="009A4E95" w:rsidRPr="009D30A7">
        <w:tab/>
      </w:r>
      <w:r w:rsidRPr="009D30A7">
        <w:t xml:space="preserve">księgę grobów i miejsc spoczynku, z wyszczególnieniem grobów weteranów walk o wolność i niepodległość Polski, grobów osób zasłużonych dla Rzeczypospolitej Polskiej, </w:t>
      </w:r>
      <w:r w:rsidR="002057E7" w:rsidRPr="009D30A7">
        <w:t xml:space="preserve">grobów osób odznaczonych, </w:t>
      </w:r>
      <w:r w:rsidRPr="009D30A7">
        <w:t>grobów wojennych oraz grobów wpisany</w:t>
      </w:r>
      <w:r w:rsidR="00504309" w:rsidRPr="009D30A7">
        <w:t>ch do rejestru zabytków</w:t>
      </w:r>
      <w:r w:rsidR="0092083E" w:rsidRPr="009D30A7">
        <w:t xml:space="preserve"> albo włączonych do wojewódzkiej lub gminnej ewidencji zabytków</w:t>
      </w:r>
    </w:p>
    <w:p w14:paraId="6A8DFFC8" w14:textId="2CC2624D" w:rsidR="008454C9" w:rsidRPr="009D30A7" w:rsidRDefault="008454C9" w:rsidP="009A4E95">
      <w:pPr>
        <w:pStyle w:val="CZWSPPKTczwsplnapunktw"/>
      </w:pPr>
      <w:r w:rsidRPr="009D30A7">
        <w:t xml:space="preserve">– zwane dalej </w:t>
      </w:r>
      <w:r w:rsidR="00C846B9" w:rsidRPr="009D30A7">
        <w:t>„</w:t>
      </w:r>
      <w:r w:rsidRPr="009D30A7">
        <w:t>księgami cmentarnymi</w:t>
      </w:r>
      <w:r w:rsidR="00C846B9" w:rsidRPr="009D30A7">
        <w:t>”</w:t>
      </w:r>
      <w:r w:rsidRPr="009D30A7">
        <w:t>.</w:t>
      </w:r>
    </w:p>
    <w:p w14:paraId="696A7F3D" w14:textId="62A8AE95" w:rsidR="00E80B66" w:rsidRDefault="00E80B66" w:rsidP="00E80B66">
      <w:pPr>
        <w:pStyle w:val="USTustnpkodeksu"/>
      </w:pPr>
      <w:r w:rsidRPr="009D30A7">
        <w:t>2. Właściciel cmentarza prowadzi księgi cmentarne w sposób zapewniający ich kompletność i zgodność z rzeczywistym stanem oraz aktualizuje informacje zawarte w tych księgach w terminie 7 dni od dnia wystąpienia zmian.</w:t>
      </w:r>
    </w:p>
    <w:p w14:paraId="22A57BB4" w14:textId="40031BCD" w:rsidR="007974D3" w:rsidRDefault="007974D3" w:rsidP="007974D3">
      <w:pPr>
        <w:pStyle w:val="USTustnpkodeksu"/>
      </w:pPr>
      <w:r>
        <w:t xml:space="preserve">3. Właściciel cmentarza wykonuje obowiązki administratora danych zgodnie z </w:t>
      </w:r>
      <w:r w:rsidRPr="007974D3">
        <w:t>Rozporządzenie Parlamentu Europejskiego I Rady (UE) 2016/679 z dnia 27 kwietnia 2016 r. w sprawie ochrony osób fizycznych w związku z przetwarzaniem danych osobowych i w sprawie swobodnego przepływu takich danych oraz uchylenia dyrektywy 95/46/WE</w:t>
      </w:r>
      <w:r>
        <w:t xml:space="preserve"> w zakresie danych wprowadzanych do ksiąg cmentarnych.</w:t>
      </w:r>
    </w:p>
    <w:p w14:paraId="7C3E7C77" w14:textId="77D58C35" w:rsidR="007974D3" w:rsidRPr="009D30A7" w:rsidRDefault="007974D3" w:rsidP="007974D3">
      <w:pPr>
        <w:pStyle w:val="USTustnpkodeksu"/>
      </w:pPr>
      <w:r>
        <w:t xml:space="preserve">4. Na uzasadniony wniosek osoby, której dane osobowe znajdują się w księgach cmentarnych, właściciel cmentarza niezwłocznie dokonuje sprostowania lub uzupełnienia ewidencji albo usunięcia informacji nieprawdziwych. Do wniosku o sprostowanie lub </w:t>
      </w:r>
      <w:r>
        <w:lastRenderedPageBreak/>
        <w:t>uzupełnienie ewidencji powinny być dołączone dokumenty, o których mowa w art. 64, zawierające poprawne informacje.</w:t>
      </w:r>
    </w:p>
    <w:p w14:paraId="649A981C" w14:textId="58BC61F1" w:rsidR="008454C9" w:rsidRPr="009D30A7" w:rsidRDefault="007974D3" w:rsidP="00C846B9">
      <w:pPr>
        <w:pStyle w:val="USTustnpkodeksu"/>
        <w:keepNext/>
      </w:pPr>
      <w:r>
        <w:t>5</w:t>
      </w:r>
      <w:r w:rsidR="008454C9" w:rsidRPr="009D30A7">
        <w:t>. Właściciel cmentarza prowadzi księgi cmentarne:</w:t>
      </w:r>
    </w:p>
    <w:p w14:paraId="19CA5F10" w14:textId="500FEEFE" w:rsidR="008454C9" w:rsidRPr="009D30A7" w:rsidRDefault="008454C9" w:rsidP="008454C9">
      <w:pPr>
        <w:pStyle w:val="PKTpunkt"/>
      </w:pPr>
      <w:r w:rsidRPr="009D30A7">
        <w:t>1)</w:t>
      </w:r>
      <w:r w:rsidR="009A4E95" w:rsidRPr="009D30A7">
        <w:tab/>
      </w:r>
      <w:r w:rsidRPr="009D30A7">
        <w:t>przy użyciu systemu teleinformatycznego,</w:t>
      </w:r>
      <w:r w:rsidR="00C746EF">
        <w:t xml:space="preserve"> udostępnionego nieodpłatnie, o którym mowa w art. 119 ust.1</w:t>
      </w:r>
      <w:r w:rsidR="009A4E95" w:rsidRPr="009D30A7">
        <w:t>;</w:t>
      </w:r>
    </w:p>
    <w:p w14:paraId="03ADAA14" w14:textId="1E79C4E8" w:rsidR="008454C9" w:rsidRPr="009D30A7" w:rsidRDefault="008454C9" w:rsidP="008454C9">
      <w:pPr>
        <w:pStyle w:val="PKTpunkt"/>
      </w:pPr>
      <w:r w:rsidRPr="009D30A7">
        <w:t>2)</w:t>
      </w:r>
      <w:r w:rsidR="009A4E95" w:rsidRPr="009D30A7">
        <w:tab/>
      </w:r>
      <w:r w:rsidRPr="009D30A7">
        <w:t>przy użyciu innego systemu teleinformatycznego przekazując jednocze</w:t>
      </w:r>
      <w:r w:rsidR="00CE659A" w:rsidRPr="009D30A7">
        <w:t>ś</w:t>
      </w:r>
      <w:r w:rsidRPr="009D30A7">
        <w:t xml:space="preserve">nie dane </w:t>
      </w:r>
      <w:r w:rsidR="00C746EF">
        <w:t xml:space="preserve">z </w:t>
      </w:r>
      <w:r w:rsidRPr="009D30A7">
        <w:t xml:space="preserve">tych ksiąg do systemu teleinformatycznego, o którym mowa w </w:t>
      </w:r>
      <w:r w:rsidR="00C746EF">
        <w:t>art. 119 ust. 1</w:t>
      </w:r>
      <w:r w:rsidRPr="009D30A7">
        <w:t>, przy użyciu usługi sieciowej udostępnionej</w:t>
      </w:r>
      <w:r w:rsidR="00C746EF">
        <w:t xml:space="preserve"> nieodpłatnie</w:t>
      </w:r>
      <w:r w:rsidRPr="009D30A7">
        <w:t xml:space="preserve"> przez ministra wła</w:t>
      </w:r>
      <w:r w:rsidR="009A4E95" w:rsidRPr="009D30A7">
        <w:t>ściwego do spraw informatyzacji.</w:t>
      </w:r>
    </w:p>
    <w:p w14:paraId="38627CC2" w14:textId="39817D30" w:rsidR="008454C9" w:rsidRPr="009D30A7" w:rsidRDefault="007974D3" w:rsidP="00C846B9">
      <w:pPr>
        <w:pStyle w:val="USTustnpkodeksu"/>
        <w:keepNext/>
      </w:pPr>
      <w:r>
        <w:t>6</w:t>
      </w:r>
      <w:r w:rsidR="008454C9" w:rsidRPr="009D30A7">
        <w:t>.</w:t>
      </w:r>
      <w:r w:rsidR="009A4E95" w:rsidRPr="009D30A7">
        <w:t xml:space="preserve"> </w:t>
      </w:r>
      <w:r w:rsidR="008454C9" w:rsidRPr="009D30A7">
        <w:t>Minister właściwy do spraw informatyzacji udostępnia w Biuletynie Informacji Publicznej na swojej stronie podmiotowej warunki organizacyjne i techniczne:</w:t>
      </w:r>
    </w:p>
    <w:p w14:paraId="355900DC" w14:textId="6AB539C3" w:rsidR="008454C9" w:rsidRPr="009D30A7" w:rsidRDefault="008454C9" w:rsidP="008454C9">
      <w:pPr>
        <w:pStyle w:val="PKTpunkt"/>
      </w:pPr>
      <w:r w:rsidRPr="009D30A7">
        <w:t>1)</w:t>
      </w:r>
      <w:r w:rsidR="009A4E95" w:rsidRPr="009D30A7">
        <w:tab/>
      </w:r>
      <w:r w:rsidRPr="009D30A7">
        <w:t>prowadzenia ksiąg cmentarnych w systemie teleinforma</w:t>
      </w:r>
      <w:r w:rsidR="00866716" w:rsidRPr="009D30A7">
        <w:t xml:space="preserve">tycznym, o którym mowa w ust. </w:t>
      </w:r>
      <w:r w:rsidR="004B12B6">
        <w:t>5</w:t>
      </w:r>
      <w:r w:rsidR="00866716" w:rsidRPr="009D30A7">
        <w:t xml:space="preserve"> pkt 1</w:t>
      </w:r>
      <w:r w:rsidRPr="009D30A7">
        <w:t xml:space="preserve"> oraz</w:t>
      </w:r>
    </w:p>
    <w:p w14:paraId="67C4480E" w14:textId="1FCBB32B" w:rsidR="00F916CC" w:rsidRPr="009D30A7" w:rsidRDefault="009A4E95" w:rsidP="008454C9">
      <w:pPr>
        <w:pStyle w:val="PKTpunkt"/>
      </w:pPr>
      <w:r w:rsidRPr="009D30A7">
        <w:t>2)</w:t>
      </w:r>
      <w:r w:rsidRPr="009D30A7">
        <w:tab/>
      </w:r>
      <w:r w:rsidR="008454C9" w:rsidRPr="009D30A7">
        <w:t>przekazywania danych za pośrednictwem usługi si</w:t>
      </w:r>
      <w:r w:rsidR="00866716" w:rsidRPr="009D30A7">
        <w:t xml:space="preserve">eciowej, o której mowa w ust. </w:t>
      </w:r>
      <w:r w:rsidR="004B12B6">
        <w:t>5</w:t>
      </w:r>
      <w:r w:rsidR="008454C9" w:rsidRPr="009D30A7">
        <w:t xml:space="preserve"> pkt</w:t>
      </w:r>
      <w:r w:rsidR="00866716" w:rsidRPr="009D30A7">
        <w:t xml:space="preserve"> </w:t>
      </w:r>
      <w:r w:rsidR="008454C9" w:rsidRPr="009D30A7">
        <w:t>2.</w:t>
      </w:r>
    </w:p>
    <w:p w14:paraId="3282BE5B" w14:textId="434A7AD6" w:rsidR="008454C9" w:rsidRPr="009D30A7" w:rsidRDefault="007974D3" w:rsidP="00C846B9">
      <w:pPr>
        <w:pStyle w:val="USTustnpkodeksu"/>
        <w:keepNext/>
      </w:pPr>
      <w:r>
        <w:t>7</w:t>
      </w:r>
      <w:r w:rsidR="008454C9" w:rsidRPr="009D30A7">
        <w:t>. Księga osób pochowanych na cmentarzu zawiera:</w:t>
      </w:r>
    </w:p>
    <w:p w14:paraId="2AC4935B" w14:textId="77777777" w:rsidR="00916226" w:rsidRPr="009D30A7" w:rsidRDefault="008454C9" w:rsidP="005F075F">
      <w:pPr>
        <w:pStyle w:val="PKTpunkt"/>
        <w:rPr>
          <w:rFonts w:eastAsia="Calibri"/>
          <w:lang w:eastAsia="en-US"/>
        </w:rPr>
      </w:pPr>
      <w:r w:rsidRPr="009D30A7">
        <w:t>1)</w:t>
      </w:r>
      <w:r w:rsidR="009A4E95" w:rsidRPr="009D30A7">
        <w:tab/>
      </w:r>
      <w:r w:rsidR="00916226" w:rsidRPr="009D30A7">
        <w:rPr>
          <w:rFonts w:eastAsia="Calibri"/>
          <w:lang w:eastAsia="en-US"/>
        </w:rPr>
        <w:t>numer ewidencyjny;</w:t>
      </w:r>
    </w:p>
    <w:p w14:paraId="5255D669" w14:textId="784E23F0" w:rsidR="00916226" w:rsidRPr="009D30A7" w:rsidRDefault="00871F84" w:rsidP="005F075F">
      <w:pPr>
        <w:pStyle w:val="PKTpunkt"/>
        <w:rPr>
          <w:rFonts w:eastAsia="Calibri"/>
          <w:lang w:eastAsia="en-US"/>
        </w:rPr>
      </w:pPr>
      <w:r w:rsidRPr="009D30A7">
        <w:rPr>
          <w:rFonts w:eastAsia="Calibri"/>
          <w:lang w:eastAsia="en-US"/>
        </w:rPr>
        <w:t>2</w:t>
      </w:r>
      <w:r w:rsidR="00916226" w:rsidRPr="009D30A7">
        <w:rPr>
          <w:rFonts w:eastAsia="Calibri"/>
          <w:lang w:eastAsia="en-US"/>
        </w:rPr>
        <w:t>)</w:t>
      </w:r>
      <w:r w:rsidR="00916226" w:rsidRPr="009D30A7">
        <w:rPr>
          <w:rFonts w:eastAsia="Calibri"/>
          <w:lang w:eastAsia="en-US"/>
        </w:rPr>
        <w:tab/>
        <w:t>nazwisko osoby zmarłej;</w:t>
      </w:r>
    </w:p>
    <w:p w14:paraId="420F5781" w14:textId="01AEF04A" w:rsidR="00916226" w:rsidRPr="009D30A7" w:rsidRDefault="00871F84" w:rsidP="005F075F">
      <w:pPr>
        <w:pStyle w:val="PKTpunkt"/>
        <w:rPr>
          <w:rFonts w:eastAsia="Calibri"/>
          <w:lang w:eastAsia="en-US"/>
        </w:rPr>
      </w:pPr>
      <w:r w:rsidRPr="009D30A7">
        <w:rPr>
          <w:rFonts w:eastAsia="Calibri"/>
          <w:lang w:eastAsia="en-US"/>
        </w:rPr>
        <w:t>3</w:t>
      </w:r>
      <w:r w:rsidR="00916226" w:rsidRPr="009D30A7">
        <w:rPr>
          <w:rFonts w:eastAsia="Calibri"/>
          <w:lang w:eastAsia="en-US"/>
        </w:rPr>
        <w:t>)</w:t>
      </w:r>
      <w:r w:rsidR="00916226" w:rsidRPr="009D30A7">
        <w:rPr>
          <w:rFonts w:eastAsia="Calibri"/>
          <w:lang w:eastAsia="en-US"/>
        </w:rPr>
        <w:tab/>
        <w:t>nazwisko rodowe osoby zmarłej;</w:t>
      </w:r>
    </w:p>
    <w:p w14:paraId="619CD624" w14:textId="0562004C" w:rsidR="00916226" w:rsidRPr="009D30A7" w:rsidRDefault="00871F84" w:rsidP="005F075F">
      <w:pPr>
        <w:pStyle w:val="PKTpunkt"/>
        <w:rPr>
          <w:rFonts w:eastAsia="Calibri"/>
          <w:lang w:eastAsia="en-US"/>
        </w:rPr>
      </w:pPr>
      <w:r w:rsidRPr="009D30A7">
        <w:rPr>
          <w:rFonts w:eastAsia="Calibri"/>
          <w:lang w:eastAsia="en-US"/>
        </w:rPr>
        <w:t>4</w:t>
      </w:r>
      <w:r w:rsidR="00916226" w:rsidRPr="009D30A7">
        <w:rPr>
          <w:rFonts w:eastAsia="Calibri"/>
          <w:lang w:eastAsia="en-US"/>
        </w:rPr>
        <w:t>)</w:t>
      </w:r>
      <w:r w:rsidR="00916226" w:rsidRPr="009D30A7">
        <w:rPr>
          <w:rFonts w:eastAsia="Calibri"/>
          <w:lang w:eastAsia="en-US"/>
        </w:rPr>
        <w:tab/>
        <w:t>imię (imiona) osoby zmarłej;</w:t>
      </w:r>
    </w:p>
    <w:p w14:paraId="58CFFA98" w14:textId="19E77BC5" w:rsidR="00916226" w:rsidRPr="009D30A7" w:rsidRDefault="00871F84" w:rsidP="005F075F">
      <w:pPr>
        <w:pStyle w:val="PKTpunkt"/>
        <w:rPr>
          <w:rFonts w:eastAsia="Calibri"/>
          <w:lang w:eastAsia="en-US"/>
        </w:rPr>
      </w:pPr>
      <w:r w:rsidRPr="009D30A7">
        <w:rPr>
          <w:rFonts w:eastAsia="Calibri"/>
          <w:lang w:eastAsia="en-US"/>
        </w:rPr>
        <w:t>5</w:t>
      </w:r>
      <w:r w:rsidR="00916226" w:rsidRPr="009D30A7">
        <w:rPr>
          <w:rFonts w:eastAsia="Calibri"/>
          <w:lang w:eastAsia="en-US"/>
        </w:rPr>
        <w:t>)</w:t>
      </w:r>
      <w:r w:rsidR="00916226" w:rsidRPr="009D30A7">
        <w:rPr>
          <w:rFonts w:eastAsia="Calibri"/>
          <w:lang w:eastAsia="en-US"/>
        </w:rPr>
        <w:tab/>
        <w:t>płeć osoby zmarłej;</w:t>
      </w:r>
    </w:p>
    <w:p w14:paraId="3DCD790D" w14:textId="42AB5A2A" w:rsidR="00916226" w:rsidRPr="009D30A7" w:rsidRDefault="00871F84" w:rsidP="005F075F">
      <w:pPr>
        <w:pStyle w:val="PKTpunkt"/>
        <w:rPr>
          <w:rFonts w:eastAsia="Calibri"/>
          <w:lang w:eastAsia="en-US"/>
        </w:rPr>
      </w:pPr>
      <w:r w:rsidRPr="009D30A7">
        <w:rPr>
          <w:rFonts w:eastAsia="Calibri"/>
          <w:lang w:eastAsia="en-US"/>
        </w:rPr>
        <w:t>6</w:t>
      </w:r>
      <w:r w:rsidR="00916226" w:rsidRPr="009D30A7">
        <w:rPr>
          <w:rFonts w:eastAsia="Calibri"/>
          <w:lang w:eastAsia="en-US"/>
        </w:rPr>
        <w:t>)</w:t>
      </w:r>
      <w:r w:rsidR="00916226" w:rsidRPr="009D30A7">
        <w:rPr>
          <w:rFonts w:eastAsia="Calibri"/>
          <w:lang w:eastAsia="en-US"/>
        </w:rPr>
        <w:tab/>
        <w:t>obywatelstwo osoby zmarłej;</w:t>
      </w:r>
    </w:p>
    <w:p w14:paraId="0EA9CDC7" w14:textId="478D369E" w:rsidR="00916226" w:rsidRPr="009D30A7" w:rsidRDefault="00871F84" w:rsidP="005F075F">
      <w:pPr>
        <w:pStyle w:val="PKTpunkt"/>
        <w:rPr>
          <w:rFonts w:eastAsia="Calibri"/>
          <w:lang w:eastAsia="en-US"/>
        </w:rPr>
      </w:pPr>
      <w:r w:rsidRPr="009D30A7">
        <w:rPr>
          <w:rFonts w:eastAsia="Calibri"/>
          <w:lang w:eastAsia="en-US"/>
        </w:rPr>
        <w:t>7</w:t>
      </w:r>
      <w:r w:rsidR="00916226" w:rsidRPr="009D30A7">
        <w:rPr>
          <w:rFonts w:eastAsia="Calibri"/>
          <w:lang w:eastAsia="en-US"/>
        </w:rPr>
        <w:t>)</w:t>
      </w:r>
      <w:r w:rsidR="00916226" w:rsidRPr="009D30A7">
        <w:rPr>
          <w:rFonts w:eastAsia="Calibri"/>
          <w:lang w:eastAsia="en-US"/>
        </w:rPr>
        <w:tab/>
        <w:t>stan cywilny osoby zmarłej;</w:t>
      </w:r>
    </w:p>
    <w:p w14:paraId="23480DE8" w14:textId="1C33A60F" w:rsidR="00916226" w:rsidRPr="009D30A7" w:rsidRDefault="00871F84" w:rsidP="005F075F">
      <w:pPr>
        <w:pStyle w:val="PKTpunkt"/>
        <w:rPr>
          <w:rFonts w:eastAsia="Calibri"/>
          <w:lang w:eastAsia="en-US"/>
        </w:rPr>
      </w:pPr>
      <w:r w:rsidRPr="009D30A7">
        <w:rPr>
          <w:rFonts w:eastAsia="Calibri"/>
          <w:lang w:eastAsia="en-US"/>
        </w:rPr>
        <w:t>8</w:t>
      </w:r>
      <w:r w:rsidR="00916226" w:rsidRPr="009D30A7">
        <w:rPr>
          <w:rFonts w:eastAsia="Calibri"/>
          <w:lang w:eastAsia="en-US"/>
        </w:rPr>
        <w:t>)</w:t>
      </w:r>
      <w:r w:rsidR="00916226" w:rsidRPr="009D30A7">
        <w:rPr>
          <w:rFonts w:eastAsia="Calibri"/>
          <w:lang w:eastAsia="en-US"/>
        </w:rPr>
        <w:tab/>
        <w:t>datę oraz miejsce urodzenia osoby zmarłej;</w:t>
      </w:r>
    </w:p>
    <w:p w14:paraId="1E4A431E" w14:textId="6BE6DA72" w:rsidR="00916226" w:rsidRPr="009D30A7" w:rsidRDefault="00871F84" w:rsidP="005F075F">
      <w:pPr>
        <w:pStyle w:val="PKTpunkt"/>
        <w:rPr>
          <w:rFonts w:eastAsia="Calibri"/>
          <w:lang w:eastAsia="en-US"/>
        </w:rPr>
      </w:pPr>
      <w:r w:rsidRPr="009D30A7">
        <w:rPr>
          <w:rFonts w:eastAsia="Calibri"/>
          <w:lang w:eastAsia="en-US"/>
        </w:rPr>
        <w:t>9</w:t>
      </w:r>
      <w:r w:rsidR="00916226" w:rsidRPr="009D30A7">
        <w:rPr>
          <w:rFonts w:eastAsia="Calibri"/>
          <w:lang w:eastAsia="en-US"/>
        </w:rPr>
        <w:t>)</w:t>
      </w:r>
      <w:r w:rsidR="00916226" w:rsidRPr="009D30A7">
        <w:rPr>
          <w:rFonts w:eastAsia="Calibri"/>
          <w:lang w:eastAsia="en-US"/>
        </w:rPr>
        <w:tab/>
        <w:t xml:space="preserve">imiona i nazwiska </w:t>
      </w:r>
      <w:r w:rsidR="00B60F84" w:rsidRPr="009D30A7">
        <w:rPr>
          <w:rFonts w:eastAsia="Calibri"/>
          <w:lang w:eastAsia="en-US"/>
        </w:rPr>
        <w:t>matki i ojca</w:t>
      </w:r>
      <w:r w:rsidR="00916226" w:rsidRPr="009D30A7">
        <w:rPr>
          <w:rFonts w:eastAsia="Calibri"/>
          <w:lang w:eastAsia="en-US"/>
        </w:rPr>
        <w:t xml:space="preserve">, </w:t>
      </w:r>
      <w:r w:rsidR="008B48F6" w:rsidRPr="008B48F6">
        <w:t xml:space="preserve"> </w:t>
      </w:r>
      <w:r w:rsidR="008B48F6" w:rsidRPr="008B48F6">
        <w:rPr>
          <w:rFonts w:eastAsia="Calibri"/>
          <w:lang w:eastAsia="en-US"/>
        </w:rPr>
        <w:t>o ile są znane i o ile brak jest numeru PESEL osoby zmarłej</w:t>
      </w:r>
      <w:r w:rsidR="00916226" w:rsidRPr="009D30A7">
        <w:rPr>
          <w:rFonts w:eastAsia="Calibri"/>
          <w:lang w:eastAsia="en-US"/>
        </w:rPr>
        <w:t>;</w:t>
      </w:r>
    </w:p>
    <w:p w14:paraId="21FD9477" w14:textId="799E9CC7" w:rsidR="00916226" w:rsidRPr="009D30A7" w:rsidRDefault="00871F84" w:rsidP="005F075F">
      <w:pPr>
        <w:pStyle w:val="PKTpunkt"/>
        <w:rPr>
          <w:rFonts w:eastAsia="Calibri"/>
          <w:lang w:eastAsia="en-US"/>
        </w:rPr>
      </w:pPr>
      <w:r w:rsidRPr="009D30A7">
        <w:rPr>
          <w:rFonts w:eastAsia="Calibri"/>
          <w:lang w:eastAsia="en-US"/>
        </w:rPr>
        <w:t>10</w:t>
      </w:r>
      <w:r w:rsidR="00916226" w:rsidRPr="009D30A7">
        <w:rPr>
          <w:rFonts w:eastAsia="Calibri"/>
          <w:lang w:eastAsia="en-US"/>
        </w:rPr>
        <w:t>)</w:t>
      </w:r>
      <w:r w:rsidR="00916226" w:rsidRPr="009D30A7">
        <w:rPr>
          <w:rFonts w:eastAsia="Calibri"/>
          <w:lang w:eastAsia="en-US"/>
        </w:rPr>
        <w:tab/>
        <w:t>miejsce</w:t>
      </w:r>
      <w:r w:rsidR="004B12B6">
        <w:rPr>
          <w:rFonts w:eastAsia="Calibri"/>
          <w:lang w:eastAsia="en-US"/>
        </w:rPr>
        <w:t>,</w:t>
      </w:r>
      <w:r w:rsidR="00916226" w:rsidRPr="009D30A7">
        <w:rPr>
          <w:rFonts w:eastAsia="Calibri"/>
          <w:lang w:eastAsia="en-US"/>
        </w:rPr>
        <w:t xml:space="preserve"> datę</w:t>
      </w:r>
      <w:r w:rsidR="004B12B6">
        <w:rPr>
          <w:rFonts w:eastAsia="Calibri"/>
          <w:lang w:eastAsia="en-US"/>
        </w:rPr>
        <w:t xml:space="preserve"> i godzinę</w:t>
      </w:r>
      <w:r w:rsidR="00916226" w:rsidRPr="009D30A7">
        <w:rPr>
          <w:rFonts w:eastAsia="Calibri"/>
          <w:lang w:eastAsia="en-US"/>
        </w:rPr>
        <w:t xml:space="preserve"> zgonu albo jeżeli nie są one znane miejsce, datę i godzinę znalezienia zwłok;</w:t>
      </w:r>
    </w:p>
    <w:p w14:paraId="18356669" w14:textId="6388F2AE" w:rsidR="00916226" w:rsidRPr="009D30A7" w:rsidRDefault="00871F84" w:rsidP="005F075F">
      <w:pPr>
        <w:pStyle w:val="PKTpunkt"/>
        <w:rPr>
          <w:rFonts w:eastAsia="Calibri"/>
          <w:lang w:eastAsia="en-US"/>
        </w:rPr>
      </w:pPr>
      <w:r w:rsidRPr="009D30A7">
        <w:rPr>
          <w:rFonts w:eastAsia="Calibri"/>
          <w:lang w:eastAsia="en-US"/>
        </w:rPr>
        <w:t>11</w:t>
      </w:r>
      <w:r w:rsidR="00916226" w:rsidRPr="009D30A7">
        <w:rPr>
          <w:rFonts w:eastAsia="Calibri"/>
          <w:lang w:eastAsia="en-US"/>
        </w:rPr>
        <w:t>)</w:t>
      </w:r>
      <w:r w:rsidR="00916226" w:rsidRPr="009D30A7">
        <w:rPr>
          <w:rFonts w:eastAsia="Calibri"/>
          <w:lang w:eastAsia="en-US"/>
        </w:rPr>
        <w:tab/>
        <w:t>numer PESEL</w:t>
      </w:r>
      <w:r w:rsidR="00CE659A" w:rsidRPr="009D30A7">
        <w:rPr>
          <w:rFonts w:eastAsia="Calibri"/>
          <w:lang w:eastAsia="en-US"/>
        </w:rPr>
        <w:t xml:space="preserve"> osoby </w:t>
      </w:r>
      <w:r w:rsidR="00000664" w:rsidRPr="009D30A7">
        <w:rPr>
          <w:rFonts w:eastAsia="Calibri"/>
          <w:lang w:eastAsia="en-US"/>
        </w:rPr>
        <w:t>zmarłej</w:t>
      </w:r>
      <w:r w:rsidR="00916226" w:rsidRPr="009D30A7">
        <w:rPr>
          <w:rFonts w:eastAsia="Calibri"/>
          <w:lang w:eastAsia="en-US"/>
        </w:rPr>
        <w:t xml:space="preserve">, w przypadku osób, którym nie nadano numeru PESEL - </w:t>
      </w:r>
      <w:r w:rsidR="00035897" w:rsidRPr="009D30A7">
        <w:rPr>
          <w:rFonts w:eastAsia="Calibri"/>
          <w:lang w:eastAsia="en-US"/>
        </w:rPr>
        <w:t>rodzaj i numer dokumentu potwierdzającego</w:t>
      </w:r>
      <w:r w:rsidR="00916226" w:rsidRPr="009D30A7">
        <w:rPr>
          <w:rFonts w:eastAsia="Calibri"/>
          <w:lang w:eastAsia="en-US"/>
        </w:rPr>
        <w:t xml:space="preserve"> tożsamość</w:t>
      </w:r>
      <w:r w:rsidR="00325E5B" w:rsidRPr="009D30A7">
        <w:rPr>
          <w:rFonts w:ascii="Times New Roman" w:eastAsia="Calibri" w:hAnsi="Times New Roman"/>
          <w:bCs w:val="0"/>
        </w:rPr>
        <w:t xml:space="preserve"> </w:t>
      </w:r>
      <w:r w:rsidR="00325E5B" w:rsidRPr="009D30A7">
        <w:rPr>
          <w:rFonts w:eastAsia="Calibri"/>
          <w:lang w:eastAsia="en-US"/>
        </w:rPr>
        <w:t>oraz państwo jego wydania, a w przypadku osób o nieustalonej tożsamości – identyfikator, o którym mowa w art. 21 pkt 2</w:t>
      </w:r>
      <w:r w:rsidR="00916226" w:rsidRPr="009D30A7">
        <w:rPr>
          <w:rFonts w:eastAsia="Calibri"/>
          <w:lang w:eastAsia="en-US"/>
        </w:rPr>
        <w:t>;</w:t>
      </w:r>
    </w:p>
    <w:p w14:paraId="53A68111" w14:textId="6D34D8A2" w:rsidR="00916226" w:rsidRPr="009D30A7" w:rsidRDefault="00871F84" w:rsidP="005F075F">
      <w:pPr>
        <w:pStyle w:val="PKTpunkt"/>
        <w:rPr>
          <w:rFonts w:eastAsia="Calibri"/>
          <w:lang w:eastAsia="en-US"/>
        </w:rPr>
      </w:pPr>
      <w:r w:rsidRPr="009D30A7">
        <w:rPr>
          <w:rFonts w:eastAsia="Calibri"/>
          <w:lang w:eastAsia="en-US"/>
        </w:rPr>
        <w:lastRenderedPageBreak/>
        <w:t>12</w:t>
      </w:r>
      <w:r w:rsidR="00916226" w:rsidRPr="009D30A7">
        <w:rPr>
          <w:rFonts w:eastAsia="Calibri"/>
          <w:lang w:eastAsia="en-US"/>
        </w:rPr>
        <w:t>)</w:t>
      </w:r>
      <w:r w:rsidR="00916226" w:rsidRPr="009D30A7">
        <w:rPr>
          <w:rFonts w:eastAsia="Calibri"/>
          <w:lang w:eastAsia="en-US"/>
        </w:rPr>
        <w:tab/>
        <w:t>oznaczenie aktu stanu cywilnego i datę rejestracji zgonu w rejestrze stanu cywilnego oraz nazwę urzędu, który zgon zarejestrował lub numer, datę i wystawcę innego dokumentu, z którego pochodzą dane dotyczące osoby pochowanej - o ile są znane</w:t>
      </w:r>
      <w:r w:rsidR="00AB06E5" w:rsidRPr="009D30A7">
        <w:rPr>
          <w:rFonts w:eastAsia="Calibri"/>
          <w:lang w:eastAsia="en-US"/>
        </w:rPr>
        <w:t>;</w:t>
      </w:r>
    </w:p>
    <w:p w14:paraId="35B2487C" w14:textId="52B5D9DC" w:rsidR="00916226" w:rsidRPr="009D30A7" w:rsidRDefault="00871F84" w:rsidP="005F075F">
      <w:pPr>
        <w:pStyle w:val="PKTpunkt"/>
        <w:rPr>
          <w:rFonts w:eastAsia="Calibri"/>
          <w:lang w:eastAsia="en-US"/>
        </w:rPr>
      </w:pPr>
      <w:r w:rsidRPr="009D30A7">
        <w:rPr>
          <w:rFonts w:eastAsia="Calibri"/>
          <w:lang w:eastAsia="en-US"/>
        </w:rPr>
        <w:t>13</w:t>
      </w:r>
      <w:r w:rsidR="00916226" w:rsidRPr="009D30A7">
        <w:rPr>
          <w:rFonts w:eastAsia="Calibri"/>
          <w:lang w:eastAsia="en-US"/>
        </w:rPr>
        <w:t>)</w:t>
      </w:r>
      <w:r w:rsidR="00916226" w:rsidRPr="009D30A7">
        <w:rPr>
          <w:rFonts w:eastAsia="Calibri"/>
          <w:lang w:eastAsia="en-US"/>
        </w:rPr>
        <w:tab/>
        <w:t>unikalny numer identyfikujący kartę zgonu</w:t>
      </w:r>
      <w:r w:rsidR="001F7483" w:rsidRPr="009D30A7">
        <w:rPr>
          <w:rFonts w:eastAsia="Calibri"/>
          <w:lang w:eastAsia="en-US"/>
        </w:rPr>
        <w:t xml:space="preserve"> </w:t>
      </w:r>
      <w:r w:rsidR="00916226" w:rsidRPr="009D30A7">
        <w:rPr>
          <w:rFonts w:eastAsia="Calibri"/>
          <w:lang w:eastAsia="en-US"/>
        </w:rPr>
        <w:t>lub oznaczenie dokumentu prz</w:t>
      </w:r>
      <w:r w:rsidR="00CC3243" w:rsidRPr="009D30A7">
        <w:rPr>
          <w:rFonts w:eastAsia="Calibri"/>
          <w:lang w:eastAsia="en-US"/>
        </w:rPr>
        <w:t>e</w:t>
      </w:r>
      <w:r w:rsidR="00916226" w:rsidRPr="009D30A7">
        <w:rPr>
          <w:rFonts w:eastAsia="Calibri"/>
          <w:lang w:eastAsia="en-US"/>
        </w:rPr>
        <w:t>wozowego</w:t>
      </w:r>
      <w:r w:rsidR="003814EC" w:rsidRPr="003814EC">
        <w:rPr>
          <w:rFonts w:ascii="Times New Roman" w:hAnsi="Times New Roman"/>
          <w:bCs w:val="0"/>
        </w:rPr>
        <w:t xml:space="preserve"> </w:t>
      </w:r>
      <w:r w:rsidR="003814EC" w:rsidRPr="003814EC">
        <w:rPr>
          <w:rFonts w:eastAsia="Calibri"/>
          <w:lang w:eastAsia="en-US"/>
        </w:rPr>
        <w:t>lub innych dokumentów wydanych przez właściwe organy państwa, z którego są sprowadzane zwłoki, szczątki lub prochy ludzkie, zawierających inform</w:t>
      </w:r>
      <w:r w:rsidR="003814EC">
        <w:rPr>
          <w:rFonts w:eastAsia="Calibri"/>
          <w:lang w:eastAsia="en-US"/>
        </w:rPr>
        <w:t>acje określone w art. 83 ust. 7</w:t>
      </w:r>
      <w:r w:rsidR="00916226" w:rsidRPr="009D30A7">
        <w:rPr>
          <w:rFonts w:eastAsia="Calibri"/>
          <w:lang w:eastAsia="en-US"/>
        </w:rPr>
        <w:t>, w przypadku przywozu zwłok</w:t>
      </w:r>
      <w:r w:rsidR="00CE659A" w:rsidRPr="009D30A7">
        <w:t xml:space="preserve"> </w:t>
      </w:r>
      <w:r w:rsidR="00CE659A" w:rsidRPr="009D30A7">
        <w:rPr>
          <w:rFonts w:eastAsia="Calibri"/>
          <w:lang w:eastAsia="en-US"/>
        </w:rPr>
        <w:t xml:space="preserve">albo </w:t>
      </w:r>
      <w:r w:rsidR="00444815" w:rsidRPr="009D30A7">
        <w:rPr>
          <w:rFonts w:eastAsia="Calibri"/>
          <w:lang w:eastAsia="en-US"/>
        </w:rPr>
        <w:t>oznaczeni</w:t>
      </w:r>
      <w:r w:rsidR="00444815">
        <w:rPr>
          <w:rFonts w:eastAsia="Calibri"/>
          <w:lang w:eastAsia="en-US"/>
        </w:rPr>
        <w:t xml:space="preserve">e </w:t>
      </w:r>
      <w:r w:rsidR="00CE659A" w:rsidRPr="009D30A7">
        <w:rPr>
          <w:rFonts w:eastAsia="Calibri"/>
          <w:lang w:eastAsia="en-US"/>
        </w:rPr>
        <w:t xml:space="preserve">dokumentu, o którym mowa </w:t>
      </w:r>
      <w:r w:rsidR="006C6C1D" w:rsidRPr="009D30A7">
        <w:rPr>
          <w:rFonts w:eastAsia="Calibri"/>
          <w:lang w:eastAsia="en-US"/>
        </w:rPr>
        <w:t>w art. 64</w:t>
      </w:r>
      <w:r w:rsidR="00CE659A" w:rsidRPr="009D30A7">
        <w:rPr>
          <w:rFonts w:eastAsia="Calibri"/>
          <w:lang w:eastAsia="en-US"/>
        </w:rPr>
        <w:t xml:space="preserve"> ust. 2</w:t>
      </w:r>
      <w:r w:rsidR="00916226" w:rsidRPr="009D30A7">
        <w:rPr>
          <w:rFonts w:eastAsia="Calibri"/>
          <w:lang w:eastAsia="en-US"/>
        </w:rPr>
        <w:t>;</w:t>
      </w:r>
    </w:p>
    <w:p w14:paraId="20555109" w14:textId="7913BBCF" w:rsidR="00916226" w:rsidRPr="009D30A7" w:rsidRDefault="00871F84" w:rsidP="005F075F">
      <w:pPr>
        <w:pStyle w:val="PKTpunkt"/>
        <w:rPr>
          <w:rFonts w:eastAsia="Calibri"/>
          <w:lang w:eastAsia="en-US"/>
        </w:rPr>
      </w:pPr>
      <w:r w:rsidRPr="009D30A7">
        <w:rPr>
          <w:rFonts w:eastAsia="Calibri"/>
          <w:lang w:eastAsia="en-US"/>
        </w:rPr>
        <w:t>14</w:t>
      </w:r>
      <w:r w:rsidR="00916226" w:rsidRPr="009D30A7">
        <w:rPr>
          <w:rFonts w:eastAsia="Calibri"/>
          <w:lang w:eastAsia="en-US"/>
        </w:rPr>
        <w:t>)</w:t>
      </w:r>
      <w:r w:rsidR="00916226" w:rsidRPr="009D30A7">
        <w:rPr>
          <w:rFonts w:eastAsia="Calibri"/>
          <w:lang w:eastAsia="en-US"/>
        </w:rPr>
        <w:tab/>
        <w:t>oznaczenie protokołu spopielenia, jeżeli dotyczy;</w:t>
      </w:r>
    </w:p>
    <w:p w14:paraId="0412897C" w14:textId="29DABFCA" w:rsidR="00916226" w:rsidRPr="009D30A7" w:rsidRDefault="00871F84" w:rsidP="005F075F">
      <w:pPr>
        <w:pStyle w:val="PKTpunkt"/>
        <w:rPr>
          <w:rFonts w:eastAsia="Calibri"/>
          <w:lang w:eastAsia="en-US"/>
        </w:rPr>
      </w:pPr>
      <w:r w:rsidRPr="009D30A7">
        <w:rPr>
          <w:rFonts w:eastAsia="Calibri"/>
          <w:lang w:eastAsia="en-US"/>
        </w:rPr>
        <w:t>15</w:t>
      </w:r>
      <w:r w:rsidR="00916226" w:rsidRPr="009D30A7">
        <w:rPr>
          <w:rFonts w:eastAsia="Calibri"/>
          <w:lang w:eastAsia="en-US"/>
        </w:rPr>
        <w:t>)</w:t>
      </w:r>
      <w:r w:rsidR="00916226" w:rsidRPr="009D30A7">
        <w:rPr>
          <w:rFonts w:eastAsia="Calibri"/>
          <w:lang w:eastAsia="en-US"/>
        </w:rPr>
        <w:tab/>
        <w:t>informację, że zgon nastąpił w przebiegu zakażenia lub choroby zakaźnej, określonej w przepisach wydanych na podstawie art. 28a ust. 6 ustawa z dnia 5 grudnia 2008 r. o zapobieganiu oraz zwalczaniu zakażeń i chorób zakaźnych u ludzi – lub jest takie podejrzenie;</w:t>
      </w:r>
    </w:p>
    <w:p w14:paraId="56310AE6" w14:textId="18422E40" w:rsidR="00916226" w:rsidRPr="009D30A7" w:rsidRDefault="00871F84" w:rsidP="005F075F">
      <w:pPr>
        <w:pStyle w:val="PKTpunkt"/>
        <w:rPr>
          <w:rFonts w:eastAsia="Calibri"/>
          <w:lang w:eastAsia="en-US"/>
        </w:rPr>
      </w:pPr>
      <w:r w:rsidRPr="009D30A7">
        <w:rPr>
          <w:rFonts w:eastAsia="Calibri"/>
          <w:lang w:eastAsia="en-US"/>
        </w:rPr>
        <w:t>16</w:t>
      </w:r>
      <w:r w:rsidR="00916226" w:rsidRPr="009D30A7">
        <w:rPr>
          <w:rFonts w:eastAsia="Calibri"/>
          <w:lang w:eastAsia="en-US"/>
        </w:rPr>
        <w:t>)</w:t>
      </w:r>
      <w:r w:rsidR="00916226" w:rsidRPr="009D30A7">
        <w:rPr>
          <w:rFonts w:eastAsia="Calibri"/>
          <w:lang w:eastAsia="en-US"/>
        </w:rPr>
        <w:tab/>
        <w:t xml:space="preserve">informację o przyznanych  orderach i odznaczeniach, o których mowa w art. </w:t>
      </w:r>
      <w:r w:rsidR="00CC3243" w:rsidRPr="009D30A7">
        <w:rPr>
          <w:rFonts w:eastAsia="Calibri"/>
          <w:lang w:eastAsia="en-US"/>
        </w:rPr>
        <w:t>2</w:t>
      </w:r>
      <w:r w:rsidR="006C6C1D" w:rsidRPr="009D30A7">
        <w:rPr>
          <w:rFonts w:eastAsia="Calibri"/>
          <w:lang w:eastAsia="en-US"/>
        </w:rPr>
        <w:t xml:space="preserve"> pkt 14</w:t>
      </w:r>
      <w:r w:rsidR="00916226" w:rsidRPr="009D30A7">
        <w:rPr>
          <w:rFonts w:eastAsia="Calibri"/>
          <w:lang w:eastAsia="en-US"/>
        </w:rPr>
        <w:t>;</w:t>
      </w:r>
    </w:p>
    <w:p w14:paraId="327C03E1" w14:textId="10A4F498" w:rsidR="00916226" w:rsidRPr="009D30A7" w:rsidRDefault="00871F84" w:rsidP="005F075F">
      <w:pPr>
        <w:pStyle w:val="PKTpunkt"/>
        <w:rPr>
          <w:rFonts w:eastAsia="Calibri"/>
          <w:lang w:eastAsia="en-US"/>
        </w:rPr>
      </w:pPr>
      <w:r w:rsidRPr="009D30A7">
        <w:rPr>
          <w:rFonts w:eastAsia="Calibri"/>
          <w:lang w:eastAsia="en-US"/>
        </w:rPr>
        <w:t>17</w:t>
      </w:r>
      <w:r w:rsidR="00916226" w:rsidRPr="009D30A7">
        <w:rPr>
          <w:rFonts w:eastAsia="Calibri"/>
          <w:lang w:eastAsia="en-US"/>
        </w:rPr>
        <w:t>)</w:t>
      </w:r>
      <w:r w:rsidR="00916226" w:rsidRPr="009D30A7">
        <w:rPr>
          <w:rFonts w:eastAsia="Calibri"/>
          <w:lang w:eastAsia="en-US"/>
        </w:rPr>
        <w:tab/>
        <w:t>datę</w:t>
      </w:r>
      <w:r w:rsidR="00F042E9" w:rsidRPr="009D30A7">
        <w:t xml:space="preserve"> </w:t>
      </w:r>
      <w:r w:rsidR="00F042E9" w:rsidRPr="009D30A7">
        <w:rPr>
          <w:rFonts w:eastAsia="Calibri"/>
          <w:lang w:eastAsia="en-US"/>
        </w:rPr>
        <w:t>i formę (zwłoki, szczątki, prochy ludzkie)</w:t>
      </w:r>
      <w:r w:rsidR="00916226" w:rsidRPr="009D30A7">
        <w:rPr>
          <w:rFonts w:eastAsia="Calibri"/>
          <w:lang w:eastAsia="en-US"/>
        </w:rPr>
        <w:t xml:space="preserve"> pochowania;</w:t>
      </w:r>
    </w:p>
    <w:p w14:paraId="5AAD9EE9" w14:textId="306AB4B4" w:rsidR="00916226" w:rsidRPr="009D30A7" w:rsidRDefault="00871F84" w:rsidP="005F075F">
      <w:pPr>
        <w:pStyle w:val="PKTpunkt"/>
        <w:rPr>
          <w:rFonts w:eastAsia="Calibri"/>
          <w:lang w:eastAsia="en-US"/>
        </w:rPr>
      </w:pPr>
      <w:r w:rsidRPr="009D30A7">
        <w:rPr>
          <w:rFonts w:eastAsia="Calibri"/>
          <w:lang w:eastAsia="en-US"/>
        </w:rPr>
        <w:t>18</w:t>
      </w:r>
      <w:r w:rsidR="00916226" w:rsidRPr="009D30A7">
        <w:rPr>
          <w:rFonts w:eastAsia="Calibri"/>
          <w:lang w:eastAsia="en-US"/>
        </w:rPr>
        <w:t>)</w:t>
      </w:r>
      <w:r w:rsidR="00916226" w:rsidRPr="009D30A7">
        <w:rPr>
          <w:rFonts w:eastAsia="Calibri"/>
          <w:lang w:eastAsia="en-US"/>
        </w:rPr>
        <w:tab/>
        <w:t>w przypadku ekshumacji i przeniesienia do innego grobu – datę i miejsce ponownego pochowania ze wskazaniem lokalizacji nowego grobu;</w:t>
      </w:r>
    </w:p>
    <w:p w14:paraId="4A7BB7C6" w14:textId="77777777" w:rsidR="00264A4B" w:rsidRPr="009D30A7" w:rsidRDefault="00871F84" w:rsidP="005F075F">
      <w:pPr>
        <w:pStyle w:val="PKTpunkt"/>
        <w:rPr>
          <w:rFonts w:eastAsia="Calibri"/>
          <w:lang w:eastAsia="en-US"/>
        </w:rPr>
      </w:pPr>
      <w:r w:rsidRPr="009D30A7">
        <w:rPr>
          <w:rFonts w:eastAsia="Calibri"/>
          <w:lang w:eastAsia="en-US"/>
        </w:rPr>
        <w:t>19</w:t>
      </w:r>
      <w:r w:rsidR="00916226" w:rsidRPr="009D30A7">
        <w:rPr>
          <w:rFonts w:eastAsia="Calibri"/>
          <w:lang w:eastAsia="en-US"/>
        </w:rPr>
        <w:t>)</w:t>
      </w:r>
      <w:r w:rsidR="00916226" w:rsidRPr="009D30A7">
        <w:rPr>
          <w:rFonts w:eastAsia="Calibri"/>
          <w:lang w:eastAsia="en-US"/>
        </w:rPr>
        <w:tab/>
        <w:t>dane podmiotu, który dokonał pochowania</w:t>
      </w:r>
      <w:r w:rsidR="00264A4B" w:rsidRPr="009D30A7">
        <w:rPr>
          <w:rFonts w:eastAsia="Calibri"/>
          <w:lang w:eastAsia="en-US"/>
        </w:rPr>
        <w:t>:</w:t>
      </w:r>
    </w:p>
    <w:p w14:paraId="6702DB40" w14:textId="77777777" w:rsidR="00264A4B" w:rsidRPr="009D30A7" w:rsidRDefault="00264A4B" w:rsidP="00310168">
      <w:pPr>
        <w:pStyle w:val="LITlitera"/>
        <w:rPr>
          <w:rFonts w:eastAsia="Calibri"/>
          <w:lang w:eastAsia="en-US"/>
        </w:rPr>
      </w:pPr>
      <w:r w:rsidRPr="009D30A7">
        <w:rPr>
          <w:rFonts w:eastAsia="Calibri"/>
          <w:lang w:eastAsia="en-US"/>
        </w:rPr>
        <w:t>a) w przypadku osoby fizycznej:</w:t>
      </w:r>
    </w:p>
    <w:p w14:paraId="60F4A828" w14:textId="77777777" w:rsidR="00264A4B" w:rsidRPr="009D30A7" w:rsidRDefault="00264A4B" w:rsidP="00310168">
      <w:pPr>
        <w:pStyle w:val="TIRtiret"/>
        <w:rPr>
          <w:rFonts w:eastAsia="Calibri"/>
          <w:lang w:eastAsia="en-US"/>
        </w:rPr>
      </w:pPr>
      <w:r w:rsidRPr="009D30A7">
        <w:rPr>
          <w:rFonts w:eastAsia="Calibri"/>
          <w:lang w:eastAsia="en-US"/>
        </w:rPr>
        <w:t>-imię (imiona),</w:t>
      </w:r>
    </w:p>
    <w:p w14:paraId="367A5C10" w14:textId="77777777" w:rsidR="00264A4B" w:rsidRPr="009D30A7" w:rsidRDefault="00264A4B" w:rsidP="00310168">
      <w:pPr>
        <w:pStyle w:val="TIRtiret"/>
        <w:rPr>
          <w:rFonts w:eastAsia="Calibri"/>
          <w:lang w:eastAsia="en-US"/>
        </w:rPr>
      </w:pPr>
      <w:r w:rsidRPr="009D30A7">
        <w:rPr>
          <w:rFonts w:eastAsia="Calibri"/>
          <w:lang w:eastAsia="en-US"/>
        </w:rPr>
        <w:t>-nazwisko,</w:t>
      </w:r>
    </w:p>
    <w:p w14:paraId="5F10DF80" w14:textId="0E506D74" w:rsidR="00CF2B86" w:rsidRPr="009D30A7" w:rsidRDefault="00264A4B" w:rsidP="00310168">
      <w:pPr>
        <w:pStyle w:val="TIRtiret"/>
        <w:rPr>
          <w:rFonts w:eastAsia="Calibri"/>
          <w:lang w:eastAsia="en-US"/>
        </w:rPr>
      </w:pPr>
      <w:r w:rsidRPr="009D30A7">
        <w:rPr>
          <w:rFonts w:eastAsia="Calibri"/>
          <w:lang w:eastAsia="en-US"/>
        </w:rPr>
        <w:t>-numer PESEL, w przypadku osób, którym nie nadano numeru PESEL - rodzaj i</w:t>
      </w:r>
      <w:r w:rsidR="000B232B">
        <w:rPr>
          <w:rFonts w:eastAsia="Calibri"/>
          <w:lang w:eastAsia="en-US"/>
        </w:rPr>
        <w:t xml:space="preserve"> </w:t>
      </w:r>
      <w:r w:rsidRPr="009D30A7">
        <w:rPr>
          <w:rFonts w:eastAsia="Calibri"/>
          <w:lang w:eastAsia="en-US"/>
        </w:rPr>
        <w:t>numer dokumentu potwierdzającego tożs</w:t>
      </w:r>
      <w:r w:rsidR="00CE659A" w:rsidRPr="009D30A7">
        <w:rPr>
          <w:rFonts w:eastAsia="Calibri"/>
          <w:lang w:eastAsia="en-US"/>
        </w:rPr>
        <w:t>amość oraz państwo jego wydania;</w:t>
      </w:r>
    </w:p>
    <w:p w14:paraId="740958B5" w14:textId="6BB53C58" w:rsidR="00CF2B86" w:rsidRPr="009D30A7" w:rsidRDefault="00CF2B86" w:rsidP="00310168">
      <w:pPr>
        <w:pStyle w:val="LITlitera"/>
        <w:rPr>
          <w:rFonts w:eastAsia="Calibri"/>
          <w:lang w:eastAsia="en-US"/>
        </w:rPr>
      </w:pPr>
      <w:r w:rsidRPr="009D30A7">
        <w:rPr>
          <w:rFonts w:eastAsia="Calibri"/>
          <w:lang w:eastAsia="en-US"/>
        </w:rPr>
        <w:t>b) w przypadku innych niż w lit</w:t>
      </w:r>
      <w:r w:rsidR="00832422" w:rsidRPr="009D30A7">
        <w:rPr>
          <w:rFonts w:eastAsia="Calibri"/>
          <w:lang w:eastAsia="en-US"/>
        </w:rPr>
        <w:t>.</w:t>
      </w:r>
      <w:r w:rsidRPr="009D30A7">
        <w:rPr>
          <w:rFonts w:eastAsia="Calibri"/>
          <w:lang w:eastAsia="en-US"/>
        </w:rPr>
        <w:t xml:space="preserve"> a podmiotów:</w:t>
      </w:r>
    </w:p>
    <w:p w14:paraId="46ADF7EA" w14:textId="77777777" w:rsidR="00CF2B86" w:rsidRPr="009D30A7" w:rsidRDefault="00CF2B86" w:rsidP="00310168">
      <w:pPr>
        <w:pStyle w:val="TIRtiret"/>
        <w:rPr>
          <w:rFonts w:eastAsia="Calibri"/>
          <w:lang w:eastAsia="en-US"/>
        </w:rPr>
      </w:pPr>
      <w:r w:rsidRPr="009D30A7">
        <w:rPr>
          <w:rFonts w:eastAsia="Calibri"/>
          <w:lang w:eastAsia="en-US"/>
        </w:rPr>
        <w:t>- nazwę,</w:t>
      </w:r>
    </w:p>
    <w:p w14:paraId="51B6381F" w14:textId="53E526F5" w:rsidR="00916226" w:rsidRPr="009D30A7" w:rsidRDefault="00CF2B86" w:rsidP="00310168">
      <w:pPr>
        <w:pStyle w:val="TIRtiret"/>
        <w:rPr>
          <w:rFonts w:eastAsia="Calibri"/>
          <w:lang w:eastAsia="en-US"/>
        </w:rPr>
      </w:pPr>
      <w:r w:rsidRPr="009D30A7">
        <w:rPr>
          <w:rFonts w:eastAsia="Calibri"/>
          <w:lang w:eastAsia="en-US"/>
        </w:rPr>
        <w:t>- numer w rejestrze publicznym</w:t>
      </w:r>
      <w:r w:rsidR="00CE659A" w:rsidRPr="009D30A7">
        <w:rPr>
          <w:rFonts w:eastAsia="Calibri"/>
          <w:lang w:eastAsia="en-US"/>
        </w:rPr>
        <w:t>;</w:t>
      </w:r>
    </w:p>
    <w:p w14:paraId="5693D12E" w14:textId="600DA165" w:rsidR="00916226" w:rsidRPr="009D30A7" w:rsidRDefault="00871F84" w:rsidP="005F075F">
      <w:pPr>
        <w:pStyle w:val="PKTpunkt"/>
        <w:rPr>
          <w:rFonts w:eastAsia="Calibri"/>
          <w:lang w:eastAsia="en-US"/>
        </w:rPr>
      </w:pPr>
      <w:r w:rsidRPr="009D30A7">
        <w:rPr>
          <w:rFonts w:eastAsia="Calibri"/>
          <w:lang w:eastAsia="en-US"/>
        </w:rPr>
        <w:t>20</w:t>
      </w:r>
      <w:r w:rsidR="00916226" w:rsidRPr="009D30A7">
        <w:rPr>
          <w:rFonts w:eastAsia="Calibri"/>
          <w:lang w:eastAsia="en-US"/>
        </w:rPr>
        <w:t>)</w:t>
      </w:r>
      <w:r w:rsidR="00916226" w:rsidRPr="009D30A7">
        <w:rPr>
          <w:rFonts w:eastAsia="Calibri"/>
          <w:lang w:eastAsia="en-US"/>
        </w:rPr>
        <w:tab/>
        <w:t>numer ewidencyjny grobu.</w:t>
      </w:r>
    </w:p>
    <w:p w14:paraId="72C2BFD1" w14:textId="78EDD044" w:rsidR="00CC3243" w:rsidRPr="009D30A7" w:rsidRDefault="007974D3" w:rsidP="00C846B9">
      <w:pPr>
        <w:pStyle w:val="USTustnpkodeksu"/>
        <w:keepNext/>
        <w:rPr>
          <w:rFonts w:eastAsia="Calibri"/>
          <w:lang w:eastAsia="en-US"/>
        </w:rPr>
      </w:pPr>
      <w:r>
        <w:rPr>
          <w:rFonts w:eastAsia="Calibri"/>
          <w:lang w:eastAsia="en-US"/>
        </w:rPr>
        <w:t>8</w:t>
      </w:r>
      <w:r w:rsidR="00CC3243" w:rsidRPr="009D30A7">
        <w:rPr>
          <w:rFonts w:eastAsia="Calibri"/>
          <w:lang w:eastAsia="en-US"/>
        </w:rPr>
        <w:t>. W przypadku dziecka martwo urodzonego księga osób pochowanych zawiera:</w:t>
      </w:r>
    </w:p>
    <w:p w14:paraId="78DCA818" w14:textId="41A2B35B" w:rsidR="00CC3243" w:rsidRPr="009D30A7" w:rsidRDefault="00CC3243" w:rsidP="005F075F">
      <w:pPr>
        <w:pStyle w:val="PKTpunkt"/>
        <w:rPr>
          <w:rFonts w:eastAsia="Calibri"/>
          <w:lang w:eastAsia="en-US"/>
        </w:rPr>
      </w:pPr>
      <w:r w:rsidRPr="009D30A7">
        <w:rPr>
          <w:rFonts w:eastAsia="Calibri"/>
          <w:lang w:eastAsia="en-US"/>
        </w:rPr>
        <w:t>1)</w:t>
      </w:r>
      <w:r w:rsidRPr="009D30A7">
        <w:rPr>
          <w:rFonts w:eastAsia="Calibri"/>
          <w:lang w:eastAsia="en-US"/>
        </w:rPr>
        <w:tab/>
        <w:t>numer ewidencyjny;</w:t>
      </w:r>
    </w:p>
    <w:p w14:paraId="442999BA" w14:textId="36553BCB" w:rsidR="00CC3243" w:rsidRPr="009D30A7" w:rsidRDefault="00871F84" w:rsidP="005F075F">
      <w:pPr>
        <w:pStyle w:val="PKTpunkt"/>
        <w:rPr>
          <w:rFonts w:eastAsia="Calibri"/>
          <w:lang w:eastAsia="en-US"/>
        </w:rPr>
      </w:pPr>
      <w:r w:rsidRPr="009D30A7">
        <w:rPr>
          <w:rFonts w:eastAsia="Calibri"/>
          <w:lang w:eastAsia="en-US"/>
        </w:rPr>
        <w:t>2</w:t>
      </w:r>
      <w:r w:rsidR="00CC3243" w:rsidRPr="009D30A7">
        <w:rPr>
          <w:rFonts w:eastAsia="Calibri"/>
          <w:lang w:eastAsia="en-US"/>
        </w:rPr>
        <w:t>)</w:t>
      </w:r>
      <w:r w:rsidR="00CC3243" w:rsidRPr="009D30A7">
        <w:rPr>
          <w:rFonts w:eastAsia="Calibri"/>
          <w:lang w:eastAsia="en-US"/>
        </w:rPr>
        <w:tab/>
        <w:t xml:space="preserve">nazwisko dziecka, o ile </w:t>
      </w:r>
      <w:r w:rsidR="00074CA8" w:rsidRPr="009D30A7">
        <w:rPr>
          <w:rFonts w:eastAsia="Calibri"/>
          <w:lang w:eastAsia="en-US"/>
        </w:rPr>
        <w:t xml:space="preserve">jest </w:t>
      </w:r>
      <w:r w:rsidR="00CC3243" w:rsidRPr="009D30A7">
        <w:rPr>
          <w:rFonts w:eastAsia="Calibri"/>
          <w:lang w:eastAsia="en-US"/>
        </w:rPr>
        <w:t>znane;</w:t>
      </w:r>
    </w:p>
    <w:p w14:paraId="0AFB5BE6" w14:textId="7F549E84" w:rsidR="00CC3243" w:rsidRPr="009D30A7" w:rsidRDefault="00871F84" w:rsidP="005F075F">
      <w:pPr>
        <w:pStyle w:val="PKTpunkt"/>
        <w:rPr>
          <w:rStyle w:val="Ppogrubienie"/>
        </w:rPr>
      </w:pPr>
      <w:r w:rsidRPr="00C746EF">
        <w:rPr>
          <w:rFonts w:eastAsia="Calibri"/>
          <w:lang w:eastAsia="en-US"/>
        </w:rPr>
        <w:t>3</w:t>
      </w:r>
      <w:r w:rsidR="00CC3243" w:rsidRPr="00132724">
        <w:rPr>
          <w:rFonts w:eastAsia="Calibri"/>
          <w:lang w:eastAsia="en-US"/>
        </w:rPr>
        <w:t>)</w:t>
      </w:r>
      <w:r w:rsidR="00CC3243" w:rsidRPr="00132724">
        <w:rPr>
          <w:rFonts w:eastAsia="Calibri"/>
          <w:lang w:eastAsia="en-US"/>
        </w:rPr>
        <w:tab/>
      </w:r>
      <w:r w:rsidR="00CC3243" w:rsidRPr="00132724">
        <w:t xml:space="preserve">nazwisko rodowe dziecka, o ile </w:t>
      </w:r>
      <w:r w:rsidR="00074CA8" w:rsidRPr="00132724">
        <w:t xml:space="preserve">jest </w:t>
      </w:r>
      <w:r w:rsidR="00CC3243" w:rsidRPr="009D30A7">
        <w:t>znane;</w:t>
      </w:r>
    </w:p>
    <w:p w14:paraId="68014C89" w14:textId="27430BF8" w:rsidR="00CC3243" w:rsidRPr="009D30A7" w:rsidRDefault="00871F84" w:rsidP="005F075F">
      <w:pPr>
        <w:pStyle w:val="PKTpunkt"/>
        <w:rPr>
          <w:rFonts w:eastAsia="Calibri"/>
          <w:lang w:eastAsia="en-US"/>
        </w:rPr>
      </w:pPr>
      <w:r w:rsidRPr="009D30A7">
        <w:rPr>
          <w:rFonts w:eastAsia="Calibri"/>
          <w:lang w:eastAsia="en-US"/>
        </w:rPr>
        <w:t>4</w:t>
      </w:r>
      <w:r w:rsidR="00CC3243" w:rsidRPr="009D30A7">
        <w:rPr>
          <w:rFonts w:eastAsia="Calibri"/>
          <w:lang w:eastAsia="en-US"/>
        </w:rPr>
        <w:t>)</w:t>
      </w:r>
      <w:r w:rsidR="00CC3243" w:rsidRPr="009D30A7">
        <w:rPr>
          <w:rFonts w:eastAsia="Calibri"/>
          <w:lang w:eastAsia="en-US"/>
        </w:rPr>
        <w:tab/>
        <w:t xml:space="preserve">imię (imiona) dziecka, o ile </w:t>
      </w:r>
      <w:r w:rsidR="00074CA8" w:rsidRPr="009D30A7">
        <w:rPr>
          <w:rFonts w:eastAsia="Calibri"/>
          <w:lang w:eastAsia="en-US"/>
        </w:rPr>
        <w:t xml:space="preserve">jest </w:t>
      </w:r>
      <w:r w:rsidR="00CC3243" w:rsidRPr="009D30A7">
        <w:rPr>
          <w:rFonts w:eastAsia="Calibri"/>
          <w:lang w:eastAsia="en-US"/>
        </w:rPr>
        <w:t>znane;</w:t>
      </w:r>
    </w:p>
    <w:p w14:paraId="14E216A3" w14:textId="19147027" w:rsidR="00CC3243" w:rsidRPr="009D30A7" w:rsidRDefault="00871F84" w:rsidP="005F075F">
      <w:pPr>
        <w:pStyle w:val="PKTpunkt"/>
        <w:rPr>
          <w:rFonts w:eastAsia="Calibri"/>
          <w:lang w:eastAsia="en-US"/>
        </w:rPr>
      </w:pPr>
      <w:r w:rsidRPr="009D30A7">
        <w:rPr>
          <w:rFonts w:eastAsia="Calibri"/>
          <w:lang w:eastAsia="en-US"/>
        </w:rPr>
        <w:t>5</w:t>
      </w:r>
      <w:r w:rsidR="00CC3243" w:rsidRPr="009D30A7">
        <w:rPr>
          <w:rFonts w:eastAsia="Calibri"/>
          <w:lang w:eastAsia="en-US"/>
        </w:rPr>
        <w:t>)</w:t>
      </w:r>
      <w:r w:rsidR="00CC3243" w:rsidRPr="009D30A7">
        <w:rPr>
          <w:rFonts w:eastAsia="Calibri"/>
          <w:lang w:eastAsia="en-US"/>
        </w:rPr>
        <w:tab/>
        <w:t>płeć dz</w:t>
      </w:r>
      <w:r w:rsidR="00074CA8" w:rsidRPr="009D30A7">
        <w:rPr>
          <w:rFonts w:eastAsia="Calibri"/>
          <w:lang w:eastAsia="en-US"/>
        </w:rPr>
        <w:t>iecka</w:t>
      </w:r>
      <w:r w:rsidR="00CE659A" w:rsidRPr="009D30A7">
        <w:t xml:space="preserve"> </w:t>
      </w:r>
      <w:r w:rsidR="00CE659A" w:rsidRPr="009D30A7">
        <w:rPr>
          <w:rFonts w:eastAsia="Calibri"/>
          <w:lang w:eastAsia="en-US"/>
        </w:rPr>
        <w:t>albo wskazanie, że ustalenie płci nie jest możliwe</w:t>
      </w:r>
      <w:r w:rsidR="00074CA8" w:rsidRPr="009D30A7">
        <w:rPr>
          <w:rFonts w:eastAsia="Calibri"/>
          <w:lang w:eastAsia="en-US"/>
        </w:rPr>
        <w:t>;</w:t>
      </w:r>
    </w:p>
    <w:p w14:paraId="408B3026" w14:textId="35DC7094" w:rsidR="00CC3243" w:rsidRPr="009D30A7" w:rsidRDefault="00871F84" w:rsidP="005F075F">
      <w:pPr>
        <w:pStyle w:val="PKTpunkt"/>
        <w:rPr>
          <w:rFonts w:eastAsia="Calibri"/>
          <w:lang w:eastAsia="en-US"/>
        </w:rPr>
      </w:pPr>
      <w:r w:rsidRPr="009D30A7">
        <w:rPr>
          <w:rFonts w:eastAsia="Calibri"/>
          <w:lang w:eastAsia="en-US"/>
        </w:rPr>
        <w:lastRenderedPageBreak/>
        <w:t>6</w:t>
      </w:r>
      <w:r w:rsidR="00CC3243" w:rsidRPr="009D30A7">
        <w:rPr>
          <w:rFonts w:eastAsia="Calibri"/>
          <w:lang w:eastAsia="en-US"/>
        </w:rPr>
        <w:t>)</w:t>
      </w:r>
      <w:r w:rsidR="00CC3243" w:rsidRPr="009D30A7">
        <w:rPr>
          <w:rFonts w:eastAsia="Calibri"/>
          <w:lang w:eastAsia="en-US"/>
        </w:rPr>
        <w:tab/>
        <w:t>miejsce</w:t>
      </w:r>
      <w:r w:rsidR="00444815">
        <w:rPr>
          <w:rFonts w:eastAsia="Calibri"/>
          <w:lang w:eastAsia="en-US"/>
        </w:rPr>
        <w:t>, datę i godzinę</w:t>
      </w:r>
      <w:r w:rsidR="00CC3243" w:rsidRPr="009D30A7">
        <w:rPr>
          <w:rFonts w:eastAsia="Calibri"/>
          <w:lang w:eastAsia="en-US"/>
        </w:rPr>
        <w:t xml:space="preserve"> urodzenia dziecka;</w:t>
      </w:r>
    </w:p>
    <w:p w14:paraId="36C2FFD7" w14:textId="5FFC0305" w:rsidR="00CC3243" w:rsidRPr="009D30A7" w:rsidRDefault="00871F84" w:rsidP="005F075F">
      <w:pPr>
        <w:pStyle w:val="PKTpunkt"/>
        <w:rPr>
          <w:rFonts w:eastAsia="Calibri"/>
          <w:lang w:eastAsia="en-US"/>
        </w:rPr>
      </w:pPr>
      <w:r w:rsidRPr="009D30A7">
        <w:rPr>
          <w:rFonts w:eastAsia="Calibri"/>
          <w:lang w:eastAsia="en-US"/>
        </w:rPr>
        <w:t>7</w:t>
      </w:r>
      <w:r w:rsidR="00CC3243" w:rsidRPr="009D30A7">
        <w:rPr>
          <w:rFonts w:eastAsia="Calibri"/>
          <w:lang w:eastAsia="en-US"/>
        </w:rPr>
        <w:t>)</w:t>
      </w:r>
      <w:r w:rsidR="00CC3243" w:rsidRPr="009D30A7">
        <w:rPr>
          <w:rFonts w:eastAsia="Calibri"/>
          <w:lang w:eastAsia="en-US"/>
        </w:rPr>
        <w:tab/>
        <w:t>imię (imiona) matki dziecka;</w:t>
      </w:r>
    </w:p>
    <w:p w14:paraId="71DDB35E" w14:textId="1FA4E362" w:rsidR="00CC3243" w:rsidRPr="009D30A7" w:rsidRDefault="00871F84" w:rsidP="005F075F">
      <w:pPr>
        <w:pStyle w:val="PKTpunkt"/>
        <w:rPr>
          <w:rFonts w:eastAsia="Calibri"/>
          <w:lang w:eastAsia="en-US"/>
        </w:rPr>
      </w:pPr>
      <w:r w:rsidRPr="009D30A7">
        <w:rPr>
          <w:rFonts w:eastAsia="Calibri"/>
          <w:lang w:eastAsia="en-US"/>
        </w:rPr>
        <w:t>8</w:t>
      </w:r>
      <w:r w:rsidR="00CC3243" w:rsidRPr="009D30A7">
        <w:rPr>
          <w:rFonts w:eastAsia="Calibri"/>
          <w:lang w:eastAsia="en-US"/>
        </w:rPr>
        <w:t>)</w:t>
      </w:r>
      <w:r w:rsidR="00CC3243" w:rsidRPr="009D30A7">
        <w:rPr>
          <w:rFonts w:eastAsia="Calibri"/>
          <w:lang w:eastAsia="en-US"/>
        </w:rPr>
        <w:tab/>
        <w:t>nazwisko matki dziecka;</w:t>
      </w:r>
    </w:p>
    <w:p w14:paraId="61371C4D" w14:textId="75C4E2CE" w:rsidR="00CC3243" w:rsidRPr="009D30A7" w:rsidRDefault="00871F84" w:rsidP="005F075F">
      <w:pPr>
        <w:pStyle w:val="PKTpunkt"/>
        <w:rPr>
          <w:rFonts w:eastAsia="Calibri"/>
          <w:lang w:eastAsia="en-US"/>
        </w:rPr>
      </w:pPr>
      <w:r w:rsidRPr="009D30A7">
        <w:rPr>
          <w:rFonts w:eastAsia="Calibri"/>
          <w:lang w:eastAsia="en-US"/>
        </w:rPr>
        <w:t>9</w:t>
      </w:r>
      <w:r w:rsidR="00CC3243" w:rsidRPr="009D30A7">
        <w:rPr>
          <w:rFonts w:eastAsia="Calibri"/>
          <w:lang w:eastAsia="en-US"/>
        </w:rPr>
        <w:t>)</w:t>
      </w:r>
      <w:r w:rsidR="00CC3243" w:rsidRPr="009D30A7">
        <w:rPr>
          <w:rFonts w:eastAsia="Calibri"/>
          <w:lang w:eastAsia="en-US"/>
        </w:rPr>
        <w:tab/>
        <w:t>nazwisko rodowe matki dziecka;</w:t>
      </w:r>
    </w:p>
    <w:p w14:paraId="1A459941" w14:textId="79C393B6" w:rsidR="00CC3243" w:rsidRPr="009D30A7" w:rsidRDefault="00871F84" w:rsidP="005F075F">
      <w:pPr>
        <w:pStyle w:val="PKTpunkt"/>
        <w:rPr>
          <w:rFonts w:eastAsia="Calibri"/>
          <w:lang w:eastAsia="en-US"/>
        </w:rPr>
      </w:pPr>
      <w:r w:rsidRPr="009D30A7">
        <w:rPr>
          <w:rFonts w:eastAsia="Calibri"/>
          <w:lang w:eastAsia="en-US"/>
        </w:rPr>
        <w:t>10</w:t>
      </w:r>
      <w:r w:rsidR="00CC3243" w:rsidRPr="009D30A7">
        <w:rPr>
          <w:rFonts w:eastAsia="Calibri"/>
          <w:lang w:eastAsia="en-US"/>
        </w:rPr>
        <w:t>)</w:t>
      </w:r>
      <w:r w:rsidR="00CC3243" w:rsidRPr="009D30A7">
        <w:rPr>
          <w:rFonts w:eastAsia="Calibri"/>
          <w:lang w:eastAsia="en-US"/>
        </w:rPr>
        <w:tab/>
        <w:t>nazwisko ojca dziecka, o ile jest znane</w:t>
      </w:r>
      <w:r w:rsidR="00AB06E5" w:rsidRPr="009D30A7">
        <w:rPr>
          <w:rFonts w:eastAsia="Calibri"/>
          <w:lang w:eastAsia="en-US"/>
        </w:rPr>
        <w:t>;</w:t>
      </w:r>
    </w:p>
    <w:p w14:paraId="7B151FF0" w14:textId="278281DB" w:rsidR="00CC3243" w:rsidRPr="009D30A7" w:rsidRDefault="00871F84" w:rsidP="005F075F">
      <w:pPr>
        <w:pStyle w:val="PKTpunkt"/>
        <w:rPr>
          <w:rFonts w:eastAsia="Calibri"/>
          <w:lang w:eastAsia="en-US"/>
        </w:rPr>
      </w:pPr>
      <w:r w:rsidRPr="009D30A7">
        <w:rPr>
          <w:rFonts w:eastAsia="Calibri"/>
          <w:lang w:eastAsia="en-US"/>
        </w:rPr>
        <w:t>11</w:t>
      </w:r>
      <w:r w:rsidR="00CC3243" w:rsidRPr="009D30A7">
        <w:rPr>
          <w:rFonts w:eastAsia="Calibri"/>
          <w:lang w:eastAsia="en-US"/>
        </w:rPr>
        <w:t>)</w:t>
      </w:r>
      <w:r w:rsidR="00CC3243" w:rsidRPr="009D30A7">
        <w:rPr>
          <w:rFonts w:eastAsia="Calibri"/>
          <w:lang w:eastAsia="en-US"/>
        </w:rPr>
        <w:tab/>
        <w:t>imię (imiona) ojca dziecka, o ile jest znane</w:t>
      </w:r>
      <w:r w:rsidR="00AB06E5" w:rsidRPr="009D30A7">
        <w:rPr>
          <w:rFonts w:eastAsia="Calibri"/>
          <w:lang w:eastAsia="en-US"/>
        </w:rPr>
        <w:t>;</w:t>
      </w:r>
    </w:p>
    <w:p w14:paraId="74772568" w14:textId="0D8A0937" w:rsidR="00CC3243" w:rsidRPr="009D30A7" w:rsidRDefault="00871F84" w:rsidP="005F075F">
      <w:pPr>
        <w:pStyle w:val="PKTpunkt"/>
        <w:rPr>
          <w:rFonts w:eastAsia="Calibri"/>
          <w:lang w:eastAsia="en-US"/>
        </w:rPr>
      </w:pPr>
      <w:r w:rsidRPr="009D30A7">
        <w:rPr>
          <w:rFonts w:eastAsia="Calibri"/>
          <w:lang w:eastAsia="en-US"/>
        </w:rPr>
        <w:t>12</w:t>
      </w:r>
      <w:r w:rsidR="00CC3243" w:rsidRPr="009D30A7">
        <w:rPr>
          <w:rFonts w:eastAsia="Calibri"/>
          <w:lang w:eastAsia="en-US"/>
        </w:rPr>
        <w:t>)</w:t>
      </w:r>
      <w:r w:rsidR="00CC3243" w:rsidRPr="009D30A7">
        <w:rPr>
          <w:rFonts w:eastAsia="Calibri"/>
          <w:lang w:eastAsia="en-US"/>
        </w:rPr>
        <w:tab/>
        <w:t xml:space="preserve">oznaczenie aktu stanu cywilnego i datę rejestracji </w:t>
      </w:r>
      <w:r w:rsidR="00494181" w:rsidRPr="009D30A7">
        <w:rPr>
          <w:rFonts w:eastAsia="Calibri"/>
          <w:lang w:eastAsia="en-US"/>
        </w:rPr>
        <w:t>urodzenia</w:t>
      </w:r>
      <w:r w:rsidR="00CC3243" w:rsidRPr="009D30A7">
        <w:rPr>
          <w:rFonts w:eastAsia="Calibri"/>
          <w:lang w:eastAsia="en-US"/>
        </w:rPr>
        <w:t xml:space="preserve"> w rejestrze stanu cywilnego oraz nazwę urzędu, który </w:t>
      </w:r>
      <w:r w:rsidR="00494181" w:rsidRPr="009D30A7">
        <w:rPr>
          <w:rFonts w:eastAsia="Calibri"/>
          <w:lang w:eastAsia="en-US"/>
        </w:rPr>
        <w:t>zarejestrował martwe urodzenie</w:t>
      </w:r>
      <w:r w:rsidR="00494181" w:rsidRPr="009D30A7" w:rsidDel="00494181">
        <w:rPr>
          <w:rFonts w:eastAsia="Calibri"/>
          <w:lang w:eastAsia="en-US"/>
        </w:rPr>
        <w:t xml:space="preserve"> </w:t>
      </w:r>
      <w:r w:rsidR="00CC3243" w:rsidRPr="009D30A7">
        <w:rPr>
          <w:rFonts w:eastAsia="Calibri"/>
          <w:lang w:eastAsia="en-US"/>
        </w:rPr>
        <w:t>lub numer, datę i wystawcę innego dokumentu, z którego pochodzą dane dotyczące osoby pochowanej - o ile są znane</w:t>
      </w:r>
      <w:r w:rsidR="00AB06E5" w:rsidRPr="009D30A7">
        <w:rPr>
          <w:rFonts w:eastAsia="Calibri"/>
          <w:lang w:eastAsia="en-US"/>
        </w:rPr>
        <w:t>;</w:t>
      </w:r>
    </w:p>
    <w:p w14:paraId="19E3044A" w14:textId="6FF89827" w:rsidR="00CC3243" w:rsidRPr="009D30A7" w:rsidRDefault="00871F84" w:rsidP="005F075F">
      <w:pPr>
        <w:pStyle w:val="PKTpunkt"/>
        <w:rPr>
          <w:rFonts w:eastAsia="Calibri"/>
          <w:lang w:eastAsia="en-US"/>
        </w:rPr>
      </w:pPr>
      <w:r w:rsidRPr="009D30A7">
        <w:rPr>
          <w:rFonts w:eastAsia="Calibri"/>
          <w:lang w:eastAsia="en-US"/>
        </w:rPr>
        <w:t>13</w:t>
      </w:r>
      <w:r w:rsidR="00CC3243" w:rsidRPr="009D30A7">
        <w:rPr>
          <w:rFonts w:eastAsia="Calibri"/>
          <w:lang w:eastAsia="en-US"/>
        </w:rPr>
        <w:t>)</w:t>
      </w:r>
      <w:r w:rsidR="00CC3243" w:rsidRPr="009D30A7">
        <w:rPr>
          <w:rFonts w:eastAsia="Calibri"/>
          <w:lang w:eastAsia="en-US"/>
        </w:rPr>
        <w:tab/>
        <w:t>unikalny numer identyfikujący kartę urodzenia z adnotacją o martwym urodzeniu lub oznaczenie dokumentu prz</w:t>
      </w:r>
      <w:r w:rsidR="00074CA8" w:rsidRPr="009D30A7">
        <w:rPr>
          <w:rFonts w:eastAsia="Calibri"/>
          <w:lang w:eastAsia="en-US"/>
        </w:rPr>
        <w:t>e</w:t>
      </w:r>
      <w:r w:rsidR="00CC3243" w:rsidRPr="009D30A7">
        <w:rPr>
          <w:rFonts w:eastAsia="Calibri"/>
          <w:lang w:eastAsia="en-US"/>
        </w:rPr>
        <w:t>wozowego</w:t>
      </w:r>
      <w:r w:rsidR="00090B31" w:rsidRPr="00090B31">
        <w:rPr>
          <w:rFonts w:ascii="Times New Roman" w:hAnsi="Times New Roman"/>
          <w:bCs w:val="0"/>
        </w:rPr>
        <w:t xml:space="preserve"> </w:t>
      </w:r>
      <w:r w:rsidR="00090B31" w:rsidRPr="00090B31">
        <w:rPr>
          <w:rFonts w:eastAsia="Calibri"/>
          <w:lang w:eastAsia="en-US"/>
        </w:rPr>
        <w:t>lub innych dokumentów wydanych przez właściwe organy państwa, z którego są sprowadzane zwłoki, szczątki lub prochy ludzkie, zawierających informacje określone w art. 83 ust. 7, lub oznaczenie dokumentu, o którym mowa w art. 64 ust. 2</w:t>
      </w:r>
      <w:r w:rsidR="00CC3243" w:rsidRPr="009D30A7">
        <w:rPr>
          <w:rFonts w:eastAsia="Calibri"/>
          <w:lang w:eastAsia="en-US"/>
        </w:rPr>
        <w:t>, w przypadku przywozu zwłok;</w:t>
      </w:r>
    </w:p>
    <w:p w14:paraId="352847F3" w14:textId="03460B6E" w:rsidR="00CC3243" w:rsidRPr="009D30A7" w:rsidRDefault="00871F84" w:rsidP="005F075F">
      <w:pPr>
        <w:pStyle w:val="PKTpunkt"/>
        <w:rPr>
          <w:rFonts w:eastAsia="Calibri"/>
          <w:lang w:eastAsia="en-US"/>
        </w:rPr>
      </w:pPr>
      <w:r w:rsidRPr="009D30A7">
        <w:rPr>
          <w:rFonts w:eastAsia="Calibri"/>
          <w:lang w:eastAsia="en-US"/>
        </w:rPr>
        <w:t>14</w:t>
      </w:r>
      <w:r w:rsidR="00CC3243" w:rsidRPr="009D30A7">
        <w:rPr>
          <w:rFonts w:eastAsia="Calibri"/>
          <w:lang w:eastAsia="en-US"/>
        </w:rPr>
        <w:t>)</w:t>
      </w:r>
      <w:r w:rsidR="00CC3243" w:rsidRPr="009D30A7">
        <w:rPr>
          <w:rFonts w:eastAsia="Calibri"/>
          <w:lang w:eastAsia="en-US"/>
        </w:rPr>
        <w:tab/>
        <w:t>oznaczenie protokołu spopielenia, jeżeli dotyczy;</w:t>
      </w:r>
    </w:p>
    <w:p w14:paraId="3E50611D" w14:textId="2218859A" w:rsidR="00CC3243" w:rsidRPr="009D30A7" w:rsidRDefault="00871F84" w:rsidP="005F075F">
      <w:pPr>
        <w:pStyle w:val="PKTpunkt"/>
        <w:rPr>
          <w:rFonts w:eastAsia="Calibri"/>
          <w:lang w:eastAsia="en-US"/>
        </w:rPr>
      </w:pPr>
      <w:r w:rsidRPr="009D30A7">
        <w:rPr>
          <w:rFonts w:eastAsia="Calibri"/>
          <w:lang w:eastAsia="en-US"/>
        </w:rPr>
        <w:t>15</w:t>
      </w:r>
      <w:r w:rsidR="00CC3243" w:rsidRPr="009D30A7">
        <w:rPr>
          <w:rFonts w:eastAsia="Calibri"/>
          <w:lang w:eastAsia="en-US"/>
        </w:rPr>
        <w:t>)</w:t>
      </w:r>
      <w:r w:rsidR="00CC3243" w:rsidRPr="009D30A7">
        <w:rPr>
          <w:rFonts w:eastAsia="Calibri"/>
          <w:lang w:eastAsia="en-US"/>
        </w:rPr>
        <w:tab/>
        <w:t>adnotacja, że pochówek dotyczy dziecka martwo urodzonego</w:t>
      </w:r>
      <w:r w:rsidR="00AB06E5" w:rsidRPr="009D30A7">
        <w:rPr>
          <w:rFonts w:eastAsia="Calibri"/>
          <w:lang w:eastAsia="en-US"/>
        </w:rPr>
        <w:t>;</w:t>
      </w:r>
    </w:p>
    <w:p w14:paraId="2CAA6D5A" w14:textId="039034A9" w:rsidR="00CC3243" w:rsidRPr="009D30A7" w:rsidRDefault="00871F84" w:rsidP="005F075F">
      <w:pPr>
        <w:pStyle w:val="PKTpunkt"/>
        <w:rPr>
          <w:rFonts w:eastAsia="Calibri"/>
          <w:lang w:eastAsia="en-US"/>
        </w:rPr>
      </w:pPr>
      <w:r w:rsidRPr="009D30A7">
        <w:rPr>
          <w:rFonts w:eastAsia="Calibri"/>
          <w:lang w:eastAsia="en-US"/>
        </w:rPr>
        <w:t>16</w:t>
      </w:r>
      <w:r w:rsidR="00CC3243" w:rsidRPr="009D30A7">
        <w:rPr>
          <w:rFonts w:eastAsia="Calibri"/>
          <w:lang w:eastAsia="en-US"/>
        </w:rPr>
        <w:t>)</w:t>
      </w:r>
      <w:r w:rsidR="00CC3243" w:rsidRPr="009D30A7">
        <w:rPr>
          <w:rFonts w:eastAsia="Calibri"/>
          <w:lang w:eastAsia="en-US"/>
        </w:rPr>
        <w:tab/>
        <w:t xml:space="preserve">informację czy </w:t>
      </w:r>
      <w:r w:rsidR="00494181" w:rsidRPr="009D30A7">
        <w:rPr>
          <w:rFonts w:eastAsia="Calibri"/>
          <w:lang w:eastAsia="en-US"/>
        </w:rPr>
        <w:t>martwe urodzenie nastąpiło</w:t>
      </w:r>
      <w:r w:rsidR="00494181" w:rsidRPr="009D30A7" w:rsidDel="00494181">
        <w:rPr>
          <w:rFonts w:eastAsia="Calibri"/>
          <w:lang w:eastAsia="en-US"/>
        </w:rPr>
        <w:t xml:space="preserve"> </w:t>
      </w:r>
      <w:r w:rsidR="00CC3243" w:rsidRPr="009D30A7">
        <w:rPr>
          <w:rFonts w:eastAsia="Calibri"/>
          <w:lang w:eastAsia="en-US"/>
        </w:rPr>
        <w:t>w przebiegu zakażenia lub choroby zakaźnej, określonej w przepisach wydanych na podstawie art. 28a ust. 6 ustawy z dnia 5 grudnia 2008 r. o zapobieganiu oraz zwalczaniu zakażeń i chorób zakaźnych u ludzi albo podejrzeniu zakażenia lub zachorowania na tę chorobę zakaźną;</w:t>
      </w:r>
    </w:p>
    <w:p w14:paraId="2131EB0A" w14:textId="2D099D1D" w:rsidR="00CC3243" w:rsidRPr="009D30A7" w:rsidRDefault="00871F84" w:rsidP="005F075F">
      <w:pPr>
        <w:pStyle w:val="PKTpunkt"/>
        <w:rPr>
          <w:rFonts w:eastAsia="Calibri"/>
          <w:lang w:eastAsia="en-US"/>
        </w:rPr>
      </w:pPr>
      <w:r w:rsidRPr="009D30A7">
        <w:rPr>
          <w:rFonts w:eastAsia="Calibri"/>
          <w:lang w:eastAsia="en-US"/>
        </w:rPr>
        <w:t>17</w:t>
      </w:r>
      <w:r w:rsidR="00CC3243" w:rsidRPr="009D30A7">
        <w:rPr>
          <w:rFonts w:eastAsia="Calibri"/>
          <w:lang w:eastAsia="en-US"/>
        </w:rPr>
        <w:t>)</w:t>
      </w:r>
      <w:r w:rsidR="00CC3243" w:rsidRPr="009D30A7">
        <w:rPr>
          <w:rFonts w:eastAsia="Calibri"/>
          <w:lang w:eastAsia="en-US"/>
        </w:rPr>
        <w:tab/>
        <w:t xml:space="preserve">datę </w:t>
      </w:r>
      <w:r w:rsidR="00F042E9" w:rsidRPr="009D30A7">
        <w:rPr>
          <w:rFonts w:eastAsia="Calibri"/>
          <w:lang w:eastAsia="en-US"/>
        </w:rPr>
        <w:t xml:space="preserve">i formę (zwłoki, szczątki, prochy ludzkie) </w:t>
      </w:r>
      <w:r w:rsidR="00CC3243" w:rsidRPr="009D30A7">
        <w:rPr>
          <w:rFonts w:eastAsia="Calibri"/>
          <w:lang w:eastAsia="en-US"/>
        </w:rPr>
        <w:t>pochowania;</w:t>
      </w:r>
    </w:p>
    <w:p w14:paraId="1312B434" w14:textId="56B17A1B" w:rsidR="00CC3243" w:rsidRPr="009D30A7" w:rsidRDefault="00871F84" w:rsidP="005F075F">
      <w:pPr>
        <w:pStyle w:val="PKTpunkt"/>
        <w:rPr>
          <w:rFonts w:eastAsia="Calibri"/>
          <w:lang w:eastAsia="en-US"/>
        </w:rPr>
      </w:pPr>
      <w:r w:rsidRPr="009D30A7">
        <w:rPr>
          <w:rFonts w:eastAsia="Calibri"/>
          <w:lang w:eastAsia="en-US"/>
        </w:rPr>
        <w:t>18</w:t>
      </w:r>
      <w:r w:rsidR="00CC3243" w:rsidRPr="009D30A7">
        <w:rPr>
          <w:rFonts w:eastAsia="Calibri"/>
          <w:lang w:eastAsia="en-US"/>
        </w:rPr>
        <w:t>)</w:t>
      </w:r>
      <w:r w:rsidR="00CC3243" w:rsidRPr="009D30A7">
        <w:rPr>
          <w:rFonts w:eastAsia="Calibri"/>
          <w:lang w:eastAsia="en-US"/>
        </w:rPr>
        <w:tab/>
        <w:t>w przypadku ekshumacji i przeniesienia do innego grobu – datę i miejsce ponownego pochowania ze wskazaniem lokalizacji nowego grobu;</w:t>
      </w:r>
    </w:p>
    <w:p w14:paraId="4F97F300" w14:textId="214E453C" w:rsidR="00CC3243" w:rsidRPr="009D30A7" w:rsidRDefault="00871F84" w:rsidP="005F075F">
      <w:pPr>
        <w:pStyle w:val="PKTpunkt"/>
        <w:rPr>
          <w:rFonts w:eastAsia="Calibri"/>
          <w:lang w:eastAsia="en-US"/>
        </w:rPr>
      </w:pPr>
      <w:r w:rsidRPr="009D30A7">
        <w:rPr>
          <w:rFonts w:eastAsia="Calibri"/>
          <w:lang w:eastAsia="en-US"/>
        </w:rPr>
        <w:t>19</w:t>
      </w:r>
      <w:r w:rsidR="00CC3243" w:rsidRPr="009D30A7">
        <w:rPr>
          <w:rFonts w:eastAsia="Calibri"/>
          <w:lang w:eastAsia="en-US"/>
        </w:rPr>
        <w:t>)</w:t>
      </w:r>
      <w:r w:rsidR="00CC3243" w:rsidRPr="009D30A7">
        <w:rPr>
          <w:rFonts w:eastAsia="Calibri"/>
          <w:lang w:eastAsia="en-US"/>
        </w:rPr>
        <w:tab/>
        <w:t>dane podmiotu, który dokonał pochowania;</w:t>
      </w:r>
    </w:p>
    <w:p w14:paraId="69CC626C" w14:textId="77777777" w:rsidR="00510F7E" w:rsidRPr="009D30A7" w:rsidRDefault="00510F7E" w:rsidP="00310168">
      <w:pPr>
        <w:pStyle w:val="LITlitera"/>
        <w:rPr>
          <w:rFonts w:eastAsia="Calibri"/>
          <w:lang w:eastAsia="en-US"/>
        </w:rPr>
      </w:pPr>
      <w:r w:rsidRPr="009D30A7">
        <w:rPr>
          <w:rFonts w:eastAsia="Calibri"/>
          <w:lang w:eastAsia="en-US"/>
        </w:rPr>
        <w:t>a) w przypadku osoby fizycznej:</w:t>
      </w:r>
    </w:p>
    <w:p w14:paraId="60E8AF6F" w14:textId="77777777" w:rsidR="00510F7E" w:rsidRPr="009D30A7" w:rsidRDefault="00510F7E" w:rsidP="00310168">
      <w:pPr>
        <w:pStyle w:val="TIRtiret"/>
        <w:rPr>
          <w:rFonts w:eastAsia="Calibri"/>
          <w:lang w:eastAsia="en-US"/>
        </w:rPr>
      </w:pPr>
      <w:r w:rsidRPr="009D30A7">
        <w:rPr>
          <w:rFonts w:eastAsia="Calibri"/>
          <w:lang w:eastAsia="en-US"/>
        </w:rPr>
        <w:t>-imię (imiona),</w:t>
      </w:r>
    </w:p>
    <w:p w14:paraId="599F2C3C" w14:textId="77777777" w:rsidR="00510F7E" w:rsidRPr="009D30A7" w:rsidRDefault="00510F7E" w:rsidP="00310168">
      <w:pPr>
        <w:pStyle w:val="TIRtiret"/>
        <w:rPr>
          <w:rFonts w:eastAsia="Calibri"/>
          <w:lang w:eastAsia="en-US"/>
        </w:rPr>
      </w:pPr>
      <w:r w:rsidRPr="009D30A7">
        <w:rPr>
          <w:rFonts w:eastAsia="Calibri"/>
          <w:lang w:eastAsia="en-US"/>
        </w:rPr>
        <w:t>-nazwisko,</w:t>
      </w:r>
    </w:p>
    <w:p w14:paraId="4A70DDC0" w14:textId="317B1C09" w:rsidR="00510F7E" w:rsidRPr="009D30A7" w:rsidRDefault="00510F7E" w:rsidP="00310168">
      <w:pPr>
        <w:pStyle w:val="TIRtiret"/>
        <w:rPr>
          <w:rFonts w:eastAsia="Calibri"/>
          <w:lang w:eastAsia="en-US"/>
        </w:rPr>
      </w:pPr>
      <w:r w:rsidRPr="009D30A7">
        <w:rPr>
          <w:rFonts w:eastAsia="Calibri"/>
          <w:lang w:eastAsia="en-US"/>
        </w:rPr>
        <w:t>-numer PESEL, w przypadku osób, którym nie nadano numeru PESEL - rodzaj i numer dokumentu potwierdzającego tożsa</w:t>
      </w:r>
      <w:r w:rsidR="00494181" w:rsidRPr="009D30A7">
        <w:rPr>
          <w:rFonts w:eastAsia="Calibri"/>
          <w:lang w:eastAsia="en-US"/>
        </w:rPr>
        <w:t>mość oraz państwo jego wydania;</w:t>
      </w:r>
    </w:p>
    <w:p w14:paraId="66F7F46D" w14:textId="35B8106F" w:rsidR="00510F7E" w:rsidRPr="009D30A7" w:rsidRDefault="00510F7E" w:rsidP="00310168">
      <w:pPr>
        <w:pStyle w:val="LITlitera"/>
        <w:rPr>
          <w:rFonts w:eastAsia="Calibri"/>
          <w:lang w:eastAsia="en-US"/>
        </w:rPr>
      </w:pPr>
      <w:r w:rsidRPr="009D30A7">
        <w:rPr>
          <w:rFonts w:eastAsia="Calibri"/>
          <w:lang w:eastAsia="en-US"/>
        </w:rPr>
        <w:t>b) w przypadku innych niż w lit</w:t>
      </w:r>
      <w:r w:rsidR="00832422" w:rsidRPr="009D30A7">
        <w:rPr>
          <w:rFonts w:eastAsia="Calibri"/>
          <w:lang w:eastAsia="en-US"/>
        </w:rPr>
        <w:t>.</w:t>
      </w:r>
      <w:r w:rsidRPr="009D30A7">
        <w:rPr>
          <w:rFonts w:eastAsia="Calibri"/>
          <w:lang w:eastAsia="en-US"/>
        </w:rPr>
        <w:t xml:space="preserve"> a podmiotów:</w:t>
      </w:r>
    </w:p>
    <w:p w14:paraId="5168E618" w14:textId="77777777" w:rsidR="00510F7E" w:rsidRPr="009D30A7" w:rsidRDefault="00510F7E" w:rsidP="00310168">
      <w:pPr>
        <w:pStyle w:val="TIRtiret"/>
        <w:rPr>
          <w:rFonts w:eastAsia="Calibri"/>
          <w:lang w:eastAsia="en-US"/>
        </w:rPr>
      </w:pPr>
      <w:r w:rsidRPr="009D30A7">
        <w:rPr>
          <w:rFonts w:eastAsia="Calibri"/>
          <w:lang w:eastAsia="en-US"/>
        </w:rPr>
        <w:t>- nazwę,</w:t>
      </w:r>
    </w:p>
    <w:p w14:paraId="52C2D454" w14:textId="40500128" w:rsidR="00510F7E" w:rsidRPr="009D30A7" w:rsidRDefault="00510F7E" w:rsidP="00310168">
      <w:pPr>
        <w:pStyle w:val="TIRtiret"/>
        <w:rPr>
          <w:rFonts w:eastAsia="Calibri"/>
          <w:lang w:eastAsia="en-US"/>
        </w:rPr>
      </w:pPr>
      <w:r w:rsidRPr="009D30A7">
        <w:rPr>
          <w:rFonts w:eastAsia="Calibri"/>
          <w:lang w:eastAsia="en-US"/>
        </w:rPr>
        <w:t>- numer w rejestrze publicznym;</w:t>
      </w:r>
    </w:p>
    <w:p w14:paraId="1352251D" w14:textId="3FC7EC47" w:rsidR="00CC3243" w:rsidRPr="009D30A7" w:rsidRDefault="00871F84" w:rsidP="005F075F">
      <w:pPr>
        <w:pStyle w:val="PKTpunkt"/>
        <w:rPr>
          <w:rFonts w:eastAsia="Calibri"/>
          <w:lang w:eastAsia="en-US"/>
        </w:rPr>
      </w:pPr>
      <w:r w:rsidRPr="009D30A7">
        <w:rPr>
          <w:rFonts w:eastAsia="Calibri"/>
          <w:lang w:eastAsia="en-US"/>
        </w:rPr>
        <w:lastRenderedPageBreak/>
        <w:t>20</w:t>
      </w:r>
      <w:r w:rsidR="00CC3243" w:rsidRPr="009D30A7">
        <w:rPr>
          <w:rFonts w:eastAsia="Calibri"/>
          <w:lang w:eastAsia="en-US"/>
        </w:rPr>
        <w:t>)</w:t>
      </w:r>
      <w:r w:rsidR="00CC3243" w:rsidRPr="009D30A7">
        <w:rPr>
          <w:rFonts w:eastAsia="Calibri"/>
          <w:lang w:eastAsia="en-US"/>
        </w:rPr>
        <w:tab/>
        <w:t>numer ewidencyjny grobu.</w:t>
      </w:r>
    </w:p>
    <w:p w14:paraId="79CEB0D3" w14:textId="06249996" w:rsidR="008454C9" w:rsidRPr="009D30A7" w:rsidRDefault="007974D3" w:rsidP="00C846B9">
      <w:pPr>
        <w:pStyle w:val="USTustnpkodeksu"/>
        <w:keepNext/>
      </w:pPr>
      <w:r>
        <w:t>9</w:t>
      </w:r>
      <w:r w:rsidR="008454C9" w:rsidRPr="009D30A7">
        <w:t>. Księga grobów i miejsc spoczynku zawiera:</w:t>
      </w:r>
    </w:p>
    <w:p w14:paraId="096274DC" w14:textId="4F2171BE" w:rsidR="008454C9" w:rsidRPr="009D30A7" w:rsidRDefault="008454C9" w:rsidP="008454C9">
      <w:pPr>
        <w:pStyle w:val="PKTpunkt"/>
      </w:pPr>
      <w:r w:rsidRPr="009D30A7">
        <w:t>1)</w:t>
      </w:r>
      <w:r w:rsidR="009A4E95" w:rsidRPr="009D30A7">
        <w:tab/>
      </w:r>
      <w:r w:rsidRPr="009D30A7">
        <w:t>numer ewidencyjny;</w:t>
      </w:r>
    </w:p>
    <w:p w14:paraId="5AA1DDC3" w14:textId="2F96B6F6" w:rsidR="008454C9" w:rsidRPr="009D30A7" w:rsidRDefault="008454C9" w:rsidP="00056E5D">
      <w:pPr>
        <w:pStyle w:val="PKTpunkt"/>
      </w:pPr>
      <w:r w:rsidRPr="009D30A7">
        <w:t>2)</w:t>
      </w:r>
      <w:r w:rsidR="009A4E95" w:rsidRPr="009D30A7">
        <w:tab/>
      </w:r>
      <w:r w:rsidR="00494181" w:rsidRPr="009D30A7">
        <w:t>nazwiska i imiona oraz daty pochowania i numery ewidencyjne osób pochowanych;</w:t>
      </w:r>
    </w:p>
    <w:p w14:paraId="0EC56785" w14:textId="32005497" w:rsidR="008454C9" w:rsidRPr="009D30A7" w:rsidRDefault="00056E5D" w:rsidP="008454C9">
      <w:pPr>
        <w:pStyle w:val="PKTpunkt"/>
      </w:pPr>
      <w:r w:rsidRPr="009D30A7">
        <w:t>3</w:t>
      </w:r>
      <w:r w:rsidR="008454C9" w:rsidRPr="009D30A7">
        <w:t>)</w:t>
      </w:r>
      <w:r w:rsidR="009A4E95" w:rsidRPr="009D30A7">
        <w:tab/>
      </w:r>
      <w:r w:rsidR="008454C9" w:rsidRPr="009D30A7">
        <w:t>rodzaj grobu;</w:t>
      </w:r>
    </w:p>
    <w:p w14:paraId="46211F73" w14:textId="0D07A8A4" w:rsidR="008454C9" w:rsidRPr="009D30A7" w:rsidRDefault="00056E5D" w:rsidP="008454C9">
      <w:pPr>
        <w:pStyle w:val="PKTpunkt"/>
      </w:pPr>
      <w:r w:rsidRPr="009D30A7">
        <w:t>4</w:t>
      </w:r>
      <w:r w:rsidR="008454C9" w:rsidRPr="009D30A7">
        <w:t>)</w:t>
      </w:r>
      <w:r w:rsidR="009A4E95" w:rsidRPr="009D30A7">
        <w:tab/>
      </w:r>
      <w:r w:rsidR="009E44F9" w:rsidRPr="009D30A7">
        <w:t>oznaczenie lokalizacji</w:t>
      </w:r>
      <w:r w:rsidR="008454C9" w:rsidRPr="009D30A7">
        <w:t>;</w:t>
      </w:r>
    </w:p>
    <w:p w14:paraId="7FC05936" w14:textId="7F56B0DE" w:rsidR="008454C9" w:rsidRPr="009D30A7" w:rsidRDefault="00056E5D" w:rsidP="008454C9">
      <w:pPr>
        <w:pStyle w:val="PKTpunkt"/>
      </w:pPr>
      <w:r w:rsidRPr="009D30A7">
        <w:t>5</w:t>
      </w:r>
      <w:r w:rsidR="008454C9" w:rsidRPr="009D30A7">
        <w:t>)</w:t>
      </w:r>
      <w:r w:rsidR="009A4E95" w:rsidRPr="009D30A7">
        <w:tab/>
      </w:r>
      <w:r w:rsidR="008454C9" w:rsidRPr="009D30A7">
        <w:t>informacje o przysługującym prawie do grobu oraz o terminie obowiązywania tego prawa;</w:t>
      </w:r>
    </w:p>
    <w:p w14:paraId="09C776FE" w14:textId="2EF756DC" w:rsidR="000979C4" w:rsidRPr="009D30A7" w:rsidRDefault="00056E5D" w:rsidP="008454C9">
      <w:pPr>
        <w:pStyle w:val="PKTpunkt"/>
      </w:pPr>
      <w:r w:rsidRPr="009D30A7">
        <w:t>6</w:t>
      </w:r>
      <w:r w:rsidR="000979C4" w:rsidRPr="009D30A7">
        <w:t>)</w:t>
      </w:r>
      <w:r w:rsidR="000979C4" w:rsidRPr="009D30A7">
        <w:tab/>
      </w:r>
      <w:r w:rsidR="005A50FC" w:rsidRPr="009D30A7">
        <w:t xml:space="preserve">nazwiska i imiona </w:t>
      </w:r>
      <w:r w:rsidR="00444815">
        <w:t xml:space="preserve"> osób</w:t>
      </w:r>
      <w:r w:rsidR="000979C4" w:rsidRPr="009D30A7">
        <w:t xml:space="preserve">, którym przysługuje prawo do grobu, </w:t>
      </w:r>
      <w:r w:rsidR="005A50FC" w:rsidRPr="009D30A7">
        <w:t>oraz inne dane w tym dane kontaktowe dobrowolnie udostępnione przez te</w:t>
      </w:r>
      <w:r w:rsidR="00444815">
        <w:t xml:space="preserve"> osoby</w:t>
      </w:r>
      <w:r w:rsidR="000979C4" w:rsidRPr="009D30A7">
        <w:t>;</w:t>
      </w:r>
    </w:p>
    <w:p w14:paraId="112B760A" w14:textId="0D9923D3" w:rsidR="008454C9" w:rsidRPr="009D30A7" w:rsidRDefault="00056E5D" w:rsidP="008454C9">
      <w:pPr>
        <w:pStyle w:val="PKTpunkt"/>
      </w:pPr>
      <w:r w:rsidRPr="009D30A7">
        <w:t>7</w:t>
      </w:r>
      <w:r w:rsidR="008454C9" w:rsidRPr="009D30A7">
        <w:t>)</w:t>
      </w:r>
      <w:r w:rsidR="009A4E95" w:rsidRPr="009D30A7">
        <w:tab/>
      </w:r>
      <w:r w:rsidR="008454C9" w:rsidRPr="009D30A7">
        <w:t xml:space="preserve">informacje o przysługującym prawie do grobu odpowiednio Prezesowi </w:t>
      </w:r>
      <w:r w:rsidR="008E7E82" w:rsidRPr="009D30A7">
        <w:t>Instytutu</w:t>
      </w:r>
      <w:r w:rsidR="008454C9" w:rsidRPr="009D30A7">
        <w:t xml:space="preserve"> albo wojewodzie w przypadku grobów weteranów walk o wolność i niepodległość Polski oraz osób zasłużonych dla Rzeczypospolitej Polskiej oraz grobów wojennych;</w:t>
      </w:r>
    </w:p>
    <w:p w14:paraId="4B5C160E" w14:textId="12165824" w:rsidR="008454C9" w:rsidRPr="009D30A7" w:rsidRDefault="00056E5D" w:rsidP="008454C9">
      <w:pPr>
        <w:pStyle w:val="PKTpunkt"/>
      </w:pPr>
      <w:r w:rsidRPr="009D30A7">
        <w:t>8</w:t>
      </w:r>
      <w:r w:rsidR="008454C9" w:rsidRPr="009D30A7">
        <w:t>)</w:t>
      </w:r>
      <w:r w:rsidR="009A4E95" w:rsidRPr="009D30A7">
        <w:tab/>
      </w:r>
      <w:r w:rsidR="008454C9" w:rsidRPr="009D30A7">
        <w:t>adnotację o dziennej dacie, w której upływa 20 lat od dnia ostatniego pochowania lub dochowania</w:t>
      </w:r>
      <w:r w:rsidR="00AB06E5" w:rsidRPr="009D30A7">
        <w:t>;</w:t>
      </w:r>
    </w:p>
    <w:p w14:paraId="26C6E84F" w14:textId="7EC9E93D" w:rsidR="008454C9" w:rsidRPr="009D30A7" w:rsidRDefault="00056E5D" w:rsidP="008454C9">
      <w:pPr>
        <w:pStyle w:val="PKTpunkt"/>
      </w:pPr>
      <w:r w:rsidRPr="009D30A7">
        <w:t>9</w:t>
      </w:r>
      <w:r w:rsidR="008454C9" w:rsidRPr="009D30A7">
        <w:t>)</w:t>
      </w:r>
      <w:r w:rsidR="009A4E95" w:rsidRPr="009D30A7">
        <w:tab/>
      </w:r>
      <w:r w:rsidR="008454C9" w:rsidRPr="009D30A7">
        <w:t>oznaczenie o przeznaczeniu grobu do likwidacji;</w:t>
      </w:r>
    </w:p>
    <w:p w14:paraId="37CAF4A5" w14:textId="14C01CB9" w:rsidR="008454C9" w:rsidRPr="009D30A7" w:rsidRDefault="008454C9" w:rsidP="008454C9">
      <w:pPr>
        <w:pStyle w:val="PKTpunkt"/>
      </w:pPr>
      <w:r w:rsidRPr="009D30A7">
        <w:t>1</w:t>
      </w:r>
      <w:r w:rsidR="00056E5D" w:rsidRPr="009D30A7">
        <w:t>0</w:t>
      </w:r>
      <w:r w:rsidRPr="009D30A7">
        <w:t>)</w:t>
      </w:r>
      <w:r w:rsidR="009A4E95" w:rsidRPr="009D30A7">
        <w:tab/>
      </w:r>
      <w:r w:rsidRPr="009D30A7">
        <w:t>adnotację o wpisie nagrobka do rejestru zabytków</w:t>
      </w:r>
      <w:r w:rsidR="009E44F9" w:rsidRPr="009D30A7">
        <w:t xml:space="preserve"> albo </w:t>
      </w:r>
      <w:r w:rsidR="00EF5CF8" w:rsidRPr="009D30A7">
        <w:t xml:space="preserve">wojewódzkiej lub gminnej </w:t>
      </w:r>
      <w:r w:rsidR="009E44F9" w:rsidRPr="009D30A7">
        <w:t>ewidencji zabytków</w:t>
      </w:r>
      <w:r w:rsidRPr="009D30A7">
        <w:t>;</w:t>
      </w:r>
    </w:p>
    <w:p w14:paraId="00181E89" w14:textId="3E83B330" w:rsidR="008454C9" w:rsidRPr="00132724" w:rsidRDefault="008454C9" w:rsidP="00C846B9">
      <w:pPr>
        <w:pStyle w:val="PKTpunkt"/>
        <w:keepNext/>
      </w:pPr>
      <w:r w:rsidRPr="009D30A7">
        <w:t>1</w:t>
      </w:r>
      <w:r w:rsidR="000A4EE3" w:rsidRPr="009D30A7">
        <w:t>1</w:t>
      </w:r>
      <w:r w:rsidR="004A4FC8">
        <w:t>)</w:t>
      </w:r>
      <w:r w:rsidR="009A4E95" w:rsidRPr="00132724">
        <w:tab/>
      </w:r>
      <w:r w:rsidRPr="00132724">
        <w:t>adnotację o grobach:</w:t>
      </w:r>
    </w:p>
    <w:p w14:paraId="385810E9" w14:textId="40201348" w:rsidR="008454C9" w:rsidRPr="009D30A7" w:rsidRDefault="008454C9" w:rsidP="002A0477">
      <w:pPr>
        <w:pStyle w:val="LITlitera"/>
      </w:pPr>
      <w:r w:rsidRPr="009D30A7">
        <w:t>a)</w:t>
      </w:r>
      <w:r w:rsidR="009A4E95" w:rsidRPr="009D30A7">
        <w:tab/>
      </w:r>
      <w:r w:rsidRPr="009D30A7">
        <w:t>wpisanych do ewidencji grobów weteranów walk o wolność i niepodległość Polski,</w:t>
      </w:r>
    </w:p>
    <w:p w14:paraId="258D9BC1" w14:textId="02B7E485" w:rsidR="008454C9" w:rsidRPr="009D30A7" w:rsidRDefault="008454C9" w:rsidP="002A0477">
      <w:pPr>
        <w:pStyle w:val="LITlitera"/>
      </w:pPr>
      <w:r w:rsidRPr="009D30A7">
        <w:t>b)</w:t>
      </w:r>
      <w:r w:rsidR="009A4E95" w:rsidRPr="009D30A7">
        <w:tab/>
      </w:r>
      <w:r w:rsidRPr="009D30A7">
        <w:t>osób odznaczonych orderami lub odznaczeniami, o których mowa w art. 2 pkt 1</w:t>
      </w:r>
      <w:r w:rsidR="006C6C1D" w:rsidRPr="009D30A7">
        <w:t>4</w:t>
      </w:r>
      <w:r w:rsidRPr="009D30A7">
        <w:t>,</w:t>
      </w:r>
    </w:p>
    <w:p w14:paraId="449D0BD0" w14:textId="306EC037" w:rsidR="008454C9" w:rsidRPr="009D30A7" w:rsidRDefault="008454C9" w:rsidP="002A0477">
      <w:pPr>
        <w:pStyle w:val="LITlitera"/>
      </w:pPr>
      <w:r w:rsidRPr="009D30A7">
        <w:t>c)</w:t>
      </w:r>
      <w:r w:rsidR="009A4E95" w:rsidRPr="009D30A7">
        <w:tab/>
      </w:r>
      <w:r w:rsidRPr="009D30A7">
        <w:t>wpisanych odpowiednio do ewidencji cmentarzy wojennych i kwater wojennych oraz ewidencji grobów wojennych położonych poza terenem cmentarza wojennego i kwatery wojennej</w:t>
      </w:r>
      <w:r w:rsidR="0054482D" w:rsidRPr="009D30A7">
        <w:t>,</w:t>
      </w:r>
    </w:p>
    <w:p w14:paraId="644A47E9" w14:textId="3AE6BA81" w:rsidR="00DB5C67" w:rsidRPr="009D30A7" w:rsidRDefault="008454C9" w:rsidP="002A0477">
      <w:pPr>
        <w:pStyle w:val="LITlitera"/>
      </w:pPr>
      <w:r w:rsidRPr="009D30A7">
        <w:t>d)</w:t>
      </w:r>
      <w:r w:rsidR="009A4E95" w:rsidRPr="009D30A7">
        <w:tab/>
      </w:r>
      <w:r w:rsidRPr="009D30A7">
        <w:t>wpisanych do ewidencji grobów osób zasłużonych dla Rzeczypospolitej Polskiej</w:t>
      </w:r>
      <w:r w:rsidR="001240BF" w:rsidRPr="009D30A7">
        <w:t>.</w:t>
      </w:r>
    </w:p>
    <w:p w14:paraId="085B0BA2" w14:textId="1E59B0B6" w:rsidR="008454C9" w:rsidRPr="004A4FC8" w:rsidRDefault="007974D3" w:rsidP="004A4FC8">
      <w:pPr>
        <w:pStyle w:val="USTustnpkodeksu"/>
      </w:pPr>
      <w:r w:rsidRPr="004A4FC8">
        <w:t>10</w:t>
      </w:r>
      <w:r w:rsidR="008454C9" w:rsidRPr="004A4FC8">
        <w:t>. Właściciel cmentarza zamieszcza w księdze grobów i miejsc spoczynku adnotacje, o których mowa w ust.</w:t>
      </w:r>
      <w:r w:rsidR="002A0477" w:rsidRPr="00472513">
        <w:t xml:space="preserve"> </w:t>
      </w:r>
      <w:r w:rsidR="00971705" w:rsidRPr="00E5433D">
        <w:t>9</w:t>
      </w:r>
      <w:r w:rsidR="008454C9" w:rsidRPr="00E5433D">
        <w:t xml:space="preserve"> pkt 1</w:t>
      </w:r>
      <w:r w:rsidR="00444815">
        <w:t>0</w:t>
      </w:r>
      <w:r w:rsidR="008454C9" w:rsidRPr="00E63388">
        <w:t xml:space="preserve"> </w:t>
      </w:r>
      <w:r w:rsidR="008454C9" w:rsidRPr="00930B36">
        <w:t>i 1</w:t>
      </w:r>
      <w:r w:rsidR="00444815">
        <w:t>1</w:t>
      </w:r>
      <w:r w:rsidR="008454C9" w:rsidRPr="004A4FC8">
        <w:t>, niezwłocznie, po otrzymaniu od:</w:t>
      </w:r>
    </w:p>
    <w:p w14:paraId="27D9F2E3" w14:textId="416E457D" w:rsidR="008454C9" w:rsidRPr="009D30A7" w:rsidRDefault="008454C9" w:rsidP="008454C9">
      <w:pPr>
        <w:pStyle w:val="PKTpunkt"/>
      </w:pPr>
      <w:r w:rsidRPr="009D30A7">
        <w:t>1)</w:t>
      </w:r>
      <w:r w:rsidR="009A4E95" w:rsidRPr="009D30A7">
        <w:tab/>
      </w:r>
      <w:r w:rsidRPr="009D30A7">
        <w:t>Prezesa Instytutu - informacji o wpisaniu danego grobu do ewidencji grobów weteranów walk o wolność i niepodległość Polski oraz o zmianach w ewidencji dotyczących danego grobu;</w:t>
      </w:r>
    </w:p>
    <w:p w14:paraId="6F47A84F" w14:textId="36A96ABC" w:rsidR="008454C9" w:rsidRPr="009D30A7" w:rsidRDefault="008454C9" w:rsidP="008454C9">
      <w:pPr>
        <w:pStyle w:val="PKTpunkt"/>
      </w:pPr>
      <w:r w:rsidRPr="009D30A7">
        <w:t>2)</w:t>
      </w:r>
      <w:r w:rsidR="009A4E95" w:rsidRPr="009D30A7">
        <w:tab/>
      </w:r>
      <w:r w:rsidRPr="009D30A7">
        <w:t xml:space="preserve">wojewody - informacji o wpisaniu danego grobu odpowiednio do ewidencji cmentarzy wojennych i kwater wojennych oraz ewidencji grobów wojennych położonych poza terenem cmentarza wojennego i kwatery wojennej albo do ewidencji grobów osób </w:t>
      </w:r>
      <w:r w:rsidRPr="009D30A7">
        <w:lastRenderedPageBreak/>
        <w:t>zasłużonych dla Rzeczypospolitej Polskiej oraz o zmianach w tych ewidencjach dotyczących danego grobu;</w:t>
      </w:r>
    </w:p>
    <w:p w14:paraId="2B10C13B" w14:textId="1218A6B8" w:rsidR="008454C9" w:rsidRPr="009D30A7" w:rsidRDefault="008454C9" w:rsidP="008454C9">
      <w:pPr>
        <w:pStyle w:val="PKTpunkt"/>
      </w:pPr>
      <w:r w:rsidRPr="009D30A7">
        <w:t>3)</w:t>
      </w:r>
      <w:r w:rsidR="009A4E95" w:rsidRPr="009D30A7">
        <w:tab/>
      </w:r>
      <w:r w:rsidRPr="009D30A7">
        <w:t>wojewódzkiego konserwatora zabytków - informacji o wpisaniu nagrobka do rejestru zabytków</w:t>
      </w:r>
      <w:r w:rsidR="00EF5CF8" w:rsidRPr="009D30A7">
        <w:t xml:space="preserve"> albo do wojewódzkiej lub gminnej ewidencji zabytków.</w:t>
      </w:r>
    </w:p>
    <w:p w14:paraId="3CD1C8E1" w14:textId="25076B25" w:rsidR="008454C9" w:rsidRPr="009D30A7" w:rsidRDefault="007974D3" w:rsidP="008454C9">
      <w:pPr>
        <w:pStyle w:val="USTustnpkodeksu"/>
      </w:pPr>
      <w:r>
        <w:t>11</w:t>
      </w:r>
      <w:r w:rsidR="008454C9" w:rsidRPr="009D30A7">
        <w:t xml:space="preserve">. Adnotacje, o których mowa w ust. </w:t>
      </w:r>
      <w:r w:rsidR="00971705">
        <w:t>9</w:t>
      </w:r>
      <w:r w:rsidR="008454C9" w:rsidRPr="009D30A7">
        <w:t xml:space="preserve"> pkt 10 i 11, mogą samodzielnie zamieszczać w księdze grobów i miejsc spoczynku, za pomocą systemu teleinformatycznego, którego funkcjonowanie zapewnia minister właściwy do spraw informatyzacji, organy, o których mowa w ust.</w:t>
      </w:r>
      <w:r w:rsidR="00AB06E5" w:rsidRPr="009D30A7">
        <w:t xml:space="preserve"> </w:t>
      </w:r>
      <w:r w:rsidR="00074CA8" w:rsidRPr="009D30A7">
        <w:t>8</w:t>
      </w:r>
      <w:r w:rsidR="008454C9" w:rsidRPr="009D30A7">
        <w:t>.</w:t>
      </w:r>
    </w:p>
    <w:p w14:paraId="22FBB627" w14:textId="46452ADD" w:rsidR="00832422" w:rsidRPr="009D30A7" w:rsidRDefault="00061B36" w:rsidP="008454C9">
      <w:pPr>
        <w:pStyle w:val="USTustnpkodeksu"/>
      </w:pPr>
      <w:r w:rsidRPr="009D30A7">
        <w:t>1</w:t>
      </w:r>
      <w:r w:rsidR="007974D3">
        <w:t>2</w:t>
      </w:r>
      <w:r w:rsidR="00832422" w:rsidRPr="009D30A7">
        <w:t xml:space="preserve">. </w:t>
      </w:r>
      <w:r w:rsidR="00DB5C67" w:rsidRPr="009D30A7">
        <w:t xml:space="preserve"> Adnotacje, o których mowa </w:t>
      </w:r>
      <w:r w:rsidR="002A0477" w:rsidRPr="009D30A7">
        <w:t xml:space="preserve">w ust. </w:t>
      </w:r>
      <w:r w:rsidR="00971705">
        <w:t>9</w:t>
      </w:r>
      <w:r w:rsidR="002A0477" w:rsidRPr="009D30A7">
        <w:t xml:space="preserve"> pkt 6</w:t>
      </w:r>
      <w:r w:rsidR="00DB5C67" w:rsidRPr="009D30A7">
        <w:t xml:space="preserve"> przechowywane są przez rok od dnia likwidacji grobu.</w:t>
      </w:r>
    </w:p>
    <w:p w14:paraId="57142E69" w14:textId="2D50E47C" w:rsidR="008454C9" w:rsidRPr="009D30A7" w:rsidRDefault="00074CA8" w:rsidP="008454C9">
      <w:pPr>
        <w:pStyle w:val="USTustnpkodeksu"/>
      </w:pPr>
      <w:r w:rsidRPr="009D30A7">
        <w:t>1</w:t>
      </w:r>
      <w:r w:rsidR="007974D3">
        <w:t>3</w:t>
      </w:r>
      <w:r w:rsidR="008454C9" w:rsidRPr="009D30A7">
        <w:t>. Szef Kancelarii Prezydenta RP, Prezes Instytutu i wojewoda mogą przekazywać właścicielom cmentarzy informację o odznaczeniu orderem lub odznaczeniem, o których mowa w art. 2 pkt 1</w:t>
      </w:r>
      <w:r w:rsidR="00444815">
        <w:t>4</w:t>
      </w:r>
      <w:r w:rsidR="008454C9" w:rsidRPr="009D30A7">
        <w:t>, osób pochowanych.</w:t>
      </w:r>
    </w:p>
    <w:p w14:paraId="3C4567B5" w14:textId="4123AFE2" w:rsidR="008454C9" w:rsidRDefault="00061B36" w:rsidP="008454C9">
      <w:pPr>
        <w:pStyle w:val="USTustnpkodeksu"/>
      </w:pPr>
      <w:r w:rsidRPr="009D30A7">
        <w:t>1</w:t>
      </w:r>
      <w:r w:rsidR="007974D3">
        <w:t>4</w:t>
      </w:r>
      <w:r w:rsidRPr="009D30A7">
        <w:t>.</w:t>
      </w:r>
      <w:r w:rsidR="008454C9" w:rsidRPr="009D30A7">
        <w:t xml:space="preserve"> Właściciel cmentarza zamieszcza w księdze grobów i miejsc spoczynku adnotację, o której mowa w ust. </w:t>
      </w:r>
      <w:r w:rsidR="00971705">
        <w:t>9</w:t>
      </w:r>
      <w:r w:rsidR="008454C9" w:rsidRPr="009D30A7">
        <w:t xml:space="preserve"> pkt 11 lit b, niezwłocznie po otrzymaniu informacji, o których mowa w ust. </w:t>
      </w:r>
      <w:r w:rsidR="00074CA8" w:rsidRPr="009D30A7">
        <w:t>1</w:t>
      </w:r>
      <w:r w:rsidR="00444815">
        <w:t>3</w:t>
      </w:r>
      <w:r w:rsidR="008454C9" w:rsidRPr="009D30A7">
        <w:t>.</w:t>
      </w:r>
    </w:p>
    <w:p w14:paraId="50673A91" w14:textId="68A57582" w:rsidR="00036EE2" w:rsidRPr="009D30A7" w:rsidRDefault="00036EE2" w:rsidP="008454C9">
      <w:pPr>
        <w:pStyle w:val="USTustnpkodeksu"/>
      </w:pPr>
      <w:r>
        <w:t>1</w:t>
      </w:r>
      <w:r w:rsidR="007974D3">
        <w:t>5</w:t>
      </w:r>
      <w:r w:rsidRPr="00036EE2">
        <w:t xml:space="preserve">. </w:t>
      </w:r>
      <w:r>
        <w:t>Właściciel cmentarza w</w:t>
      </w:r>
      <w:r w:rsidRPr="00036EE2">
        <w:t xml:space="preserve"> przypadku dziec</w:t>
      </w:r>
      <w:r w:rsidR="00504F23">
        <w:t xml:space="preserve">ka </w:t>
      </w:r>
      <w:r w:rsidRPr="00036EE2">
        <w:t>martwo</w:t>
      </w:r>
      <w:r w:rsidR="00504F23">
        <w:t xml:space="preserve"> urodzonego, co do którego</w:t>
      </w:r>
      <w:r w:rsidRPr="00036EE2">
        <w:t xml:space="preserve"> ustalenie płci nie jest możliwe</w:t>
      </w:r>
      <w:r w:rsidR="008913D2">
        <w:t xml:space="preserve"> </w:t>
      </w:r>
      <w:r w:rsidR="00504F23">
        <w:t>może zamieścić</w:t>
      </w:r>
      <w:r w:rsidR="008913D2">
        <w:t xml:space="preserve"> w księgach cmentarnych </w:t>
      </w:r>
      <w:r>
        <w:t>dane, o których mowa</w:t>
      </w:r>
      <w:r w:rsidR="00971705">
        <w:t xml:space="preserve"> ust. 8</w:t>
      </w:r>
      <w:r w:rsidR="008913D2">
        <w:t xml:space="preserve"> pkt 2-4 również na podstawie</w:t>
      </w:r>
      <w:r w:rsidRPr="00036EE2">
        <w:t xml:space="preserve"> pisemnego oświadczenia rodziców.</w:t>
      </w:r>
    </w:p>
    <w:p w14:paraId="78C45E4C" w14:textId="7F429691" w:rsidR="005A5CAD" w:rsidRPr="009D30A7" w:rsidRDefault="000575D7" w:rsidP="005A5CAD">
      <w:pPr>
        <w:pStyle w:val="USTustnpkodeksu"/>
      </w:pPr>
      <w:r w:rsidRPr="009D30A7">
        <w:t>1</w:t>
      </w:r>
      <w:r w:rsidR="007974D3">
        <w:t>6</w:t>
      </w:r>
      <w:r w:rsidRPr="009D30A7">
        <w:t xml:space="preserve">. </w:t>
      </w:r>
      <w:r w:rsidR="005156AF" w:rsidRPr="009D30A7">
        <w:t>Księga grobów i miejsc spoczynku</w:t>
      </w:r>
      <w:r w:rsidR="00494181" w:rsidRPr="009D30A7">
        <w:t xml:space="preserve"> oraz księga osób pochowanych</w:t>
      </w:r>
      <w:r w:rsidR="005156AF" w:rsidRPr="009D30A7">
        <w:t xml:space="preserve"> </w:t>
      </w:r>
      <w:r w:rsidR="0046059C" w:rsidRPr="009D30A7">
        <w:t xml:space="preserve">jest </w:t>
      </w:r>
      <w:r w:rsidR="005156AF" w:rsidRPr="009D30A7">
        <w:t xml:space="preserve">prowadzona dla wszystkich grobów, a dane, o których mowa </w:t>
      </w:r>
      <w:r w:rsidR="005156AF" w:rsidRPr="00472513">
        <w:t>w ust.</w:t>
      </w:r>
      <w:r w:rsidR="004E4591" w:rsidRPr="00472513">
        <w:t xml:space="preserve"> 7-9</w:t>
      </w:r>
      <w:r w:rsidR="005156AF" w:rsidRPr="00472513">
        <w:t>,</w:t>
      </w:r>
      <w:r w:rsidR="005156AF" w:rsidRPr="009D30A7">
        <w:t xml:space="preserve"> dotyczą wszystkich </w:t>
      </w:r>
      <w:r w:rsidR="0046059C" w:rsidRPr="009D30A7">
        <w:t xml:space="preserve">osób </w:t>
      </w:r>
      <w:r w:rsidR="005156AF" w:rsidRPr="009D30A7">
        <w:t>zmarłych pochowanych w danym grobie</w:t>
      </w:r>
      <w:r w:rsidR="0046059C" w:rsidRPr="009D30A7">
        <w:t xml:space="preserve"> albo miejscu spoczynku</w:t>
      </w:r>
      <w:r w:rsidR="00BB4B7F" w:rsidRPr="009D30A7">
        <w:t>.</w:t>
      </w:r>
    </w:p>
    <w:p w14:paraId="60902A56" w14:textId="19D453BC" w:rsidR="0049040F" w:rsidRDefault="00061B36" w:rsidP="00866193">
      <w:pPr>
        <w:pStyle w:val="USTustnpkodeksu"/>
      </w:pPr>
      <w:r w:rsidRPr="009D30A7">
        <w:t>1</w:t>
      </w:r>
      <w:r w:rsidR="007974D3">
        <w:t>7</w:t>
      </w:r>
      <w:r w:rsidR="00866193" w:rsidRPr="009D30A7">
        <w:t xml:space="preserve">. Księga osób pochowanych: w zakresie danych, o których mowa </w:t>
      </w:r>
      <w:r w:rsidR="00BA51A8" w:rsidRPr="009D30A7">
        <w:t xml:space="preserve">w </w:t>
      </w:r>
      <w:r w:rsidR="00866193" w:rsidRPr="009D30A7">
        <w:t xml:space="preserve"> ust. </w:t>
      </w:r>
      <w:r w:rsidR="007974D3">
        <w:t>7</w:t>
      </w:r>
      <w:r w:rsidR="00866193" w:rsidRPr="009D30A7">
        <w:t xml:space="preserve"> pkt 1-5, 8, 10, 16, 17 i 20 oraz ust. </w:t>
      </w:r>
      <w:r w:rsidR="007974D3">
        <w:t>8</w:t>
      </w:r>
      <w:r w:rsidR="00866193" w:rsidRPr="009D30A7">
        <w:t xml:space="preserve"> pkt 1-6, 17 i 20</w:t>
      </w:r>
      <w:r w:rsidR="00866193" w:rsidRPr="00132724">
        <w:t>, jest</w:t>
      </w:r>
      <w:r w:rsidR="00444815">
        <w:t xml:space="preserve"> jawna </w:t>
      </w:r>
      <w:r w:rsidR="00FA7950">
        <w:t>z</w:t>
      </w:r>
      <w:r w:rsidR="006F0405">
        <w:t xml:space="preserve"> zastrzeżeniem</w:t>
      </w:r>
      <w:r w:rsidR="006F0405" w:rsidRPr="006F0405">
        <w:t xml:space="preserve"> danych określo</w:t>
      </w:r>
      <w:r w:rsidR="007974D3">
        <w:t>nych w art. 117 ust.</w:t>
      </w:r>
      <w:r w:rsidR="00971705">
        <w:t xml:space="preserve"> </w:t>
      </w:r>
      <w:r w:rsidR="007974D3">
        <w:t>8</w:t>
      </w:r>
      <w:r w:rsidR="006F0405">
        <w:t xml:space="preserve"> pkt 2-6 w przypadku braku </w:t>
      </w:r>
      <w:r w:rsidR="001E4DEE">
        <w:t xml:space="preserve">pisemnej </w:t>
      </w:r>
      <w:r w:rsidR="006F0405">
        <w:t>zgody na upublicznienie wyrażonej przez rodziców martwo urodzonego dziecka.</w:t>
      </w:r>
      <w:r w:rsidR="000C7E2E">
        <w:t xml:space="preserve"> </w:t>
      </w:r>
    </w:p>
    <w:p w14:paraId="75EE3B1E" w14:textId="38E0F5A0" w:rsidR="00866193" w:rsidRPr="009D30A7" w:rsidRDefault="00061B36" w:rsidP="00866193">
      <w:pPr>
        <w:pStyle w:val="USTustnpkodeksu"/>
      </w:pPr>
      <w:r w:rsidRPr="00132724">
        <w:t>1</w:t>
      </w:r>
      <w:r w:rsidR="007974D3">
        <w:t>8</w:t>
      </w:r>
      <w:r w:rsidR="000B06CF" w:rsidRPr="00132724">
        <w:t xml:space="preserve">. </w:t>
      </w:r>
      <w:r w:rsidR="00866193" w:rsidRPr="009D30A7">
        <w:t xml:space="preserve">Dostęp do księgi osób pochowanych w zakresie danych, o których mowa w ust. </w:t>
      </w:r>
      <w:r w:rsidR="007974D3">
        <w:t>7</w:t>
      </w:r>
      <w:r w:rsidR="00866193" w:rsidRPr="009D30A7">
        <w:t xml:space="preserve"> pkt 6, 7, 9, 11-15, 18 i 19 oraz ust. </w:t>
      </w:r>
      <w:r w:rsidR="007974D3">
        <w:t>8</w:t>
      </w:r>
      <w:r w:rsidR="00866193" w:rsidRPr="009D30A7">
        <w:t xml:space="preserve"> pkt 7-16, 18 i 19, przysługuje podmiotom określonym </w:t>
      </w:r>
      <w:r w:rsidR="00BA51A8" w:rsidRPr="009D30A7">
        <w:t>w art. 12</w:t>
      </w:r>
      <w:r w:rsidR="00444815">
        <w:t>2</w:t>
      </w:r>
      <w:r w:rsidR="00866193" w:rsidRPr="009D30A7">
        <w:t xml:space="preserve"> ust. 2</w:t>
      </w:r>
      <w:r w:rsidR="00DD26F2" w:rsidRPr="00DD26F2">
        <w:t xml:space="preserve"> w zakresie niezbędnym do realizacji zadań ustawowych i statutowych tych podmiotów</w:t>
      </w:r>
      <w:r w:rsidR="00866193" w:rsidRPr="009D30A7">
        <w:t>.</w:t>
      </w:r>
    </w:p>
    <w:p w14:paraId="4F5ED885" w14:textId="09CD4956" w:rsidR="00866193" w:rsidRPr="009D30A7" w:rsidRDefault="00061B36" w:rsidP="00866193">
      <w:pPr>
        <w:pStyle w:val="USTustnpkodeksu"/>
      </w:pPr>
      <w:r w:rsidRPr="009D30A7">
        <w:t>1</w:t>
      </w:r>
      <w:r w:rsidR="007974D3">
        <w:t>9</w:t>
      </w:r>
      <w:r w:rsidR="000B06CF" w:rsidRPr="009D30A7">
        <w:t>.</w:t>
      </w:r>
      <w:r w:rsidR="00056E5D" w:rsidRPr="009D30A7">
        <w:t xml:space="preserve"> </w:t>
      </w:r>
      <w:r w:rsidR="000B06CF" w:rsidRPr="009D30A7">
        <w:t>K</w:t>
      </w:r>
      <w:r w:rsidR="00866193" w:rsidRPr="009D30A7">
        <w:t>sięga grobów</w:t>
      </w:r>
      <w:r w:rsidR="00A4372D" w:rsidRPr="009D30A7">
        <w:t xml:space="preserve"> i miejsc spoczynków z wyjątkiem</w:t>
      </w:r>
      <w:r w:rsidR="00866193" w:rsidRPr="009D30A7">
        <w:t xml:space="preserve"> danych, o których </w:t>
      </w:r>
      <w:r w:rsidR="00BA51A8" w:rsidRPr="009D30A7">
        <w:t xml:space="preserve">mowa w ust. </w:t>
      </w:r>
      <w:r w:rsidR="007974D3">
        <w:t>9</w:t>
      </w:r>
      <w:r w:rsidR="00BA51A8" w:rsidRPr="009D30A7">
        <w:t xml:space="preserve"> pkt. 6</w:t>
      </w:r>
      <w:r w:rsidR="00866193" w:rsidRPr="009D30A7">
        <w:t xml:space="preserve">, jest </w:t>
      </w:r>
      <w:r w:rsidR="00444815">
        <w:t>jawna</w:t>
      </w:r>
      <w:r w:rsidR="00866193" w:rsidRPr="009D30A7">
        <w:t>.</w:t>
      </w:r>
    </w:p>
    <w:p w14:paraId="04A55271" w14:textId="1677A9CE" w:rsidR="00866193" w:rsidRPr="009D30A7" w:rsidRDefault="007974D3" w:rsidP="00866193">
      <w:pPr>
        <w:pStyle w:val="USTustnpkodeksu"/>
      </w:pPr>
      <w:r>
        <w:lastRenderedPageBreak/>
        <w:t>20</w:t>
      </w:r>
      <w:r w:rsidR="000B06CF" w:rsidRPr="009D30A7">
        <w:t xml:space="preserve">. </w:t>
      </w:r>
      <w:r w:rsidR="00866193" w:rsidRPr="009D30A7">
        <w:t xml:space="preserve">Dostęp do księgi </w:t>
      </w:r>
      <w:r w:rsidR="00444815">
        <w:t>osób pochowanych</w:t>
      </w:r>
      <w:r w:rsidR="00866193" w:rsidRPr="009D30A7">
        <w:t xml:space="preserve"> w zakresie danych, o których mowa w ust. </w:t>
      </w:r>
      <w:r>
        <w:t>7</w:t>
      </w:r>
      <w:r w:rsidR="00866193" w:rsidRPr="009D30A7">
        <w:t xml:space="preserve"> pkt 6, 7, 9, 11-15, 18 i 19 oraz ust. </w:t>
      </w:r>
      <w:r>
        <w:t>8</w:t>
      </w:r>
      <w:r w:rsidR="00866193" w:rsidRPr="009D30A7">
        <w:t xml:space="preserve"> pkt 7-16, 18 i 19, przysługuje podmiotom określonym w art</w:t>
      </w:r>
      <w:r w:rsidR="00BA51A8" w:rsidRPr="009D30A7">
        <w:t>. 12</w:t>
      </w:r>
      <w:r w:rsidR="00444815">
        <w:t>2</w:t>
      </w:r>
      <w:r w:rsidR="00866193" w:rsidRPr="009D30A7">
        <w:t xml:space="preserve"> ust. 2</w:t>
      </w:r>
      <w:r w:rsidR="00DD26F2" w:rsidRPr="00DD26F2">
        <w:t xml:space="preserve"> w zakresie niezbędnym do realizacji zadań ustawowych i statutowych tych podmiotów</w:t>
      </w:r>
      <w:r w:rsidR="00DD26F2">
        <w:t>.</w:t>
      </w:r>
    </w:p>
    <w:p w14:paraId="3CE6619A" w14:textId="2FCB827F" w:rsidR="00866193" w:rsidRDefault="007974D3" w:rsidP="00BA51A8">
      <w:pPr>
        <w:pStyle w:val="USTustnpkodeksu"/>
      </w:pPr>
      <w:r>
        <w:t>21</w:t>
      </w:r>
      <w:r w:rsidR="000B06CF" w:rsidRPr="009D30A7">
        <w:t xml:space="preserve">. </w:t>
      </w:r>
      <w:r w:rsidR="00866193" w:rsidRPr="009D30A7">
        <w:t>Właściciel cmentarza może</w:t>
      </w:r>
      <w:r w:rsidR="00444815">
        <w:t xml:space="preserve"> udostępnić dane</w:t>
      </w:r>
      <w:r w:rsidR="00866193" w:rsidRPr="009D30A7">
        <w:t>, o których mowa</w:t>
      </w:r>
      <w:r w:rsidR="00036EE2">
        <w:t xml:space="preserve"> w</w:t>
      </w:r>
      <w:r w:rsidR="00BA51A8" w:rsidRPr="009D30A7">
        <w:t xml:space="preserve"> </w:t>
      </w:r>
      <w:r w:rsidR="00866193" w:rsidRPr="009D30A7">
        <w:t xml:space="preserve">ust. </w:t>
      </w:r>
      <w:r>
        <w:t>7</w:t>
      </w:r>
      <w:r w:rsidR="00866193" w:rsidRPr="009D30A7">
        <w:t xml:space="preserve"> pkt 6, 7, 9, 11-15, 18 oraz ust. </w:t>
      </w:r>
      <w:r>
        <w:t>8</w:t>
      </w:r>
      <w:r w:rsidR="00866193" w:rsidRPr="009D30A7">
        <w:t xml:space="preserve"> pkt 7-16, 18,</w:t>
      </w:r>
      <w:r w:rsidR="00BA51A8" w:rsidRPr="009D30A7">
        <w:t xml:space="preserve"> a także art. 11</w:t>
      </w:r>
      <w:r w:rsidR="00DD26F2">
        <w:t>7</w:t>
      </w:r>
      <w:r w:rsidR="00BA51A8" w:rsidRPr="009D30A7">
        <w:t xml:space="preserve"> ust. </w:t>
      </w:r>
      <w:r w:rsidR="00DD26F2">
        <w:t>9</w:t>
      </w:r>
      <w:r w:rsidR="00BA51A8" w:rsidRPr="009D30A7">
        <w:t xml:space="preserve"> pkt 6 </w:t>
      </w:r>
      <w:r w:rsidR="00866193" w:rsidRPr="009D30A7">
        <w:t>na uzasadniony wniosek podmiotu, który wykaże interes faktyczny</w:t>
      </w:r>
      <w:r w:rsidR="00DD26F2" w:rsidRPr="00DD26F2">
        <w:t xml:space="preserve"> związany z opieką nad grobem lub ustaleniem prawa do grobu</w:t>
      </w:r>
      <w:r w:rsidR="00866193" w:rsidRPr="008A17B8">
        <w:t>.</w:t>
      </w:r>
      <w:r w:rsidR="008A17B8" w:rsidRPr="00D6080C">
        <w:t xml:space="preserve"> Udostępnianie danych, o których mowa w ust. 8 pkt 7-11 odbywa się pod warunkiem uzyskania zgody osób, których te dane dotyczą.</w:t>
      </w:r>
    </w:p>
    <w:p w14:paraId="7F1ECCDB" w14:textId="751A1807" w:rsidR="008A17B8" w:rsidRPr="008A17B8" w:rsidRDefault="008A17B8" w:rsidP="00BA51A8">
      <w:pPr>
        <w:pStyle w:val="USTustnpkodeksu"/>
      </w:pPr>
      <w:r w:rsidRPr="008A17B8">
        <w:t xml:space="preserve">22. </w:t>
      </w:r>
      <w:r w:rsidRPr="00D6080C">
        <w:t>Dane udostępnione na podstawie wniosku, o którym mowa w ust. 21, nie mogą być wykorzystane w innym celu niż wskazany w tym wniosku.</w:t>
      </w:r>
    </w:p>
    <w:p w14:paraId="42D65C74" w14:textId="74E11BD6" w:rsidR="00866193" w:rsidRPr="009D30A7" w:rsidRDefault="007974D3" w:rsidP="00BA51A8">
      <w:pPr>
        <w:pStyle w:val="USTustnpkodeksu"/>
      </w:pPr>
      <w:r>
        <w:t>2</w:t>
      </w:r>
      <w:r w:rsidR="008A17B8">
        <w:t>3</w:t>
      </w:r>
      <w:r w:rsidR="000B06CF" w:rsidRPr="009D30A7">
        <w:t xml:space="preserve">. </w:t>
      </w:r>
      <w:r w:rsidR="00866193" w:rsidRPr="009D30A7">
        <w:t>Dane w księgach cmentarnych przechowywane są bezterminowo, chyba że ustawa określa inaczej.</w:t>
      </w:r>
    </w:p>
    <w:p w14:paraId="4867DE1A" w14:textId="0F0BE9BD" w:rsidR="00D85537" w:rsidRDefault="002A2F23" w:rsidP="006874F3">
      <w:pPr>
        <w:pStyle w:val="USTustnpkodeksu"/>
      </w:pPr>
      <w:r w:rsidRPr="009D30A7">
        <w:rPr>
          <w:rStyle w:val="Ppogrubienie"/>
        </w:rPr>
        <w:t>Art. </w:t>
      </w:r>
      <w:r w:rsidR="000E7FE1" w:rsidRPr="009D30A7">
        <w:rPr>
          <w:rStyle w:val="Ppogrubienie"/>
        </w:rPr>
        <w:t>11</w:t>
      </w:r>
      <w:r w:rsidR="00FF7BD1" w:rsidRPr="009D30A7">
        <w:rPr>
          <w:rStyle w:val="Ppogrubienie"/>
        </w:rPr>
        <w:t>8</w:t>
      </w:r>
      <w:r w:rsidRPr="009D30A7">
        <w:rPr>
          <w:rStyle w:val="Ppogrubienie"/>
        </w:rPr>
        <w:t>.</w:t>
      </w:r>
      <w:r w:rsidRPr="009D30A7">
        <w:t xml:space="preserve"> </w:t>
      </w:r>
      <w:r w:rsidR="00DD26F2">
        <w:t>Rada Ministrów</w:t>
      </w:r>
      <w:r w:rsidR="00F916CC" w:rsidRPr="009D30A7">
        <w:t xml:space="preserve"> określi, w drodze rozporządzenia, sposób prowadzenia ksiąg cmentarnych, kierując się koniecznością zapewnienia przejrzystości, kompletności, rzetelności i dostępności ksiąg cmentarnych, w tym </w:t>
      </w:r>
      <w:r w:rsidR="00364847" w:rsidRPr="009D30A7">
        <w:t xml:space="preserve">księgi </w:t>
      </w:r>
      <w:r w:rsidR="00F916CC" w:rsidRPr="009D30A7">
        <w:t xml:space="preserve"> grobów i miejsc spoczynku.</w:t>
      </w:r>
    </w:p>
    <w:p w14:paraId="181FD78C" w14:textId="77777777" w:rsidR="007368CC" w:rsidRDefault="007368CC" w:rsidP="007368CC">
      <w:pPr>
        <w:pStyle w:val="USTustnpkodeksu"/>
      </w:pPr>
      <w:r w:rsidRPr="00310168">
        <w:rPr>
          <w:rStyle w:val="Ppogrubienie"/>
        </w:rPr>
        <w:t>Art. 119.</w:t>
      </w:r>
      <w:r>
        <w:t xml:space="preserve"> 1. Minister właściwy do spraw informatyzacji prowadzi w systemie teleinformatycznym centralną bazę danych obejmującą informacje o grobach i miejscach spoczynku zamieszczone w księgach cmentarnych.</w:t>
      </w:r>
    </w:p>
    <w:p w14:paraId="189CC1EC" w14:textId="40284722" w:rsidR="007368CC" w:rsidRDefault="007368CC" w:rsidP="007368CC">
      <w:pPr>
        <w:pStyle w:val="USTustnpkodeksu"/>
      </w:pPr>
      <w:r>
        <w:t>2. Informacje, o których mowa w ust. 1, wprowadza do bazy danych, o której mowa w ust. 1, właściciel cmentarza, za pomocą systemu teleinformatycznego, o którym mowa w ust. 1 albo usługi sieciowej.</w:t>
      </w:r>
    </w:p>
    <w:p w14:paraId="50C826B7" w14:textId="77777777" w:rsidR="007368CC" w:rsidRDefault="007368CC" w:rsidP="007368CC">
      <w:pPr>
        <w:pStyle w:val="USTustnpkodeksu"/>
      </w:pPr>
      <w:r>
        <w:t>3. Właściciel cmentarza wykonuje obowiązki administratora danych zgodnie z Rozporządzeniem Parlamentu Europejskiego i Rady (UE) 2016/679 z dnia 27 kwietnia 2016 r. w sprawie ochrony osób fizycznych w związku z przetwarzaniem danych osobowych i w sprawie swobodnego przepływu takich danych oraz uchylenia dyrektywy 95/46/WE w zakresie danych, o których mowa w ust. 1.</w:t>
      </w:r>
    </w:p>
    <w:p w14:paraId="29822C39" w14:textId="77777777" w:rsidR="007368CC" w:rsidRDefault="007368CC" w:rsidP="007368CC">
      <w:pPr>
        <w:pStyle w:val="USTustnpkodeksu"/>
      </w:pPr>
      <w:r>
        <w:t>4. Właściciel cmentarza, na uzasadniony wniosek osoby, której dane osobowe znajdują się w systemie, niezwłocznie dokonuje sprostowania lub uzupełnienia informacji albo usunięcia informacji nieprawdziwych. Do wniosku o sprostowanie lub uzupełnienie informacji dołącza się dokumenty, o których mowa w art. 64, zawierające poprawne informacje.</w:t>
      </w:r>
    </w:p>
    <w:p w14:paraId="01E75636" w14:textId="77777777" w:rsidR="007368CC" w:rsidRDefault="007368CC" w:rsidP="007368CC">
      <w:pPr>
        <w:pStyle w:val="USTustnpkodeksu"/>
      </w:pPr>
      <w:r>
        <w:lastRenderedPageBreak/>
        <w:t>5. Minister właściwy do spraw informatyzacji zapewnia funkcjonowanie systemu teleinformatycznego, o którym mowa w ust. 1, w szczególności zapewnienie jego dostępności i przeciwdziałanie uszkodzeniom.</w:t>
      </w:r>
    </w:p>
    <w:p w14:paraId="25CD9B84" w14:textId="22E2FE61" w:rsidR="007368CC" w:rsidRPr="009D30A7" w:rsidRDefault="007368CC" w:rsidP="007368CC">
      <w:pPr>
        <w:pStyle w:val="USTustnpkodeksu"/>
      </w:pPr>
      <w:r>
        <w:t>6. Minister właściwy do spraw informatyzacji może powierzyć realizację zadania, o którym mowa w ust. 1 i 5, jednostce mu podległej lub przez niego nadzorowanej. Zadanie może być finansowane w formie dotacji celowej z budżetu państwa z części, której dysponentem jest minister właściwy do spraw informatyzacji.</w:t>
      </w:r>
    </w:p>
    <w:p w14:paraId="33798504" w14:textId="77777777" w:rsidR="001D6E50" w:rsidRPr="006723C6" w:rsidRDefault="001D6E50" w:rsidP="001D6E50">
      <w:pPr>
        <w:pStyle w:val="USTustnpkodeksu"/>
      </w:pPr>
      <w:r w:rsidRPr="00472513">
        <w:rPr>
          <w:rStyle w:val="Ppogrubienie"/>
        </w:rPr>
        <w:t>Art. 120.</w:t>
      </w:r>
      <w:r>
        <w:t>1. Główny Inspektor Sanitarny</w:t>
      </w:r>
      <w:r w:rsidRPr="009D30A7">
        <w:t xml:space="preserve"> prowadzi w systemie teleinformatycznym rejestr cmentarzy</w:t>
      </w:r>
      <w:r>
        <w:t xml:space="preserve"> </w:t>
      </w:r>
      <w:r w:rsidRPr="006723C6">
        <w:t xml:space="preserve">w celu </w:t>
      </w:r>
      <w:r>
        <w:t>zapewnienia</w:t>
      </w:r>
      <w:r w:rsidRPr="006723C6">
        <w:t xml:space="preserve"> powszechnej in</w:t>
      </w:r>
      <w:r>
        <w:t>formacji o ich lokalizacji i statusie własnościowym</w:t>
      </w:r>
      <w:r w:rsidRPr="006723C6">
        <w:t>.</w:t>
      </w:r>
    </w:p>
    <w:p w14:paraId="57F0C890" w14:textId="77777777" w:rsidR="001D6E50" w:rsidRDefault="001D6E50" w:rsidP="001D6E50">
      <w:pPr>
        <w:pStyle w:val="USTustnpkodeksu"/>
      </w:pPr>
      <w:r>
        <w:t>2. Minister właściwy do spraw informatyzacji zapewnia techniczno-organizacyjne funkcjonowanie systemu teleinformatycznego, o którym mowa w ust. 1, w szczególności zapewnienie jego dostępności i przeciwdziałanie uszkodzeniom.</w:t>
      </w:r>
    </w:p>
    <w:p w14:paraId="4B4B1B8C" w14:textId="77777777" w:rsidR="001D6E50" w:rsidRDefault="001D6E50" w:rsidP="001D6E50">
      <w:pPr>
        <w:pStyle w:val="USTustnpkodeksu"/>
      </w:pPr>
      <w:r w:rsidRPr="00A10A0E">
        <w:t xml:space="preserve">3. Minister właściwy do spraw informatyzacji może przekazać realizację zadania, o którym mowa w ust. </w:t>
      </w:r>
      <w:r>
        <w:t xml:space="preserve">2 </w:t>
      </w:r>
      <w:r w:rsidRPr="00A10A0E">
        <w:t>jednostce podległej lub nadzorowanej. Zadanie może być finansowane w formie dotacji celowej z budżetu państwa z części, której dysponentem jest minister właściwy do spraw informatyzacji.</w:t>
      </w:r>
    </w:p>
    <w:p w14:paraId="1B6C9E88" w14:textId="77777777" w:rsidR="001D6E50" w:rsidRPr="009D30A7" w:rsidRDefault="001D6E50" w:rsidP="001D6E50">
      <w:pPr>
        <w:pStyle w:val="USTustnpkodeksu"/>
      </w:pPr>
      <w:r>
        <w:t>4. Rejestr cmentarzy zawiera informacje wprowadzane przez właścicieli cmentarzy.</w:t>
      </w:r>
    </w:p>
    <w:p w14:paraId="310A84A0" w14:textId="77777777" w:rsidR="001D6E50" w:rsidRPr="009D30A7" w:rsidRDefault="001D6E50" w:rsidP="001D6E50">
      <w:pPr>
        <w:pStyle w:val="USTustnpkodeksu"/>
        <w:keepNext/>
        <w:rPr>
          <w:rFonts w:eastAsia="Times New Roman"/>
        </w:rPr>
      </w:pPr>
      <w:r>
        <w:t>5.</w:t>
      </w:r>
      <w:r w:rsidRPr="00DD35CF">
        <w:t xml:space="preserve"> </w:t>
      </w:r>
      <w:r>
        <w:t xml:space="preserve">Rejestr cmentarzy zawiera następujące informacje dotyczące cmentarzy, </w:t>
      </w:r>
      <w:r w:rsidRPr="009D30A7">
        <w:t>miejsc, o kt</w:t>
      </w:r>
      <w:r>
        <w:t xml:space="preserve">órych mowa w art. 57 i art. 58 i </w:t>
      </w:r>
      <w:r w:rsidRPr="009D30A7">
        <w:t>miejsc spoczynku</w:t>
      </w:r>
      <w:r>
        <w:t>:</w:t>
      </w:r>
    </w:p>
    <w:p w14:paraId="7B8EB0F5" w14:textId="77777777" w:rsidR="001D6E50" w:rsidRDefault="001D6E50" w:rsidP="001D6E50">
      <w:pPr>
        <w:pStyle w:val="PKTpunkt"/>
        <w:rPr>
          <w:rFonts w:eastAsia="Times New Roman"/>
        </w:rPr>
      </w:pPr>
      <w:r w:rsidRPr="009D30A7">
        <w:rPr>
          <w:rFonts w:eastAsia="Times New Roman"/>
        </w:rPr>
        <w:t>1)</w:t>
      </w:r>
      <w:r w:rsidRPr="009D30A7">
        <w:rPr>
          <w:rFonts w:eastAsia="Times New Roman"/>
        </w:rPr>
        <w:tab/>
      </w:r>
      <w:r>
        <w:rPr>
          <w:rFonts w:eastAsia="Times New Roman"/>
        </w:rPr>
        <w:t>r</w:t>
      </w:r>
      <w:r w:rsidRPr="00DD35CF">
        <w:rPr>
          <w:rFonts w:eastAsia="Times New Roman"/>
        </w:rPr>
        <w:t>odzaj obiektu (cmentarz, budynek kultu religijnego, teren przynależny do budynku kultu religijnego,  miejsce pochowania poza cmentarzem i poza budynkiem kultu religijnego lub terenem przynależnym do budynku kultu religijnego, miejsce spoczynku)</w:t>
      </w:r>
    </w:p>
    <w:p w14:paraId="2C27A81B" w14:textId="77777777" w:rsidR="001D6E50" w:rsidRPr="009D30A7" w:rsidRDefault="001D6E50" w:rsidP="001D6E50">
      <w:pPr>
        <w:pStyle w:val="PKTpunkt"/>
        <w:rPr>
          <w:rFonts w:eastAsia="Times New Roman"/>
        </w:rPr>
      </w:pPr>
      <w:r>
        <w:rPr>
          <w:rFonts w:eastAsia="Times New Roman"/>
        </w:rPr>
        <w:t>2</w:t>
      </w:r>
      <w:r w:rsidRPr="009D30A7">
        <w:rPr>
          <w:rFonts w:eastAsia="Times New Roman"/>
        </w:rPr>
        <w:t>)</w:t>
      </w:r>
      <w:r w:rsidRPr="009D30A7">
        <w:rPr>
          <w:rFonts w:eastAsia="Times New Roman"/>
        </w:rPr>
        <w:tab/>
        <w:t>l</w:t>
      </w:r>
      <w:r>
        <w:rPr>
          <w:rFonts w:eastAsia="Times New Roman"/>
        </w:rPr>
        <w:t>okalizację</w:t>
      </w:r>
      <w:r w:rsidRPr="009D30A7">
        <w:rPr>
          <w:rFonts w:eastAsia="Times New Roman"/>
        </w:rPr>
        <w:t>;</w:t>
      </w:r>
    </w:p>
    <w:p w14:paraId="0868EC74" w14:textId="77777777" w:rsidR="001D6E50" w:rsidRDefault="001D6E50" w:rsidP="001D6E50">
      <w:pPr>
        <w:pStyle w:val="PKTpunkt"/>
        <w:rPr>
          <w:rFonts w:eastAsia="Times New Roman"/>
        </w:rPr>
      </w:pPr>
      <w:r>
        <w:rPr>
          <w:rFonts w:eastAsia="Times New Roman"/>
        </w:rPr>
        <w:t>3</w:t>
      </w:r>
      <w:r w:rsidRPr="009D30A7">
        <w:rPr>
          <w:rFonts w:eastAsia="Times New Roman"/>
        </w:rPr>
        <w:t>)</w:t>
      </w:r>
      <w:r w:rsidRPr="009D30A7">
        <w:rPr>
          <w:rFonts w:eastAsia="Times New Roman"/>
        </w:rPr>
        <w:tab/>
        <w:t>status cmentarza (czynny, zamknięty</w:t>
      </w:r>
      <w:r>
        <w:rPr>
          <w:rFonts w:eastAsia="Times New Roman"/>
        </w:rPr>
        <w:t>, w likwidacji</w:t>
      </w:r>
      <w:r w:rsidRPr="009D30A7">
        <w:rPr>
          <w:rFonts w:eastAsia="Times New Roman"/>
        </w:rPr>
        <w:t>);</w:t>
      </w:r>
    </w:p>
    <w:p w14:paraId="3C43CD0C" w14:textId="77777777" w:rsidR="001D6E50" w:rsidRPr="009D30A7" w:rsidRDefault="001D6E50" w:rsidP="001D6E50">
      <w:pPr>
        <w:pStyle w:val="PKTpunkt"/>
        <w:rPr>
          <w:rFonts w:eastAsia="Times New Roman"/>
        </w:rPr>
      </w:pPr>
      <w:r>
        <w:rPr>
          <w:rFonts w:eastAsia="Times New Roman"/>
        </w:rPr>
        <w:t>4)</w:t>
      </w:r>
      <w:r>
        <w:rPr>
          <w:rFonts w:eastAsia="Times New Roman"/>
        </w:rPr>
        <w:tab/>
        <w:t>datę założenia cmentarza, jeżeli jest znana;</w:t>
      </w:r>
    </w:p>
    <w:p w14:paraId="101E13F6" w14:textId="77777777" w:rsidR="001D6E50" w:rsidRPr="009D30A7" w:rsidRDefault="001D6E50" w:rsidP="001D6E50">
      <w:pPr>
        <w:pStyle w:val="PKTpunkt"/>
        <w:rPr>
          <w:rFonts w:eastAsia="Times New Roman"/>
        </w:rPr>
      </w:pPr>
      <w:r>
        <w:rPr>
          <w:rFonts w:eastAsia="Times New Roman"/>
          <w:bCs w:val="0"/>
        </w:rPr>
        <w:t>4</w:t>
      </w:r>
      <w:r w:rsidRPr="009D30A7">
        <w:rPr>
          <w:rFonts w:eastAsia="Times New Roman"/>
          <w:bCs w:val="0"/>
        </w:rPr>
        <w:t>)</w:t>
      </w:r>
      <w:r w:rsidRPr="009D30A7">
        <w:rPr>
          <w:rFonts w:eastAsia="Times New Roman"/>
          <w:bCs w:val="0"/>
        </w:rPr>
        <w:tab/>
      </w:r>
      <w:r w:rsidRPr="00132724">
        <w:rPr>
          <w:rFonts w:eastAsia="Times New Roman"/>
        </w:rPr>
        <w:t>zbiór danych przestrzennych w obowiązującym państwowym systemie odniesień przestrzennych, o którym mowa w przepisach wydanych na podstawie art. 3 ust. 5 ustawy z dnia 17 maja 1989 r. – Prawo geodezyjne i kartograficzne, zawierający informację o lokalizacji granic cmentarzy oraz lokalizacji granic powierzchni grzebalnej, o ile zostały określone w regulaminie cmentarza;</w:t>
      </w:r>
    </w:p>
    <w:p w14:paraId="6CF08C98" w14:textId="77777777" w:rsidR="001D6E50" w:rsidRPr="009D30A7" w:rsidRDefault="001D6E50" w:rsidP="001D6E50">
      <w:pPr>
        <w:pStyle w:val="PKTpunkt"/>
        <w:keepNext/>
        <w:rPr>
          <w:rFonts w:eastAsia="Times New Roman"/>
        </w:rPr>
      </w:pPr>
      <w:r>
        <w:rPr>
          <w:rFonts w:eastAsia="Times New Roman"/>
        </w:rPr>
        <w:lastRenderedPageBreak/>
        <w:t>5</w:t>
      </w:r>
      <w:r w:rsidRPr="009D30A7">
        <w:rPr>
          <w:rFonts w:eastAsia="Times New Roman"/>
        </w:rPr>
        <w:t>)</w:t>
      </w:r>
      <w:r w:rsidRPr="009D30A7">
        <w:rPr>
          <w:rFonts w:eastAsia="Times New Roman"/>
        </w:rPr>
        <w:tab/>
        <w:t xml:space="preserve"> dane właściciela lub użytkownika wieczystego </w:t>
      </w:r>
      <w:r>
        <w:rPr>
          <w:rFonts w:eastAsia="Times New Roman"/>
        </w:rPr>
        <w:t>oraz</w:t>
      </w:r>
      <w:r w:rsidRPr="009D30A7">
        <w:rPr>
          <w:rFonts w:eastAsia="Times New Roman"/>
        </w:rPr>
        <w:t xml:space="preserve"> dane zarządcy w przypadku jeżeli nie jest nim właściciel lub użytkownik wieczysty:</w:t>
      </w:r>
    </w:p>
    <w:p w14:paraId="634EA751" w14:textId="77777777" w:rsidR="001D6E50" w:rsidRPr="009D30A7" w:rsidRDefault="001D6E50" w:rsidP="001D6E50">
      <w:pPr>
        <w:pStyle w:val="LITlitera"/>
        <w:rPr>
          <w:rFonts w:eastAsia="Times New Roman"/>
        </w:rPr>
      </w:pPr>
      <w:r w:rsidRPr="009D30A7">
        <w:rPr>
          <w:rFonts w:eastAsia="Times New Roman"/>
        </w:rPr>
        <w:t>a)</w:t>
      </w:r>
      <w:r w:rsidRPr="009D30A7">
        <w:rPr>
          <w:rFonts w:eastAsia="Times New Roman"/>
        </w:rPr>
        <w:tab/>
        <w:t>będącego osobą prawną:</w:t>
      </w:r>
    </w:p>
    <w:p w14:paraId="5B75B141" w14:textId="77777777" w:rsidR="001D6E50" w:rsidRPr="009D30A7" w:rsidRDefault="001D6E50" w:rsidP="001D6E50">
      <w:pPr>
        <w:pStyle w:val="TIRtiret"/>
        <w:rPr>
          <w:rFonts w:eastAsia="Times New Roman"/>
        </w:rPr>
      </w:pPr>
      <w:r w:rsidRPr="009D30A7">
        <w:rPr>
          <w:rFonts w:eastAsia="Times New Roman"/>
        </w:rPr>
        <w:t>–</w:t>
      </w:r>
      <w:r w:rsidRPr="009D30A7">
        <w:rPr>
          <w:rFonts w:eastAsia="Times New Roman"/>
        </w:rPr>
        <w:tab/>
        <w:t>nazwę lub firmę podmiotu,</w:t>
      </w:r>
    </w:p>
    <w:p w14:paraId="4D1DFADB" w14:textId="77777777" w:rsidR="001D6E50" w:rsidRPr="009D30A7" w:rsidRDefault="001D6E50" w:rsidP="001D6E50">
      <w:pPr>
        <w:pStyle w:val="TIRtiret"/>
        <w:rPr>
          <w:rFonts w:eastAsia="Times New Roman"/>
        </w:rPr>
      </w:pPr>
      <w:r w:rsidRPr="009D30A7">
        <w:rPr>
          <w:rFonts w:eastAsia="Times New Roman"/>
        </w:rPr>
        <w:t>–</w:t>
      </w:r>
      <w:r w:rsidRPr="009D30A7">
        <w:rPr>
          <w:rFonts w:eastAsia="Times New Roman"/>
        </w:rPr>
        <w:tab/>
        <w:t>formę organizacyjną,</w:t>
      </w:r>
    </w:p>
    <w:p w14:paraId="122D8126" w14:textId="77777777" w:rsidR="001D6E50" w:rsidRPr="009D30A7" w:rsidRDefault="001D6E50" w:rsidP="001D6E50">
      <w:pPr>
        <w:pStyle w:val="TIRtiret"/>
        <w:rPr>
          <w:rFonts w:eastAsia="Times New Roman"/>
        </w:rPr>
      </w:pPr>
      <w:r w:rsidRPr="009D30A7">
        <w:rPr>
          <w:rFonts w:eastAsia="Times New Roman"/>
        </w:rPr>
        <w:t>–</w:t>
      </w:r>
      <w:r w:rsidRPr="009D30A7">
        <w:rPr>
          <w:rFonts w:eastAsia="Times New Roman"/>
        </w:rPr>
        <w:tab/>
        <w:t>siedzibę i adres, NIP,</w:t>
      </w:r>
    </w:p>
    <w:p w14:paraId="76C03D42" w14:textId="77777777" w:rsidR="001D6E50" w:rsidRPr="009D30A7" w:rsidRDefault="001D6E50" w:rsidP="001D6E50">
      <w:pPr>
        <w:pStyle w:val="TIRtiret"/>
        <w:rPr>
          <w:rFonts w:eastAsia="Times New Roman"/>
        </w:rPr>
      </w:pPr>
      <w:r w:rsidRPr="009D30A7">
        <w:rPr>
          <w:rFonts w:eastAsia="Times New Roman"/>
        </w:rPr>
        <w:t>–</w:t>
      </w:r>
      <w:r w:rsidRPr="009D30A7">
        <w:rPr>
          <w:rFonts w:eastAsia="Times New Roman"/>
        </w:rPr>
        <w:tab/>
        <w:t>adres do doręczeń elektronicznych,</w:t>
      </w:r>
    </w:p>
    <w:p w14:paraId="47FAFE7E" w14:textId="77777777" w:rsidR="001D6E50" w:rsidRPr="009D30A7" w:rsidRDefault="001D6E50" w:rsidP="001D6E50">
      <w:pPr>
        <w:pStyle w:val="TIRtiret"/>
        <w:rPr>
          <w:rFonts w:eastAsia="Times New Roman"/>
        </w:rPr>
      </w:pPr>
      <w:r w:rsidRPr="009D30A7">
        <w:rPr>
          <w:rFonts w:eastAsia="Times New Roman"/>
        </w:rPr>
        <w:t>–</w:t>
      </w:r>
      <w:r w:rsidRPr="009D30A7">
        <w:rPr>
          <w:rFonts w:eastAsia="Times New Roman"/>
        </w:rPr>
        <w:tab/>
        <w:t>adres poczty elektronicznej,</w:t>
      </w:r>
    </w:p>
    <w:p w14:paraId="030208CF" w14:textId="77777777" w:rsidR="001D6E50" w:rsidRPr="009D30A7" w:rsidRDefault="001D6E50" w:rsidP="001D6E50">
      <w:pPr>
        <w:pStyle w:val="TIRtiret"/>
        <w:rPr>
          <w:rFonts w:eastAsia="Times New Roman"/>
        </w:rPr>
      </w:pPr>
      <w:r w:rsidRPr="009D30A7">
        <w:rPr>
          <w:rFonts w:eastAsia="Times New Roman"/>
        </w:rPr>
        <w:t>–</w:t>
      </w:r>
      <w:r w:rsidRPr="009D30A7">
        <w:rPr>
          <w:rFonts w:eastAsia="Times New Roman"/>
        </w:rPr>
        <w:tab/>
        <w:t>imiona i nazwiska oraz adresy do doręczeń członków organu uprawnionego do reprezentowania tej osoby prawnej</w:t>
      </w:r>
      <w:r>
        <w:rPr>
          <w:rFonts w:eastAsia="Times New Roman"/>
        </w:rPr>
        <w:t>,</w:t>
      </w:r>
    </w:p>
    <w:p w14:paraId="0018A94C" w14:textId="77777777" w:rsidR="001D6E50" w:rsidRPr="009D30A7" w:rsidRDefault="001D6E50" w:rsidP="001D6E50">
      <w:pPr>
        <w:pStyle w:val="LITlitera"/>
        <w:rPr>
          <w:rFonts w:eastAsia="Times New Roman"/>
        </w:rPr>
      </w:pPr>
      <w:r w:rsidRPr="009D30A7">
        <w:rPr>
          <w:rFonts w:eastAsia="Times New Roman"/>
        </w:rPr>
        <w:t>b)</w:t>
      </w:r>
      <w:r w:rsidRPr="009D30A7">
        <w:rPr>
          <w:rFonts w:eastAsia="Times New Roman"/>
        </w:rPr>
        <w:tab/>
        <w:t>będącego osobą fizyczną:</w:t>
      </w:r>
    </w:p>
    <w:p w14:paraId="4D236FA6" w14:textId="77777777" w:rsidR="001D6E50" w:rsidRPr="009D30A7" w:rsidRDefault="001D6E50" w:rsidP="001D6E50">
      <w:pPr>
        <w:pStyle w:val="TIRtiret"/>
        <w:rPr>
          <w:rFonts w:eastAsia="Times New Roman"/>
        </w:rPr>
      </w:pPr>
      <w:r w:rsidRPr="009D30A7">
        <w:rPr>
          <w:rFonts w:eastAsia="Times New Roman"/>
        </w:rPr>
        <w:t>–</w:t>
      </w:r>
      <w:r w:rsidRPr="009D30A7">
        <w:rPr>
          <w:rFonts w:eastAsia="Times New Roman"/>
        </w:rPr>
        <w:tab/>
      </w:r>
      <w:r>
        <w:rPr>
          <w:rFonts w:eastAsia="Times New Roman"/>
        </w:rPr>
        <w:t>i</w:t>
      </w:r>
      <w:r w:rsidRPr="009D30A7">
        <w:rPr>
          <w:rFonts w:eastAsia="Times New Roman"/>
        </w:rPr>
        <w:t>mię i nazwisko,</w:t>
      </w:r>
    </w:p>
    <w:p w14:paraId="637F1621" w14:textId="77777777" w:rsidR="001D6E50" w:rsidRPr="009D30A7" w:rsidRDefault="001D6E50" w:rsidP="001D6E50">
      <w:pPr>
        <w:pStyle w:val="TIRtiret"/>
        <w:rPr>
          <w:rFonts w:eastAsia="Times New Roman"/>
        </w:rPr>
      </w:pPr>
      <w:r w:rsidRPr="009D30A7">
        <w:rPr>
          <w:rFonts w:eastAsia="Times New Roman"/>
        </w:rPr>
        <w:t>–</w:t>
      </w:r>
      <w:r w:rsidRPr="009D30A7">
        <w:rPr>
          <w:rFonts w:eastAsia="Times New Roman"/>
        </w:rPr>
        <w:tab/>
        <w:t>NIP,</w:t>
      </w:r>
    </w:p>
    <w:p w14:paraId="1D80CF4D" w14:textId="77777777" w:rsidR="001D6E50" w:rsidRPr="009D30A7" w:rsidRDefault="001D6E50" w:rsidP="001D6E50">
      <w:pPr>
        <w:pStyle w:val="TIRtiret"/>
        <w:rPr>
          <w:rFonts w:eastAsia="Times New Roman"/>
        </w:rPr>
      </w:pPr>
      <w:r w:rsidRPr="009D30A7">
        <w:rPr>
          <w:rFonts w:eastAsia="Times New Roman"/>
        </w:rPr>
        <w:t>–</w:t>
      </w:r>
      <w:r w:rsidRPr="009D30A7">
        <w:rPr>
          <w:rFonts w:eastAsia="Times New Roman"/>
        </w:rPr>
        <w:tab/>
        <w:t>REGON</w:t>
      </w:r>
      <w:r>
        <w:rPr>
          <w:rFonts w:eastAsia="Times New Roman"/>
        </w:rPr>
        <w:t>,</w:t>
      </w:r>
    </w:p>
    <w:p w14:paraId="719D723E" w14:textId="77777777" w:rsidR="001D6E50" w:rsidRPr="009D30A7" w:rsidRDefault="001D6E50" w:rsidP="001D6E50">
      <w:pPr>
        <w:pStyle w:val="TIRtiret"/>
        <w:rPr>
          <w:rFonts w:eastAsia="Times New Roman"/>
        </w:rPr>
      </w:pPr>
      <w:r w:rsidRPr="009D30A7">
        <w:rPr>
          <w:rFonts w:eastAsia="Times New Roman"/>
        </w:rPr>
        <w:t>– </w:t>
      </w:r>
      <w:r w:rsidRPr="009D30A7">
        <w:rPr>
          <w:rFonts w:eastAsia="Times New Roman"/>
        </w:rPr>
        <w:tab/>
        <w:t>adres do doręczeń elektronicznych, jeżeli taki adres posiada</w:t>
      </w:r>
      <w:r>
        <w:rPr>
          <w:rFonts w:eastAsia="Times New Roman"/>
        </w:rPr>
        <w:t>,</w:t>
      </w:r>
    </w:p>
    <w:p w14:paraId="4034BA58" w14:textId="77777777" w:rsidR="001D6E50" w:rsidRPr="009D30A7" w:rsidRDefault="001D6E50" w:rsidP="001D6E50">
      <w:pPr>
        <w:pStyle w:val="TIRtiret"/>
        <w:rPr>
          <w:rFonts w:eastAsia="Times New Roman"/>
        </w:rPr>
      </w:pPr>
      <w:r w:rsidRPr="009D30A7">
        <w:rPr>
          <w:rFonts w:eastAsia="Times New Roman"/>
        </w:rPr>
        <w:t>– </w:t>
      </w:r>
      <w:r w:rsidRPr="009D30A7">
        <w:rPr>
          <w:rFonts w:eastAsia="Times New Roman"/>
        </w:rPr>
        <w:tab/>
        <w:t>adres poczty elektronicznej</w:t>
      </w:r>
      <w:r>
        <w:rPr>
          <w:rFonts w:eastAsia="Times New Roman"/>
        </w:rPr>
        <w:t>.</w:t>
      </w:r>
    </w:p>
    <w:p w14:paraId="41DDABB1" w14:textId="77777777" w:rsidR="001D6E50" w:rsidRPr="00DD35CF" w:rsidRDefault="001D6E50" w:rsidP="001D6E50">
      <w:pPr>
        <w:pStyle w:val="USTustnpkodeksu"/>
        <w:rPr>
          <w:rFonts w:eastAsia="Times New Roman"/>
        </w:rPr>
      </w:pPr>
      <w:r>
        <w:rPr>
          <w:rFonts w:eastAsia="Times New Roman"/>
        </w:rPr>
        <w:t>6.</w:t>
      </w:r>
      <w:r w:rsidRPr="009D30A7">
        <w:rPr>
          <w:rFonts w:eastAsia="Times New Roman"/>
        </w:rPr>
        <w:t xml:space="preserve"> Dan</w:t>
      </w:r>
      <w:r>
        <w:rPr>
          <w:rFonts w:eastAsia="Times New Roman"/>
        </w:rPr>
        <w:t>e, o których mowa w ust. 5 pkt 5</w:t>
      </w:r>
      <w:r w:rsidRPr="009D30A7">
        <w:rPr>
          <w:rFonts w:eastAsia="Times New Roman"/>
        </w:rPr>
        <w:t xml:space="preserve">, są </w:t>
      </w:r>
      <w:r>
        <w:rPr>
          <w:rFonts w:eastAsia="Times New Roman"/>
        </w:rPr>
        <w:t xml:space="preserve">przetwarzane, w tym </w:t>
      </w:r>
      <w:r w:rsidRPr="009D30A7">
        <w:rPr>
          <w:rFonts w:eastAsia="Times New Roman"/>
        </w:rPr>
        <w:t>przechowywane bezterminowo w rejestrze cmentarzy, w celu ustalenia historii zmian właścicielskich oraz odpowiedzialności za zarządzanie i administrację cmentarzem oraz grobami i miejscami pochówku</w:t>
      </w:r>
      <w:r>
        <w:rPr>
          <w:rFonts w:eastAsia="Times New Roman"/>
        </w:rPr>
        <w:t>.</w:t>
      </w:r>
    </w:p>
    <w:p w14:paraId="70108A74" w14:textId="77777777" w:rsidR="001D6E50" w:rsidRDefault="001D6E50" w:rsidP="001D6E50">
      <w:pPr>
        <w:pStyle w:val="USTustnpkodeksu"/>
      </w:pPr>
      <w:r>
        <w:t>7. Wniosek o wpis do rejestru cmentarzy zawiera dane określone w ust. 5 oraz oświadczenie następującej treści:</w:t>
      </w:r>
    </w:p>
    <w:p w14:paraId="459C6639" w14:textId="77777777" w:rsidR="001D6E50" w:rsidRDefault="001D6E50" w:rsidP="001D6E50">
      <w:pPr>
        <w:pStyle w:val="USTustnpkodeksu"/>
      </w:pPr>
      <w:r w:rsidRPr="009D30A7">
        <w:t>„Oświadczam, że:</w:t>
      </w:r>
    </w:p>
    <w:p w14:paraId="1C0A69B5" w14:textId="77777777" w:rsidR="001D6E50" w:rsidRDefault="001D6E50" w:rsidP="001D6E50">
      <w:pPr>
        <w:pStyle w:val="USTustnpkodeksu"/>
      </w:pPr>
      <w:r w:rsidRPr="00004029">
        <w:t>1)</w:t>
      </w:r>
      <w:r>
        <w:t xml:space="preserve"> wszelkie </w:t>
      </w:r>
      <w:r w:rsidRPr="00004029">
        <w:t>wprowadzone przeze mnie dane do rejestru cmentarzy są kompletne i zgodne z prawdą;</w:t>
      </w:r>
    </w:p>
    <w:p w14:paraId="568605CA" w14:textId="77777777" w:rsidR="001D6E50" w:rsidRDefault="001D6E50" w:rsidP="001D6E50">
      <w:pPr>
        <w:pStyle w:val="USTustnpkodeksu"/>
      </w:pPr>
      <w:r>
        <w:t>2) spełnione są</w:t>
      </w:r>
      <w:r w:rsidRPr="00004029">
        <w:t xml:space="preserve"> wymagania dotyczące funkcjonowania cmentarza</w:t>
      </w:r>
      <w:r>
        <w:t xml:space="preserve"> (miejsca, o którym mowa w art. 57 </w:t>
      </w:r>
      <w:r w:rsidRPr="00004029">
        <w:t>ustawie z dnia (...) r. o cmentarzach i chowaniu zmarłych</w:t>
      </w:r>
      <w:r>
        <w:t xml:space="preserve">, miejsca, o którym mowa w art. 58 </w:t>
      </w:r>
      <w:r w:rsidRPr="00004029">
        <w:t>ustawie z dnia (...) r. o cmentarzach i chowaniu zmarłych</w:t>
      </w:r>
      <w:r>
        <w:t>, miejsca spoczynku),</w:t>
      </w:r>
      <w:r w:rsidRPr="00004029">
        <w:t xml:space="preserve"> określone w ustawie z dnia (...) r. o cmentarzach i chowaniu zmarłych</w:t>
      </w:r>
      <w:r>
        <w:t>.”</w:t>
      </w:r>
    </w:p>
    <w:p w14:paraId="6E9909B2" w14:textId="77777777" w:rsidR="001D6E50" w:rsidRDefault="001D6E50" w:rsidP="001D6E50">
      <w:pPr>
        <w:pStyle w:val="USTustnpkodeksu"/>
      </w:pPr>
      <w:r>
        <w:t xml:space="preserve">8. </w:t>
      </w:r>
      <w:r w:rsidRPr="009D30A7">
        <w:t>Oświadczenie, o którym mowa w ust.</w:t>
      </w:r>
      <w:r>
        <w:t xml:space="preserve"> 7</w:t>
      </w:r>
      <w:r w:rsidRPr="009D30A7">
        <w:t xml:space="preserve">, składa się pod rygorem odpowiedzialności karnej za składanie fałszywych oświadczeń. Składający oświadczenie jest obowiązany do zawarcia w nim klauzuli następującej treści: „Jestem świadomy odpowiedzialności karnej za </w:t>
      </w:r>
      <w:r w:rsidRPr="009D30A7">
        <w:lastRenderedPageBreak/>
        <w:t>złożenie fałszywego oświadczenia.”. Klauzula ta zastępuje pouczenie organu o odpowiedzialności karnej za składanie fałszywych oświadczeń.</w:t>
      </w:r>
      <w:r w:rsidRPr="00DD35CF">
        <w:t xml:space="preserve"> </w:t>
      </w:r>
    </w:p>
    <w:p w14:paraId="0015E06A" w14:textId="77777777" w:rsidR="001D6E50" w:rsidRPr="009D30A7" w:rsidRDefault="001D6E50" w:rsidP="001D6E50">
      <w:pPr>
        <w:pStyle w:val="USTustnpkodeksu"/>
      </w:pPr>
      <w:r>
        <w:t xml:space="preserve">9. </w:t>
      </w:r>
      <w:r w:rsidRPr="009D30A7">
        <w:t>Oświadczenie powinno również zawierać:</w:t>
      </w:r>
    </w:p>
    <w:p w14:paraId="624EE19A" w14:textId="77777777" w:rsidR="001D6E50" w:rsidRPr="009D30A7" w:rsidRDefault="001D6E50" w:rsidP="001D6E50">
      <w:pPr>
        <w:pStyle w:val="USTustnpkodeksu"/>
      </w:pPr>
      <w:r w:rsidRPr="009D30A7">
        <w:t>1)</w:t>
      </w:r>
      <w:r w:rsidRPr="009D30A7">
        <w:tab/>
        <w:t>imię i nazwisko lub pełną nazwę(firmę);</w:t>
      </w:r>
    </w:p>
    <w:p w14:paraId="0731B967" w14:textId="77777777" w:rsidR="001D6E50" w:rsidRPr="009D30A7" w:rsidRDefault="001D6E50" w:rsidP="001D6E50">
      <w:pPr>
        <w:pStyle w:val="USTustnpkodeksu"/>
      </w:pPr>
      <w:r w:rsidRPr="009D30A7">
        <w:t>2)</w:t>
      </w:r>
      <w:r w:rsidRPr="009D30A7">
        <w:tab/>
        <w:t>oznaczenie miejsca i datę złożenia oświadczenia;</w:t>
      </w:r>
    </w:p>
    <w:p w14:paraId="19A2471D" w14:textId="77777777" w:rsidR="001D6E50" w:rsidRDefault="001D6E50" w:rsidP="001D6E50">
      <w:pPr>
        <w:pStyle w:val="USTustnpkodeksu"/>
      </w:pPr>
      <w:r w:rsidRPr="009D30A7">
        <w:t>3)</w:t>
      </w:r>
      <w:r w:rsidRPr="009D30A7">
        <w:tab/>
        <w:t xml:space="preserve">podpis składającego oświadczenie lub osoby uprawnionej do występowania w imieniu </w:t>
      </w:r>
      <w:r>
        <w:t>właściciela cmentarza</w:t>
      </w:r>
      <w:r w:rsidRPr="009D30A7">
        <w:t>, ze wskazaniem imienia i nazwiska oraz pełnionej funkcji.</w:t>
      </w:r>
    </w:p>
    <w:p w14:paraId="018EDAD6" w14:textId="77777777" w:rsidR="001D6E50" w:rsidRDefault="001D6E50" w:rsidP="001D6E50">
      <w:pPr>
        <w:pStyle w:val="USTustnpkodeksu"/>
      </w:pPr>
      <w:r>
        <w:t>10. Do wniosku o wpis do rejestru cmentarzy wnioskodawca dołącza odwzorowanie cyfrowe</w:t>
      </w:r>
      <w:r w:rsidRPr="001F5010">
        <w:t xml:space="preserve"> </w:t>
      </w:r>
      <w:r>
        <w:t>d</w:t>
      </w:r>
      <w:r w:rsidRPr="001F5010">
        <w:t>okumentów</w:t>
      </w:r>
      <w:r>
        <w:t xml:space="preserve"> </w:t>
      </w:r>
      <w:r w:rsidRPr="00DD35CF">
        <w:t xml:space="preserve">potwierdzających, że nieruchomość, na której znajduje się cmentarz albo </w:t>
      </w:r>
      <w:r w:rsidRPr="009D30A7">
        <w:t>miejsc</w:t>
      </w:r>
      <w:r>
        <w:t>e</w:t>
      </w:r>
      <w:r w:rsidRPr="009D30A7">
        <w:t>, o który</w:t>
      </w:r>
      <w:r>
        <w:t>m</w:t>
      </w:r>
      <w:r w:rsidRPr="009D30A7">
        <w:t xml:space="preserve"> mowa w art. 57 i art. 58, lub na który</w:t>
      </w:r>
      <w:r>
        <w:t>m</w:t>
      </w:r>
      <w:r w:rsidRPr="009D30A7">
        <w:t xml:space="preserve"> znajduje się miejsce spoczynku</w:t>
      </w:r>
      <w:r w:rsidRPr="00DD35CF">
        <w:t xml:space="preserve"> jest jego własnością lub znajduje się w użytkowaniu wieczystym przez niego lub ich kopii, albo odwzorowanie cyfrowe oświadczenia organu gminy w przypadku, o którym mowa w art. 97 ust. 1</w:t>
      </w:r>
      <w:r>
        <w:t>.</w:t>
      </w:r>
    </w:p>
    <w:p w14:paraId="606DF92A" w14:textId="77777777" w:rsidR="001D6E50" w:rsidRPr="00DD35CF" w:rsidRDefault="001D6E50" w:rsidP="001D6E50">
      <w:pPr>
        <w:pStyle w:val="USTustnpkodeksu"/>
      </w:pPr>
      <w:r>
        <w:t>11</w:t>
      </w:r>
      <w:r w:rsidRPr="00DD35CF">
        <w:t>. Właściciel cmentarza składa wniosek o wpis do rejestru cmentarzy oraz do</w:t>
      </w:r>
      <w:r>
        <w:t>kumenty, o których mowa w ust. 10</w:t>
      </w:r>
      <w:r w:rsidRPr="00DD35CF">
        <w:t>, i wprowadza inne dane do rejestru, za pomocą systemu teleinformatycznego, o którym mowa w ust. 1, albo za pomocą usługi sieciowej udostępnionej przez ministra właściwego do spraw informatyzacji.</w:t>
      </w:r>
    </w:p>
    <w:p w14:paraId="75FCADA7" w14:textId="77777777" w:rsidR="001D6E50" w:rsidRPr="00DD35CF" w:rsidRDefault="001D6E50" w:rsidP="001D6E50">
      <w:pPr>
        <w:pStyle w:val="USTustnpkodeksu"/>
      </w:pPr>
      <w:r>
        <w:t>12</w:t>
      </w:r>
      <w:r w:rsidRPr="00DD35CF">
        <w:t>. Właściciel cmentarza uzyskuje dostęp do systemu teleinformatycznego, o którym mowa w ust. 1, lub usługi s</w:t>
      </w:r>
      <w:r>
        <w:t>ieciowej, o której mowa w ust. 11</w:t>
      </w:r>
      <w:r w:rsidRPr="00DD35CF">
        <w:t xml:space="preserve">, w sposób określony w przepisach wydanych na podstawie art. 121. </w:t>
      </w:r>
    </w:p>
    <w:p w14:paraId="799ECC76" w14:textId="77777777" w:rsidR="001D6E50" w:rsidRDefault="001D6E50" w:rsidP="001D6E50">
      <w:pPr>
        <w:pStyle w:val="USTustnpkodeksu"/>
      </w:pPr>
      <w:r>
        <w:t>13. Wniosek o wpis do rejestru cmentarzy rozpatruje państwowy powiatowy inspektor sanitarny właściwy ze względu na lokalizację cmentarza lub innego miejsca w terminie 30 dni od dnia złożenia wniosku.</w:t>
      </w:r>
    </w:p>
    <w:p w14:paraId="5C16C12D" w14:textId="77777777" w:rsidR="001D6E50" w:rsidRPr="00DD35CF" w:rsidRDefault="001D6E50" w:rsidP="001D6E50">
      <w:pPr>
        <w:pStyle w:val="USTustnpkodeksu"/>
      </w:pPr>
      <w:r>
        <w:t>14</w:t>
      </w:r>
      <w:r w:rsidRPr="00DD35CF">
        <w:t xml:space="preserve">. Wniosek o wpis do rejestru cmentarzy rozpatruje państwowy powiatowy inspektor sanitarny właściwy ze względu na lokalizację odpowiednio cmentarza albo nieruchomości, </w:t>
      </w:r>
      <w:r w:rsidRPr="009D30A7">
        <w:t>na któr</w:t>
      </w:r>
      <w:r>
        <w:t>ej</w:t>
      </w:r>
      <w:r w:rsidRPr="009D30A7">
        <w:t xml:space="preserve"> znajduj</w:t>
      </w:r>
      <w:r>
        <w:t>e</w:t>
      </w:r>
      <w:r w:rsidRPr="009D30A7">
        <w:t xml:space="preserve"> się miejsc</w:t>
      </w:r>
      <w:r>
        <w:t>e</w:t>
      </w:r>
      <w:r w:rsidRPr="009D30A7">
        <w:t>, o który</w:t>
      </w:r>
      <w:r>
        <w:t>m</w:t>
      </w:r>
      <w:r w:rsidRPr="009D30A7">
        <w:t xml:space="preserve"> mowa w art. 57 i art. 58, lub na który</w:t>
      </w:r>
      <w:r>
        <w:t>m</w:t>
      </w:r>
      <w:r w:rsidRPr="009D30A7">
        <w:t xml:space="preserve"> znajduje się miejsce spoczynku</w:t>
      </w:r>
      <w:r>
        <w:t>,</w:t>
      </w:r>
      <w:r w:rsidRPr="00DD35CF">
        <w:t xml:space="preserve"> w terminie 30 dni od dnia złożenia wniosku.</w:t>
      </w:r>
    </w:p>
    <w:p w14:paraId="6FFDD45B" w14:textId="77777777" w:rsidR="001D6E50" w:rsidRPr="00DD35CF" w:rsidRDefault="001D6E50" w:rsidP="001D6E50">
      <w:pPr>
        <w:pStyle w:val="USTustnpkodeksu"/>
      </w:pPr>
      <w:r>
        <w:t>15</w:t>
      </w:r>
      <w:r w:rsidRPr="00DD35CF">
        <w:t>. Państwowy powiatowy inspektor sanitarny</w:t>
      </w:r>
      <w:r>
        <w:t>, za pośrednictwem systemu teleinformatycznego</w:t>
      </w:r>
      <w:r w:rsidRPr="00DD35CF">
        <w:t xml:space="preserve">: </w:t>
      </w:r>
    </w:p>
    <w:p w14:paraId="77C88E4F" w14:textId="77777777" w:rsidR="001D6E50" w:rsidRPr="00DD35CF" w:rsidRDefault="001D6E50" w:rsidP="001D6E50">
      <w:pPr>
        <w:pStyle w:val="USTustnpkodeksu"/>
      </w:pPr>
      <w:r w:rsidRPr="00DD35CF">
        <w:t>1)</w:t>
      </w:r>
      <w:r w:rsidRPr="00DD35CF">
        <w:tab/>
        <w:t>akceptuje wniosek – jeżeli zostały spełnione wym</w:t>
      </w:r>
      <w:r>
        <w:t>ogi formalne wskazane w ust. 7-10</w:t>
      </w:r>
      <w:r w:rsidRPr="00DD35CF">
        <w:t>;</w:t>
      </w:r>
    </w:p>
    <w:p w14:paraId="6408523A" w14:textId="77777777" w:rsidR="001D6E50" w:rsidRPr="00DD35CF" w:rsidRDefault="001D6E50" w:rsidP="001D6E50">
      <w:pPr>
        <w:pStyle w:val="USTustnpkodeksu"/>
      </w:pPr>
      <w:r w:rsidRPr="00DD35CF">
        <w:t>2)</w:t>
      </w:r>
      <w:r w:rsidRPr="00DD35CF">
        <w:tab/>
        <w:t>zwraca wniosek do wnioskodawcy do uzupełnienia – jeżeli nie zostały spełnione wym</w:t>
      </w:r>
      <w:r>
        <w:t>ogi formalne wskazane w ust. 7-10</w:t>
      </w:r>
      <w:r w:rsidRPr="00DD35CF">
        <w:t>, wskazując braki, które wymagają uzupełnienia, oraz wskazując 30 dniowy termin na uzupełnienie wniosku;</w:t>
      </w:r>
    </w:p>
    <w:p w14:paraId="2E4759B5" w14:textId="77777777" w:rsidR="001D6E50" w:rsidRPr="00DD35CF" w:rsidRDefault="001D6E50" w:rsidP="001D6E50">
      <w:pPr>
        <w:pStyle w:val="USTustnpkodeksu"/>
      </w:pPr>
      <w:r w:rsidRPr="00DD35CF">
        <w:lastRenderedPageBreak/>
        <w:t>3)</w:t>
      </w:r>
      <w:r w:rsidRPr="00DD35CF">
        <w:tab/>
        <w:t xml:space="preserve">odrzuca wniosek – jeżeli wnioskodawca nie uzupełnił w terminie braków, o których mowa w pkt 2, albo wniosek dotyczący tego cmentarza został zaakceptowany albo jest przedmiotem procedury wskazanej w pkt 2. </w:t>
      </w:r>
    </w:p>
    <w:p w14:paraId="0249380B" w14:textId="77777777" w:rsidR="001D6E50" w:rsidRPr="00DD35CF" w:rsidRDefault="001D6E50" w:rsidP="001D6E50">
      <w:pPr>
        <w:pStyle w:val="USTustnpkodeksu"/>
      </w:pPr>
      <w:r>
        <w:t>16</w:t>
      </w:r>
      <w:r w:rsidRPr="00DD35CF">
        <w:t>. Do rozpatrzenia uzupełnionego wniosku o wpis do rejest</w:t>
      </w:r>
      <w:r>
        <w:t>ru cmentarzy stosuje się ust. 14</w:t>
      </w:r>
      <w:r w:rsidRPr="00DD35CF">
        <w:t xml:space="preserve"> i 1</w:t>
      </w:r>
      <w:r>
        <w:t>5</w:t>
      </w:r>
      <w:r w:rsidRPr="00DD35CF">
        <w:t>.</w:t>
      </w:r>
    </w:p>
    <w:p w14:paraId="4DF7B5D1" w14:textId="77777777" w:rsidR="001D6E50" w:rsidRPr="00DD35CF" w:rsidRDefault="001D6E50" w:rsidP="001D6E50">
      <w:pPr>
        <w:pStyle w:val="USTustnpkodeksu"/>
      </w:pPr>
      <w:r>
        <w:t>17</w:t>
      </w:r>
      <w:r w:rsidRPr="00DD35CF">
        <w:t>. Do rozpatrywania wniosku o wpis do rejestru cmentarzy nie mają zastosowania przepisy ustawy z dnia 14 czerwca 1960 r. – Kodeks postępowania administracyjnego.</w:t>
      </w:r>
    </w:p>
    <w:p w14:paraId="3306F922" w14:textId="77777777" w:rsidR="001D6E50" w:rsidRDefault="001D6E50" w:rsidP="001D6E50">
      <w:pPr>
        <w:pStyle w:val="USTustnpkodeksu"/>
      </w:pPr>
      <w:r>
        <w:t xml:space="preserve">18. Właściciel cmentarza jest odpowiedzialny za wprowadzanie do rejestru informacji kompletnych i zgodnych  z rzeczywistym stanem oraz aktualizacji tych informacji w terminie 14 dni od dnia wystąpienia zmian. </w:t>
      </w:r>
      <w:r w:rsidRPr="009D7C13">
        <w:t xml:space="preserve">W przypadku aktualizacji danych zawartych w rejestrze właściciel cmentarza składa oświadczenie, o którym mowa w ust. </w:t>
      </w:r>
      <w:r>
        <w:t>7.</w:t>
      </w:r>
    </w:p>
    <w:p w14:paraId="2D904E8A" w14:textId="77777777" w:rsidR="001D6E50" w:rsidRDefault="001D6E50" w:rsidP="001D6E50">
      <w:pPr>
        <w:pStyle w:val="USTustnpkodeksu"/>
      </w:pPr>
      <w:r>
        <w:t>19. Administratorem danych zgromadzonych w rejestrze cmentarzy są:</w:t>
      </w:r>
    </w:p>
    <w:p w14:paraId="1421DF06" w14:textId="77777777" w:rsidR="001D6E50" w:rsidRDefault="001D6E50" w:rsidP="001D6E50">
      <w:pPr>
        <w:pStyle w:val="USTustnpkodeksu"/>
      </w:pPr>
      <w:r>
        <w:t>a)</w:t>
      </w:r>
      <w:r>
        <w:tab/>
        <w:t xml:space="preserve"> organ prowadzący rejestr,</w:t>
      </w:r>
    </w:p>
    <w:p w14:paraId="7275A951" w14:textId="77777777" w:rsidR="001D6E50" w:rsidRDefault="001D6E50" w:rsidP="001D6E50">
      <w:pPr>
        <w:pStyle w:val="USTustnpkodeksu"/>
      </w:pPr>
      <w:r>
        <w:t>b) państwowi wojewódzcy inspektorzy sanitarni,</w:t>
      </w:r>
    </w:p>
    <w:p w14:paraId="26ED74D9" w14:textId="77777777" w:rsidR="001D6E50" w:rsidRDefault="001D6E50" w:rsidP="001D6E50">
      <w:pPr>
        <w:pStyle w:val="USTustnpkodeksu"/>
      </w:pPr>
      <w:r>
        <w:t>c)</w:t>
      </w:r>
      <w:r>
        <w:tab/>
        <w:t xml:space="preserve"> państwowi powiatowi inspektorzy sanitarni</w:t>
      </w:r>
    </w:p>
    <w:p w14:paraId="7EA87C60" w14:textId="77777777" w:rsidR="001D6E50" w:rsidRDefault="001D6E50" w:rsidP="001D6E50">
      <w:pPr>
        <w:pStyle w:val="USTustnpkodeksu"/>
      </w:pPr>
      <w:r>
        <w:t>- w zakresie zadań określonych w niniejszej ustawie.</w:t>
      </w:r>
    </w:p>
    <w:p w14:paraId="20B85D06" w14:textId="77777777" w:rsidR="001D6E50" w:rsidRPr="009D30A7" w:rsidRDefault="001D6E50" w:rsidP="001D6E50">
      <w:pPr>
        <w:pStyle w:val="USTustnpkodeksu"/>
      </w:pPr>
      <w:r>
        <w:t>20. Organ prowadzący rejestr prostuje z urzędu wpis do rejestru zawierający oczywiste błędy lub niezgodności ze stanem faktycznym.</w:t>
      </w:r>
    </w:p>
    <w:p w14:paraId="4BD47D82" w14:textId="714EF49A" w:rsidR="00F916CC" w:rsidRPr="009D30A7" w:rsidRDefault="00321773" w:rsidP="00F916CC">
      <w:pPr>
        <w:pStyle w:val="USTustnpkodeksu"/>
      </w:pPr>
      <w:r w:rsidRPr="00472513">
        <w:rPr>
          <w:rStyle w:val="Ppogrubienie"/>
        </w:rPr>
        <w:t>Art. 121</w:t>
      </w:r>
      <w:r w:rsidR="00E400C3" w:rsidRPr="00472513">
        <w:rPr>
          <w:rStyle w:val="Ppogrubienie"/>
        </w:rPr>
        <w:t>.</w:t>
      </w:r>
      <w:r w:rsidR="00F916CC" w:rsidRPr="009D30A7">
        <w:t xml:space="preserve"> Minister właściwy do spraw informatyzacji, </w:t>
      </w:r>
      <w:r w:rsidR="000F563C" w:rsidRPr="009D30A7">
        <w:t>określi w drodze rozporządzenia</w:t>
      </w:r>
      <w:r w:rsidR="00F916CC" w:rsidRPr="009D30A7">
        <w:t>, wymagania organizacyjne i techniczne związane z wprowadzaniem przez właścicieli cmentarzy informacji do</w:t>
      </w:r>
      <w:r w:rsidR="00A10A0E">
        <w:t xml:space="preserve"> </w:t>
      </w:r>
      <w:r w:rsidR="00A10A0E" w:rsidRPr="00A10A0E">
        <w:t>centralnej bazy</w:t>
      </w:r>
      <w:r w:rsidR="000B75D9">
        <w:t xml:space="preserve"> danych</w:t>
      </w:r>
      <w:r w:rsidR="00A10A0E" w:rsidRPr="00A10A0E">
        <w:t xml:space="preserve"> i rejestru</w:t>
      </w:r>
      <w:r w:rsidR="000B75D9">
        <w:t xml:space="preserve"> cmentarzy</w:t>
      </w:r>
      <w:r w:rsidR="00A10A0E" w:rsidRPr="00A10A0E">
        <w:t>, o których mowa odpowiednio w</w:t>
      </w:r>
      <w:r w:rsidR="00F916CC" w:rsidRPr="009D30A7">
        <w:t xml:space="preserve">  </w:t>
      </w:r>
      <w:r w:rsidR="00EF4850">
        <w:t>art. 119 i art. 120</w:t>
      </w:r>
      <w:r w:rsidR="00F916CC" w:rsidRPr="009D30A7">
        <w:t>, w szczególności wymagania w zakresie:</w:t>
      </w:r>
    </w:p>
    <w:p w14:paraId="31DFB021" w14:textId="2460D4EA" w:rsidR="00F916CC" w:rsidRPr="009D30A7" w:rsidRDefault="00F916CC" w:rsidP="00F916CC">
      <w:pPr>
        <w:pStyle w:val="USTustnpkodeksu"/>
        <w:ind w:left="426" w:hanging="426"/>
      </w:pPr>
      <w:r w:rsidRPr="009D30A7">
        <w:t>1)</w:t>
      </w:r>
      <w:r w:rsidR="009A4E95" w:rsidRPr="009D30A7">
        <w:tab/>
      </w:r>
      <w:r w:rsidRPr="009D30A7">
        <w:t>sposobu wprowadzania oraz aktualizacji informacji</w:t>
      </w:r>
      <w:r w:rsidR="006067B9" w:rsidRPr="009D30A7">
        <w:t>,</w:t>
      </w:r>
    </w:p>
    <w:p w14:paraId="6D74BBE6" w14:textId="31D4DDD7" w:rsidR="00F916CC" w:rsidRPr="009D30A7" w:rsidRDefault="00F916CC" w:rsidP="00F916CC">
      <w:pPr>
        <w:pStyle w:val="USTustnpkodeksu"/>
        <w:ind w:left="426" w:hanging="426"/>
      </w:pPr>
      <w:r w:rsidRPr="009D30A7">
        <w:t>2)</w:t>
      </w:r>
      <w:r w:rsidR="009A4E95" w:rsidRPr="009D30A7">
        <w:tab/>
      </w:r>
      <w:r w:rsidRPr="009D30A7">
        <w:t>tworzenia kont i nadawania uprawnień</w:t>
      </w:r>
      <w:r w:rsidR="006067B9" w:rsidRPr="009D30A7">
        <w:t>,</w:t>
      </w:r>
    </w:p>
    <w:p w14:paraId="3259658F" w14:textId="4E4F49DC" w:rsidR="00F916CC" w:rsidRPr="009D30A7" w:rsidRDefault="00F916CC" w:rsidP="00F916CC">
      <w:pPr>
        <w:pStyle w:val="USTustnpkodeksu"/>
        <w:ind w:left="426" w:hanging="426"/>
      </w:pPr>
      <w:r w:rsidRPr="009D30A7">
        <w:t>3)</w:t>
      </w:r>
      <w:r w:rsidR="009A4E95" w:rsidRPr="009D30A7">
        <w:tab/>
      </w:r>
      <w:r w:rsidRPr="009D30A7">
        <w:t>metod uwierzytelnienia użytkowników</w:t>
      </w:r>
      <w:r w:rsidR="006067B9" w:rsidRPr="009D30A7">
        <w:t>,</w:t>
      </w:r>
    </w:p>
    <w:p w14:paraId="2A99F44B" w14:textId="0805AF56" w:rsidR="00F916CC" w:rsidRPr="009D30A7" w:rsidRDefault="00F916CC" w:rsidP="00C846B9">
      <w:pPr>
        <w:pStyle w:val="USTustnpkodeksu"/>
        <w:keepNext/>
        <w:ind w:left="426" w:hanging="426"/>
      </w:pPr>
      <w:r w:rsidRPr="009D30A7">
        <w:t>4)</w:t>
      </w:r>
      <w:r w:rsidR="009A4E95" w:rsidRPr="009D30A7">
        <w:tab/>
      </w:r>
      <w:r w:rsidRPr="009D30A7">
        <w:t>warunki organizacyjne i techniczne wprowadzania informacji za pośrednictwem usług siec</w:t>
      </w:r>
      <w:r w:rsidR="00503633" w:rsidRPr="009D30A7">
        <w:t>iowych, o których mowa w</w:t>
      </w:r>
      <w:r w:rsidR="00EF4850" w:rsidRPr="00EF4850">
        <w:t xml:space="preserve"> art. 119 ust</w:t>
      </w:r>
      <w:r w:rsidR="000B75D9">
        <w:t>.</w:t>
      </w:r>
      <w:r w:rsidR="00EF4850" w:rsidRPr="00EF4850">
        <w:t xml:space="preserve"> 4 i art. 120 ust. </w:t>
      </w:r>
      <w:r w:rsidR="001D6E50">
        <w:t>11</w:t>
      </w:r>
      <w:r w:rsidR="00C130B0">
        <w:t xml:space="preserve"> </w:t>
      </w:r>
    </w:p>
    <w:p w14:paraId="6F3DB6D0" w14:textId="1F7B193A" w:rsidR="00F916CC" w:rsidRPr="009D30A7" w:rsidRDefault="00F916CC" w:rsidP="009A4E95">
      <w:pPr>
        <w:pStyle w:val="CZWSPPKTczwsplnapunktw"/>
      </w:pPr>
      <w:r w:rsidRPr="009D30A7">
        <w:t>– uwzględniając konieczność zapewnienia sprawności, prawidłowości i bezpieczeństwa prowadzenia</w:t>
      </w:r>
      <w:r w:rsidR="000B75D9" w:rsidRPr="000B75D9">
        <w:t xml:space="preserve"> centralnej bazy danych i rejestru cmentarzy</w:t>
      </w:r>
      <w:r w:rsidR="000B75D9">
        <w:t>, o których mowa odpowiednio w</w:t>
      </w:r>
      <w:r w:rsidR="000B75D9" w:rsidRPr="000B75D9">
        <w:t xml:space="preserve"> art. 119 i art. 120</w:t>
      </w:r>
      <w:r w:rsidRPr="009D30A7">
        <w:t>, w systemie teleinformatycznym oraz prawidłowości przetwarzanych informacji.</w:t>
      </w:r>
    </w:p>
    <w:p w14:paraId="2062B130" w14:textId="37B199B4" w:rsidR="00F916CC" w:rsidRPr="00132724" w:rsidRDefault="002A2F23" w:rsidP="00F916CC">
      <w:pPr>
        <w:pStyle w:val="ARTartustawynprozporzdzenia"/>
      </w:pPr>
      <w:r w:rsidRPr="009D30A7">
        <w:rPr>
          <w:rStyle w:val="Ppogrubienie"/>
        </w:rPr>
        <w:t>Art. </w:t>
      </w:r>
      <w:r w:rsidR="000E7FE1" w:rsidRPr="009D30A7">
        <w:rPr>
          <w:rStyle w:val="Ppogrubienie"/>
        </w:rPr>
        <w:t>1</w:t>
      </w:r>
      <w:r w:rsidR="00FF7BD1" w:rsidRPr="009D30A7">
        <w:rPr>
          <w:rStyle w:val="Ppogrubienie"/>
        </w:rPr>
        <w:t>2</w:t>
      </w:r>
      <w:r w:rsidR="00321773">
        <w:rPr>
          <w:rStyle w:val="Ppogrubienie"/>
        </w:rPr>
        <w:t>2</w:t>
      </w:r>
      <w:r w:rsidRPr="009D30A7">
        <w:rPr>
          <w:rStyle w:val="Ppogrubienie"/>
        </w:rPr>
        <w:t>.</w:t>
      </w:r>
      <w:r w:rsidRPr="009D30A7">
        <w:t xml:space="preserve"> </w:t>
      </w:r>
      <w:r w:rsidR="00F916CC" w:rsidRPr="009D30A7">
        <w:t xml:space="preserve">1. </w:t>
      </w:r>
      <w:r w:rsidR="000B75D9" w:rsidRPr="000B75D9">
        <w:t>Centralna baza danych, o której mowa w art. 119 ust. 1</w:t>
      </w:r>
      <w:r w:rsidR="004E4591">
        <w:t xml:space="preserve"> </w:t>
      </w:r>
      <w:r w:rsidR="00F916CC" w:rsidRPr="009D30A7">
        <w:t xml:space="preserve">w zakresie </w:t>
      </w:r>
      <w:r w:rsidR="00503633" w:rsidRPr="009D30A7">
        <w:t>danych, o których mowa w art. 11</w:t>
      </w:r>
      <w:r w:rsidR="0055001B" w:rsidRPr="009D30A7">
        <w:t>7</w:t>
      </w:r>
      <w:r w:rsidR="00F916CC" w:rsidRPr="009D30A7">
        <w:t xml:space="preserve"> ust. </w:t>
      </w:r>
      <w:r w:rsidR="00971705">
        <w:t>7</w:t>
      </w:r>
      <w:r w:rsidR="00F916CC" w:rsidRPr="009D30A7">
        <w:t xml:space="preserve"> pkt 1-</w:t>
      </w:r>
      <w:r w:rsidR="007B3A22" w:rsidRPr="009D30A7">
        <w:t>5</w:t>
      </w:r>
      <w:r w:rsidR="00F916CC" w:rsidRPr="009D30A7">
        <w:t xml:space="preserve">, </w:t>
      </w:r>
      <w:r w:rsidR="007B3A22" w:rsidRPr="009D30A7">
        <w:t>8,</w:t>
      </w:r>
      <w:r w:rsidR="002C7EA5" w:rsidRPr="009D30A7">
        <w:t xml:space="preserve"> </w:t>
      </w:r>
      <w:r w:rsidR="00F916CC" w:rsidRPr="009D30A7">
        <w:t>10</w:t>
      </w:r>
      <w:r w:rsidR="007B3A22" w:rsidRPr="009D30A7">
        <w:t xml:space="preserve">, 16, 17 </w:t>
      </w:r>
      <w:r w:rsidR="00F916CC" w:rsidRPr="009D30A7">
        <w:t xml:space="preserve">i </w:t>
      </w:r>
      <w:r w:rsidR="005A1C35" w:rsidRPr="009D30A7">
        <w:t>2</w:t>
      </w:r>
      <w:r w:rsidR="007B3A22" w:rsidRPr="009D30A7">
        <w:t>0</w:t>
      </w:r>
      <w:r w:rsidR="00361CDA" w:rsidRPr="009D30A7">
        <w:t>,</w:t>
      </w:r>
      <w:r w:rsidR="00074CA8" w:rsidRPr="009D30A7">
        <w:t xml:space="preserve"> ust. </w:t>
      </w:r>
      <w:r w:rsidR="00971705">
        <w:t>8</w:t>
      </w:r>
      <w:r w:rsidR="00074CA8" w:rsidRPr="009D30A7">
        <w:t xml:space="preserve"> pkt</w:t>
      </w:r>
      <w:r w:rsidR="005A1C35" w:rsidRPr="009D30A7">
        <w:t xml:space="preserve"> 1-6, </w:t>
      </w:r>
      <w:r w:rsidR="007B3A22" w:rsidRPr="009D30A7">
        <w:t>17</w:t>
      </w:r>
      <w:r w:rsidR="005A1C35" w:rsidRPr="009D30A7">
        <w:t xml:space="preserve"> i 2</w:t>
      </w:r>
      <w:r w:rsidR="007B3A22" w:rsidRPr="009D30A7">
        <w:t>0</w:t>
      </w:r>
      <w:r w:rsidR="00361CDA" w:rsidRPr="009D30A7">
        <w:t xml:space="preserve"> oraz ust. </w:t>
      </w:r>
      <w:r w:rsidR="00971705">
        <w:t>9</w:t>
      </w:r>
      <w:r w:rsidR="00361CDA" w:rsidRPr="009D30A7">
        <w:t xml:space="preserve"> pkt 1-</w:t>
      </w:r>
      <w:r w:rsidR="00573C97" w:rsidRPr="009D30A7">
        <w:t>5</w:t>
      </w:r>
      <w:r w:rsidR="00361CDA" w:rsidRPr="009D30A7">
        <w:t xml:space="preserve"> </w:t>
      </w:r>
      <w:r w:rsidR="00361CDA" w:rsidRPr="00132724">
        <w:t xml:space="preserve">i </w:t>
      </w:r>
      <w:r w:rsidR="00573C97" w:rsidRPr="00132724">
        <w:t>7</w:t>
      </w:r>
      <w:r w:rsidR="00361CDA" w:rsidRPr="009D30A7">
        <w:t>-11</w:t>
      </w:r>
      <w:r w:rsidR="00F916CC" w:rsidRPr="00132724">
        <w:t xml:space="preserve">, jest </w:t>
      </w:r>
      <w:r w:rsidR="006723C6">
        <w:t>jawna</w:t>
      </w:r>
      <w:r w:rsidR="00F916CC" w:rsidRPr="00132724">
        <w:t>.</w:t>
      </w:r>
    </w:p>
    <w:p w14:paraId="05343045" w14:textId="5779F34D" w:rsidR="00F916CC" w:rsidRPr="009D30A7" w:rsidRDefault="00F916CC" w:rsidP="00C846B9">
      <w:pPr>
        <w:pStyle w:val="USTustnpkodeksu"/>
        <w:keepNext/>
      </w:pPr>
      <w:r w:rsidRPr="00132724">
        <w:lastRenderedPageBreak/>
        <w:t>2. Dostęp do</w:t>
      </w:r>
      <w:r w:rsidR="000B75D9">
        <w:t xml:space="preserve"> centralnej bazy danych, o której mowa w art. 119 ust. 1</w:t>
      </w:r>
      <w:r w:rsidRPr="00132724">
        <w:t xml:space="preserve"> w zakresie </w:t>
      </w:r>
      <w:r w:rsidR="00503633" w:rsidRPr="009D30A7">
        <w:t>danych, o których mowa w art. 11</w:t>
      </w:r>
      <w:r w:rsidR="002E530D" w:rsidRPr="009D30A7">
        <w:t>7</w:t>
      </w:r>
      <w:r w:rsidRPr="009D30A7">
        <w:t xml:space="preserve"> ust.</w:t>
      </w:r>
      <w:r w:rsidR="002C7EA5" w:rsidRPr="009D30A7">
        <w:t xml:space="preserve"> </w:t>
      </w:r>
      <w:r w:rsidR="00971705">
        <w:t>7</w:t>
      </w:r>
      <w:r w:rsidRPr="009D30A7">
        <w:t xml:space="preserve"> pkt </w:t>
      </w:r>
      <w:r w:rsidR="005003D9" w:rsidRPr="009D30A7">
        <w:t xml:space="preserve">6, 7, </w:t>
      </w:r>
      <w:r w:rsidRPr="009D30A7">
        <w:t>9</w:t>
      </w:r>
      <w:r w:rsidR="005003D9" w:rsidRPr="009D30A7">
        <w:t>, 11-15, 18</w:t>
      </w:r>
      <w:r w:rsidRPr="009D30A7">
        <w:t xml:space="preserve"> i </w:t>
      </w:r>
      <w:r w:rsidR="005003D9" w:rsidRPr="009D30A7">
        <w:t>19</w:t>
      </w:r>
      <w:r w:rsidR="00971705">
        <w:t xml:space="preserve"> </w:t>
      </w:r>
      <w:r w:rsidR="005A1C35" w:rsidRPr="009D30A7">
        <w:t xml:space="preserve">ust. </w:t>
      </w:r>
      <w:r w:rsidR="00971705">
        <w:t>8</w:t>
      </w:r>
      <w:r w:rsidR="005A1C35" w:rsidRPr="009D30A7">
        <w:t xml:space="preserve"> pkt 7-1</w:t>
      </w:r>
      <w:r w:rsidR="005003D9" w:rsidRPr="009D30A7">
        <w:t>6, 18</w:t>
      </w:r>
      <w:r w:rsidR="005A1C35" w:rsidRPr="009D30A7">
        <w:t xml:space="preserve"> i </w:t>
      </w:r>
      <w:r w:rsidR="005003D9" w:rsidRPr="009D30A7">
        <w:t>19</w:t>
      </w:r>
      <w:r w:rsidR="00647D21" w:rsidRPr="009D30A7">
        <w:t xml:space="preserve"> </w:t>
      </w:r>
      <w:r w:rsidR="00993CE0" w:rsidRPr="009D30A7">
        <w:t xml:space="preserve">oraz ust. </w:t>
      </w:r>
      <w:r w:rsidR="00971705">
        <w:t>9</w:t>
      </w:r>
      <w:r w:rsidR="00993CE0" w:rsidRPr="009D30A7">
        <w:t xml:space="preserve"> pkt </w:t>
      </w:r>
      <w:r w:rsidR="00022979">
        <w:t>6</w:t>
      </w:r>
      <w:r w:rsidRPr="009D30A7">
        <w:t>, posiadają:</w:t>
      </w:r>
    </w:p>
    <w:p w14:paraId="3E2C7286" w14:textId="76082913" w:rsidR="00F916CC" w:rsidRPr="009D30A7" w:rsidRDefault="00F916CC" w:rsidP="009A4E95">
      <w:pPr>
        <w:pStyle w:val="PKTpunkt"/>
      </w:pPr>
      <w:r w:rsidRPr="009D30A7">
        <w:t>1</w:t>
      </w:r>
      <w:r w:rsidR="00CB5BEB" w:rsidRPr="009D30A7">
        <w:t>)</w:t>
      </w:r>
      <w:r w:rsidR="00CB5BEB" w:rsidRPr="009D30A7">
        <w:tab/>
      </w:r>
      <w:r w:rsidRPr="009D30A7">
        <w:t>minister właściwy do spraw zdrowia</w:t>
      </w:r>
      <w:r w:rsidR="00263EB7">
        <w:t>,</w:t>
      </w:r>
    </w:p>
    <w:p w14:paraId="4A326601" w14:textId="7612B005" w:rsidR="00F916CC" w:rsidRPr="009D30A7" w:rsidRDefault="00027636" w:rsidP="009A4E95">
      <w:pPr>
        <w:pStyle w:val="PKTpunkt"/>
      </w:pPr>
      <w:r w:rsidRPr="009D30A7">
        <w:t>2</w:t>
      </w:r>
      <w:r w:rsidR="00CB5BEB" w:rsidRPr="009D30A7">
        <w:t>)</w:t>
      </w:r>
      <w:r w:rsidR="00CB5BEB" w:rsidRPr="009D30A7">
        <w:tab/>
      </w:r>
      <w:r w:rsidR="00F916CC" w:rsidRPr="009D30A7">
        <w:t>minister właściwy do spraw administracji</w:t>
      </w:r>
      <w:r w:rsidR="00263EB7">
        <w:t>,</w:t>
      </w:r>
    </w:p>
    <w:p w14:paraId="41052987" w14:textId="78F25E4D" w:rsidR="00027636" w:rsidRDefault="00027636" w:rsidP="00922C0C">
      <w:pPr>
        <w:pStyle w:val="PKTpunkt"/>
      </w:pPr>
      <w:r w:rsidRPr="009D30A7">
        <w:t>3</w:t>
      </w:r>
      <w:r w:rsidR="00CB5BEB" w:rsidRPr="009D30A7">
        <w:t>)</w:t>
      </w:r>
      <w:r w:rsidR="00CB5BEB" w:rsidRPr="009D30A7">
        <w:tab/>
      </w:r>
      <w:r w:rsidR="00F916CC" w:rsidRPr="009D30A7">
        <w:t>minister właściwy do spraw kultury i</w:t>
      </w:r>
      <w:r w:rsidR="00573C97" w:rsidRPr="009D30A7">
        <w:t xml:space="preserve"> ochrony</w:t>
      </w:r>
      <w:r w:rsidR="00F916CC" w:rsidRPr="009D30A7">
        <w:t xml:space="preserve"> dziedzictwa narodowego</w:t>
      </w:r>
      <w:r w:rsidR="00263EB7">
        <w:t>,</w:t>
      </w:r>
    </w:p>
    <w:p w14:paraId="0518AB29" w14:textId="6CC58853" w:rsidR="006723C6" w:rsidRPr="00132724" w:rsidRDefault="006723C6" w:rsidP="00922C0C">
      <w:pPr>
        <w:pStyle w:val="PKTpunkt"/>
      </w:pPr>
      <w:r>
        <w:t>4)</w:t>
      </w:r>
      <w:r>
        <w:tab/>
        <w:t>minister właściwy do spraw informatyzacji,</w:t>
      </w:r>
    </w:p>
    <w:p w14:paraId="7073B29E" w14:textId="586E4E81" w:rsidR="00F916CC" w:rsidRPr="009D30A7" w:rsidRDefault="006723C6" w:rsidP="009A4E95">
      <w:pPr>
        <w:pStyle w:val="PKTpunkt"/>
      </w:pPr>
      <w:r>
        <w:t>5</w:t>
      </w:r>
      <w:r w:rsidR="00CB5BEB" w:rsidRPr="00132724">
        <w:t>)</w:t>
      </w:r>
      <w:r w:rsidR="00CB5BEB" w:rsidRPr="00132724">
        <w:tab/>
      </w:r>
      <w:r w:rsidR="003A43CB" w:rsidRPr="009D30A7">
        <w:t>organy inspekcji sanitarnej</w:t>
      </w:r>
      <w:r w:rsidR="00263EB7">
        <w:t>,</w:t>
      </w:r>
    </w:p>
    <w:p w14:paraId="219842B3" w14:textId="400B429E" w:rsidR="00F916CC" w:rsidRPr="009D30A7" w:rsidRDefault="006723C6" w:rsidP="009A4E95">
      <w:pPr>
        <w:pStyle w:val="PKTpunkt"/>
      </w:pPr>
      <w:r>
        <w:t>6</w:t>
      </w:r>
      <w:r w:rsidR="00CB5BEB" w:rsidRPr="009D30A7">
        <w:t>)</w:t>
      </w:r>
      <w:r w:rsidR="00CB5BEB" w:rsidRPr="009D30A7">
        <w:tab/>
      </w:r>
      <w:r w:rsidR="00F916CC" w:rsidRPr="009D30A7">
        <w:t>Szef Kancelarii Prezydenta RP</w:t>
      </w:r>
      <w:r w:rsidR="00263EB7">
        <w:t>,</w:t>
      </w:r>
    </w:p>
    <w:p w14:paraId="5E469F4B" w14:textId="7CAB537F" w:rsidR="00F916CC" w:rsidRPr="009D30A7" w:rsidRDefault="006723C6" w:rsidP="00027636">
      <w:pPr>
        <w:pStyle w:val="PKTpunkt"/>
      </w:pPr>
      <w:r>
        <w:t>7</w:t>
      </w:r>
      <w:r w:rsidR="00CB5BEB" w:rsidRPr="009D30A7">
        <w:t>)</w:t>
      </w:r>
      <w:r w:rsidR="00CB5BEB" w:rsidRPr="009D30A7">
        <w:tab/>
      </w:r>
      <w:r w:rsidR="00F916CC" w:rsidRPr="009D30A7">
        <w:t>Prezes Instytutu</w:t>
      </w:r>
      <w:r w:rsidR="00263EB7">
        <w:t>,</w:t>
      </w:r>
    </w:p>
    <w:p w14:paraId="5659D909" w14:textId="4E07027D" w:rsidR="00F916CC" w:rsidRPr="009D30A7" w:rsidRDefault="006723C6" w:rsidP="009A4E95">
      <w:pPr>
        <w:pStyle w:val="PKTpunkt"/>
      </w:pPr>
      <w:r>
        <w:t>8</w:t>
      </w:r>
      <w:r w:rsidR="00CB5BEB" w:rsidRPr="009D30A7">
        <w:t>)</w:t>
      </w:r>
      <w:r w:rsidR="00CB5BEB" w:rsidRPr="009D30A7">
        <w:tab/>
      </w:r>
      <w:r w:rsidR="00F916CC" w:rsidRPr="009D30A7">
        <w:t>wojewoda</w:t>
      </w:r>
      <w:r w:rsidR="00263EB7">
        <w:t>,</w:t>
      </w:r>
    </w:p>
    <w:p w14:paraId="1760E9D3" w14:textId="452CBAB5" w:rsidR="003A43CB" w:rsidRPr="009D30A7" w:rsidRDefault="006723C6" w:rsidP="005F3B76">
      <w:pPr>
        <w:pStyle w:val="PKTpunkt"/>
      </w:pPr>
      <w:r>
        <w:t>9</w:t>
      </w:r>
      <w:r w:rsidR="00CB5BEB" w:rsidRPr="009D30A7">
        <w:t>)</w:t>
      </w:r>
      <w:r w:rsidR="00CB5BEB" w:rsidRPr="009D30A7">
        <w:tab/>
      </w:r>
      <w:r w:rsidR="00F916CC" w:rsidRPr="009D30A7">
        <w:t>Dyrektor Narodowego Instytutu Dziedzictwa</w:t>
      </w:r>
      <w:r w:rsidR="00263EB7">
        <w:t>,</w:t>
      </w:r>
    </w:p>
    <w:p w14:paraId="5A0400E6" w14:textId="2F468BE8" w:rsidR="00022979" w:rsidRDefault="006723C6" w:rsidP="009A4E95">
      <w:pPr>
        <w:pStyle w:val="PKTpunkt"/>
      </w:pPr>
      <w:r>
        <w:t>10</w:t>
      </w:r>
      <w:r w:rsidR="003A43CB" w:rsidRPr="009D30A7">
        <w:t>)</w:t>
      </w:r>
      <w:r w:rsidR="000B75D9">
        <w:tab/>
      </w:r>
      <w:r w:rsidR="003A43CB" w:rsidRPr="009D30A7">
        <w:t xml:space="preserve"> wojewódzki </w:t>
      </w:r>
      <w:r w:rsidR="006C382A" w:rsidRPr="009D30A7">
        <w:t>konserwator zabytków</w:t>
      </w:r>
    </w:p>
    <w:p w14:paraId="3EA3A4DC" w14:textId="16D93A0D" w:rsidR="003A43CB" w:rsidRPr="009D30A7" w:rsidRDefault="00263EB7" w:rsidP="009A4E95">
      <w:pPr>
        <w:pStyle w:val="PKTpunkt"/>
      </w:pPr>
      <w:r>
        <w:t xml:space="preserve">- </w:t>
      </w:r>
      <w:r w:rsidR="00022979" w:rsidRPr="00022979">
        <w:t>w zakresie niezbędnym do realizacji zadań ustawowych tych podmiotów</w:t>
      </w:r>
      <w:r w:rsidR="004E4591">
        <w:t>.</w:t>
      </w:r>
    </w:p>
    <w:p w14:paraId="52454B31" w14:textId="5D241ABB" w:rsidR="00F916CC" w:rsidRDefault="00D94286" w:rsidP="00E5433D">
      <w:pPr>
        <w:pStyle w:val="USTustnpkodeksu"/>
      </w:pPr>
      <w:r>
        <w:t>3</w:t>
      </w:r>
      <w:r w:rsidR="00F916CC" w:rsidRPr="009D30A7">
        <w:t xml:space="preserve">. Rejestr cmentarzy jest </w:t>
      </w:r>
      <w:r>
        <w:t>jawny</w:t>
      </w:r>
      <w:r w:rsidR="009772E2" w:rsidRPr="009D30A7">
        <w:t>, z w</w:t>
      </w:r>
      <w:r>
        <w:t>y</w:t>
      </w:r>
      <w:r w:rsidR="009772E2" w:rsidRPr="009D30A7">
        <w:t xml:space="preserve">łączeniem danych osobowych wymienionych w </w:t>
      </w:r>
      <w:r w:rsidR="002E530D" w:rsidRPr="009D30A7">
        <w:t>art. 1</w:t>
      </w:r>
      <w:r w:rsidR="00281D36">
        <w:t>20</w:t>
      </w:r>
      <w:r w:rsidR="00AC029A" w:rsidRPr="009D30A7">
        <w:t xml:space="preserve"> ust. 5 pkt </w:t>
      </w:r>
      <w:r w:rsidR="001D6E50">
        <w:t>5</w:t>
      </w:r>
      <w:r w:rsidR="00AC029A" w:rsidRPr="00132724">
        <w:t xml:space="preserve">. </w:t>
      </w:r>
    </w:p>
    <w:p w14:paraId="661D96A8" w14:textId="4D226361" w:rsidR="00022979" w:rsidRPr="00281D36" w:rsidRDefault="00D94286" w:rsidP="00310168">
      <w:pPr>
        <w:pStyle w:val="USTustnpkodeksu"/>
      </w:pPr>
      <w:r>
        <w:t>4</w:t>
      </w:r>
      <w:r w:rsidR="00022979" w:rsidRPr="00022979">
        <w:t>.</w:t>
      </w:r>
      <w:r w:rsidR="00022979" w:rsidRPr="00022979">
        <w:tab/>
        <w:t>Państwowi powiatowi, państwowi wojewódzcy inspektorzy sanitarni, Główny Inspektor Sanitarny mogą pozyskiwać dane objęte rejestrem cmentarzy w</w:t>
      </w:r>
      <w:r w:rsidR="00281D36">
        <w:t xml:space="preserve"> zakresie wymienionym w art. 120</w:t>
      </w:r>
      <w:r w:rsidR="00022979" w:rsidRPr="00022979">
        <w:t xml:space="preserve"> ust. 5 pkt </w:t>
      </w:r>
      <w:r w:rsidR="001D6E50">
        <w:t>5</w:t>
      </w:r>
      <w:r w:rsidR="00022979" w:rsidRPr="00022979">
        <w:t xml:space="preserve"> w związku z wykonywaniem zadań określonych w ustawie</w:t>
      </w:r>
      <w:r w:rsidR="00281D36">
        <w:t>.</w:t>
      </w:r>
    </w:p>
    <w:p w14:paraId="2BA91017" w14:textId="20C02947" w:rsidR="00D968E6" w:rsidRPr="009D30A7" w:rsidRDefault="00D968E6" w:rsidP="00922C0C">
      <w:pPr>
        <w:pStyle w:val="ARTartustawynprozporzdzenia"/>
      </w:pPr>
      <w:r w:rsidRPr="00132724">
        <w:rPr>
          <w:rStyle w:val="Ppogrubienie"/>
        </w:rPr>
        <w:t>Art.</w:t>
      </w:r>
      <w:r w:rsidR="00467C9F" w:rsidRPr="00132724">
        <w:rPr>
          <w:rStyle w:val="Ppogrubienie"/>
        </w:rPr>
        <w:t> </w:t>
      </w:r>
      <w:r w:rsidR="000E7FE1" w:rsidRPr="009D30A7">
        <w:rPr>
          <w:rStyle w:val="Ppogrubienie"/>
        </w:rPr>
        <w:t>1</w:t>
      </w:r>
      <w:r w:rsidR="00FF7BD1" w:rsidRPr="009D30A7">
        <w:rPr>
          <w:rStyle w:val="Ppogrubienie"/>
        </w:rPr>
        <w:t>2</w:t>
      </w:r>
      <w:r w:rsidR="00321773">
        <w:rPr>
          <w:rStyle w:val="Ppogrubienie"/>
        </w:rPr>
        <w:t>3</w:t>
      </w:r>
      <w:r w:rsidR="00BB10C5" w:rsidRPr="009D30A7">
        <w:rPr>
          <w:rStyle w:val="Ppogrubienie"/>
        </w:rPr>
        <w:t>.</w:t>
      </w:r>
      <w:r w:rsidR="00BB10C5" w:rsidRPr="009D30A7">
        <w:rPr>
          <w:b/>
        </w:rPr>
        <w:t xml:space="preserve"> </w:t>
      </w:r>
      <w:r w:rsidR="004F2155" w:rsidRPr="009D30A7">
        <w:t xml:space="preserve">Właściciel cmentarza </w:t>
      </w:r>
      <w:r w:rsidR="00317A74" w:rsidRPr="009D30A7">
        <w:t xml:space="preserve">aktualizuje i </w:t>
      </w:r>
      <w:r w:rsidR="004F2155" w:rsidRPr="009D30A7">
        <w:t>przekazuje do</w:t>
      </w:r>
      <w:r w:rsidR="00920151">
        <w:t xml:space="preserve"> centralnej bazy danych, o której mowa w art. 119 ust. 1</w:t>
      </w:r>
      <w:r w:rsidR="00BB10C5" w:rsidRPr="009D30A7">
        <w:t xml:space="preserve"> </w:t>
      </w:r>
      <w:r w:rsidR="004F2155" w:rsidRPr="009D30A7">
        <w:t>informacj</w:t>
      </w:r>
      <w:r w:rsidR="002B5819" w:rsidRPr="009D30A7">
        <w:t>e</w:t>
      </w:r>
      <w:r w:rsidR="00BB10C5" w:rsidRPr="009D30A7">
        <w:t xml:space="preserve"> zawarte w księgach cmentarnych</w:t>
      </w:r>
      <w:r w:rsidR="004F2155" w:rsidRPr="009D30A7">
        <w:t xml:space="preserve"> niezwłocznie </w:t>
      </w:r>
      <w:r w:rsidR="00317A74" w:rsidRPr="009D30A7">
        <w:t>nie później niż w terminie 30 dni</w:t>
      </w:r>
      <w:r w:rsidR="004F2155" w:rsidRPr="009D30A7">
        <w:t xml:space="preserve"> od dnia wystąpienia zmian</w:t>
      </w:r>
      <w:r w:rsidR="00BB10C5" w:rsidRPr="009D30A7">
        <w:t>y.</w:t>
      </w:r>
    </w:p>
    <w:p w14:paraId="0FAF529E" w14:textId="33DA6842" w:rsidR="00057A9B" w:rsidRPr="009D30A7" w:rsidRDefault="00FF7BD1" w:rsidP="00D968E6">
      <w:pPr>
        <w:pStyle w:val="ARTartustawynprozporzdzenia"/>
      </w:pPr>
      <w:r w:rsidRPr="009D30A7">
        <w:rPr>
          <w:rStyle w:val="Ppogrubienie"/>
        </w:rPr>
        <w:t>Art.</w:t>
      </w:r>
      <w:r w:rsidR="00AD3E9C" w:rsidRPr="009D30A7">
        <w:rPr>
          <w:rStyle w:val="Ppogrubienie"/>
        </w:rPr>
        <w:t> </w:t>
      </w:r>
      <w:r w:rsidRPr="009D30A7">
        <w:rPr>
          <w:rStyle w:val="Ppogrubienie"/>
        </w:rPr>
        <w:t>12</w:t>
      </w:r>
      <w:r w:rsidR="00321773">
        <w:rPr>
          <w:rStyle w:val="Ppogrubienie"/>
        </w:rPr>
        <w:t>4</w:t>
      </w:r>
      <w:r w:rsidR="00057A9B" w:rsidRPr="009D30A7">
        <w:rPr>
          <w:rStyle w:val="Ppogrubienie"/>
        </w:rPr>
        <w:t>.</w:t>
      </w:r>
      <w:r w:rsidR="00057A9B" w:rsidRPr="009D30A7">
        <w:t xml:space="preserve"> Księgi cmentarne, rejestr cmentarzy oraz </w:t>
      </w:r>
      <w:r w:rsidR="00920151">
        <w:t xml:space="preserve">centralna baza danych, o której mowa w art. 119 ust. 1 </w:t>
      </w:r>
      <w:r w:rsidR="00057A9B" w:rsidRPr="009D30A7">
        <w:t>podlegają obowiązkowi archiwizacji zgodnie z przepisami ustawy z dnia 14 lipca 1983 r. o narodowym zasobie archiwalnym i archiwach (Dz. U. z 2020 r. poz. 164).</w:t>
      </w:r>
    </w:p>
    <w:p w14:paraId="3C113FF5" w14:textId="14E7ED01" w:rsidR="009229DB" w:rsidRDefault="009229DB" w:rsidP="00D968E6">
      <w:pPr>
        <w:pStyle w:val="ARTartustawynprozporzdzenia"/>
      </w:pPr>
      <w:r w:rsidRPr="009D30A7">
        <w:rPr>
          <w:rStyle w:val="Ppogrubienie"/>
        </w:rPr>
        <w:t>Art.</w:t>
      </w:r>
      <w:r w:rsidR="00AD3E9C" w:rsidRPr="009D30A7">
        <w:rPr>
          <w:rStyle w:val="Ppogrubienie"/>
        </w:rPr>
        <w:t> </w:t>
      </w:r>
      <w:r w:rsidRPr="009D30A7">
        <w:rPr>
          <w:rStyle w:val="Ppogrubienie"/>
        </w:rPr>
        <w:t>1</w:t>
      </w:r>
      <w:r w:rsidR="007D1498" w:rsidRPr="009D30A7">
        <w:rPr>
          <w:rStyle w:val="Ppogrubienie"/>
        </w:rPr>
        <w:t>2</w:t>
      </w:r>
      <w:r w:rsidR="00321773">
        <w:rPr>
          <w:rStyle w:val="Ppogrubienie"/>
        </w:rPr>
        <w:t>5</w:t>
      </w:r>
      <w:r w:rsidRPr="009D30A7">
        <w:rPr>
          <w:rStyle w:val="Ppogrubienie"/>
        </w:rPr>
        <w:t>.</w:t>
      </w:r>
      <w:r w:rsidR="00013696" w:rsidRPr="006874F3">
        <w:rPr>
          <w:rStyle w:val="Ppogrubienie"/>
          <w:b w:val="0"/>
        </w:rPr>
        <w:t>1</w:t>
      </w:r>
      <w:r w:rsidR="00AF36DE">
        <w:t>.</w:t>
      </w:r>
      <w:r w:rsidRPr="009D30A7">
        <w:t xml:space="preserve"> Kontrolę w zakresie przestrzegania przez właściciela cmentarza obowiązków dotyczących prowadzenia ksiąg cmentarnych</w:t>
      </w:r>
      <w:r w:rsidR="00132610">
        <w:t xml:space="preserve"> </w:t>
      </w:r>
      <w:r w:rsidR="0035002B" w:rsidRPr="0035002B">
        <w:t>oraz przekazywania danych do reje</w:t>
      </w:r>
      <w:r w:rsidR="00035F3B">
        <w:t>stru cmentarzy oraz centralnej bazy danych, o której mowa w art. 119 ust. 1</w:t>
      </w:r>
      <w:r w:rsidR="00013696">
        <w:t xml:space="preserve"> </w:t>
      </w:r>
      <w:r w:rsidRPr="009D30A7">
        <w:t>zgodnie z wymogami określonymi w przepisach niniejszego rozdziału przeprowadza państwowy powiatowy inspektor sanitarny.</w:t>
      </w:r>
    </w:p>
    <w:p w14:paraId="4146C2B0" w14:textId="582E07A8" w:rsidR="00013696" w:rsidRPr="009D30A7" w:rsidRDefault="00013696" w:rsidP="00D968E6">
      <w:pPr>
        <w:pStyle w:val="ARTartustawynprozporzdzenia"/>
      </w:pPr>
      <w:r>
        <w:lastRenderedPageBreak/>
        <w:t xml:space="preserve">2. </w:t>
      </w:r>
      <w:r w:rsidRPr="00013696">
        <w:t>Kontrolę w zakresie przestrzegania przez właściciela cmentarza obowiązków, o których mowa w art. 117 ust. 10-14 przeprowadza wojewoda.</w:t>
      </w:r>
    </w:p>
    <w:p w14:paraId="0FDAFEFA" w14:textId="65ADBFDC" w:rsidR="00D968E6" w:rsidRPr="009D30A7" w:rsidRDefault="00BB10C5" w:rsidP="00D968E6">
      <w:pPr>
        <w:pStyle w:val="ARTartustawynprozporzdzenia"/>
      </w:pPr>
      <w:r w:rsidRPr="009D30A7">
        <w:rPr>
          <w:rStyle w:val="Ppogrubienie"/>
        </w:rPr>
        <w:t>Art.</w:t>
      </w:r>
      <w:r w:rsidR="00976667" w:rsidRPr="009D30A7">
        <w:rPr>
          <w:rStyle w:val="Ppogrubienie"/>
        </w:rPr>
        <w:t> </w:t>
      </w:r>
      <w:r w:rsidR="000E7FE1" w:rsidRPr="009D30A7">
        <w:rPr>
          <w:rStyle w:val="Ppogrubienie"/>
        </w:rPr>
        <w:t>1</w:t>
      </w:r>
      <w:r w:rsidR="009229DB" w:rsidRPr="009D30A7">
        <w:rPr>
          <w:rStyle w:val="Ppogrubienie"/>
        </w:rPr>
        <w:t>2</w:t>
      </w:r>
      <w:r w:rsidR="00321773">
        <w:rPr>
          <w:rStyle w:val="Ppogrubienie"/>
        </w:rPr>
        <w:t>6</w:t>
      </w:r>
      <w:r w:rsidRPr="009D30A7">
        <w:rPr>
          <w:rStyle w:val="Ppogrubienie"/>
        </w:rPr>
        <w:t>.</w:t>
      </w:r>
      <w:r w:rsidRPr="009D30A7">
        <w:t xml:space="preserve"> Przepisy niniejszego rozdziału stosuje się odpowiednio do właścicieli nieruchomości, na których znajdują się miejsca pochowania, o których mowa w art. </w:t>
      </w:r>
      <w:r w:rsidR="000D262A" w:rsidRPr="009D30A7">
        <w:t>57</w:t>
      </w:r>
      <w:r w:rsidR="00824C20" w:rsidRPr="009D30A7">
        <w:t xml:space="preserve"> i art. </w:t>
      </w:r>
      <w:r w:rsidR="000D262A" w:rsidRPr="009D30A7">
        <w:t>58</w:t>
      </w:r>
      <w:r w:rsidR="002E47EA" w:rsidRPr="009D30A7">
        <w:t>, lub na których znajduje się miejsce spoczynku.</w:t>
      </w:r>
    </w:p>
    <w:p w14:paraId="122F3D3E" w14:textId="022228E2" w:rsidR="0030453C" w:rsidRPr="00035F3B" w:rsidRDefault="0030453C" w:rsidP="00CB5BEB">
      <w:pPr>
        <w:pStyle w:val="ROZDZODDZOZNoznaczenierozdziauluboddziau"/>
        <w:rPr>
          <w:rStyle w:val="Ppogrubienie"/>
          <w:b w:val="0"/>
        </w:rPr>
      </w:pPr>
      <w:bookmarkStart w:id="42" w:name="highlightHit_34"/>
      <w:bookmarkStart w:id="43" w:name="highlightHit_35"/>
      <w:bookmarkStart w:id="44" w:name="highlightHit_36"/>
      <w:bookmarkStart w:id="45" w:name="highlightHit_37"/>
      <w:bookmarkStart w:id="46" w:name="highlightHit_38"/>
      <w:bookmarkStart w:id="47" w:name="highlightHit_39"/>
      <w:bookmarkStart w:id="48" w:name="mip46280881"/>
      <w:bookmarkStart w:id="49" w:name="highlightHit_40"/>
      <w:bookmarkStart w:id="50" w:name="highlightHit_41"/>
      <w:bookmarkStart w:id="51" w:name="highlightHit_42"/>
      <w:bookmarkStart w:id="52" w:name="highlightHit_43"/>
      <w:bookmarkStart w:id="53" w:name="highlightHit_44"/>
      <w:bookmarkStart w:id="54" w:name="mip46280882"/>
      <w:bookmarkStart w:id="55" w:name="mip46280883"/>
      <w:bookmarkStart w:id="56" w:name="mip46280884"/>
      <w:bookmarkStart w:id="57" w:name="mip46280885"/>
      <w:bookmarkStart w:id="58" w:name="mip46280886"/>
      <w:bookmarkStart w:id="59" w:name="highlightHit_45"/>
      <w:bookmarkStart w:id="60" w:name="mip46280887"/>
      <w:bookmarkStart w:id="61" w:name="highlightHit_46"/>
      <w:bookmarkStart w:id="62" w:name="highlightHit_47"/>
      <w:bookmarkStart w:id="63" w:name="mip46280889"/>
      <w:bookmarkStart w:id="64" w:name="highlightHit_52"/>
      <w:bookmarkStart w:id="65" w:name="highlightHit_53"/>
      <w:bookmarkStart w:id="66" w:name="highlightHit_54"/>
      <w:bookmarkStart w:id="67" w:name="mip46280890"/>
      <w:bookmarkStart w:id="68" w:name="mip46280891"/>
      <w:bookmarkStart w:id="69" w:name="highlightHit_58"/>
      <w:bookmarkStart w:id="70" w:name="highlightHit_59"/>
      <w:bookmarkStart w:id="71" w:name="highlightHit_60"/>
      <w:bookmarkStart w:id="72" w:name="mip46280892"/>
      <w:bookmarkStart w:id="73" w:name="mip46280893"/>
      <w:bookmarkStart w:id="74" w:name="highlightHit_63"/>
      <w:bookmarkStart w:id="75" w:name="highlightHit_64"/>
      <w:bookmarkStart w:id="76" w:name="mip46280894"/>
      <w:bookmarkStart w:id="77" w:name="highlightHit_70"/>
      <w:bookmarkStart w:id="78" w:name="highlightHit_71"/>
      <w:bookmarkStart w:id="79" w:name="mip46280895"/>
      <w:bookmarkStart w:id="80" w:name="mip46280896"/>
      <w:bookmarkStart w:id="81" w:name="mip46280898"/>
      <w:bookmarkStart w:id="82" w:name="mip46280899"/>
      <w:bookmarkStart w:id="83" w:name="mip46280900"/>
      <w:bookmarkStart w:id="84" w:name="mip46280901"/>
      <w:bookmarkStart w:id="85" w:name="mip46280902"/>
      <w:bookmarkStart w:id="86" w:name="mip46280903"/>
      <w:bookmarkStart w:id="87" w:name="mip46280904"/>
      <w:bookmarkStart w:id="88" w:name="mip46280905"/>
      <w:bookmarkStart w:id="89" w:name="mip46280906"/>
      <w:bookmarkStart w:id="90" w:name="mip46280908"/>
      <w:bookmarkStart w:id="91" w:name="mip46280909"/>
      <w:bookmarkStart w:id="92" w:name="mip46280910"/>
      <w:bookmarkStart w:id="93" w:name="mip46280911"/>
      <w:bookmarkStart w:id="94" w:name="mip46280912"/>
      <w:bookmarkStart w:id="95" w:name="mip46280913"/>
      <w:bookmarkStart w:id="96" w:name="mip46280914"/>
      <w:bookmarkStart w:id="97" w:name="mip46280916"/>
      <w:bookmarkStart w:id="98" w:name="mip46280917"/>
      <w:bookmarkStart w:id="99" w:name="mip46280918"/>
      <w:bookmarkStart w:id="100" w:name="mip46280919"/>
      <w:bookmarkStart w:id="101" w:name="mip46280920"/>
      <w:bookmarkStart w:id="102" w:name="mip46280921"/>
      <w:bookmarkStart w:id="103" w:name="highlightHit_77"/>
      <w:bookmarkStart w:id="104" w:name="highlightHit_78"/>
      <w:bookmarkStart w:id="105" w:name="highlightHit_79"/>
      <w:bookmarkStart w:id="106" w:name="mip46280922"/>
      <w:bookmarkStart w:id="107" w:name="mip46280923"/>
      <w:bookmarkStart w:id="108" w:name="highlightHit_84"/>
      <w:bookmarkStart w:id="109" w:name="mip46280924"/>
      <w:bookmarkStart w:id="110" w:name="highlightHit_62"/>
      <w:bookmarkStart w:id="111" w:name="highlightHit_65"/>
      <w:bookmarkStart w:id="112" w:name="highlightHit_8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9D30A7">
        <w:rPr>
          <w:rStyle w:val="Ppogrubienie"/>
          <w:b w:val="0"/>
        </w:rPr>
        <w:t>Rozdzia</w:t>
      </w:r>
      <w:r w:rsidRPr="009D30A7">
        <w:rPr>
          <w:rStyle w:val="Ppogrubienie"/>
          <w:rFonts w:hint="eastAsia"/>
          <w:b w:val="0"/>
        </w:rPr>
        <w:t>ł</w:t>
      </w:r>
      <w:r w:rsidRPr="009D30A7">
        <w:rPr>
          <w:rStyle w:val="Ppogrubienie"/>
          <w:b w:val="0"/>
        </w:rPr>
        <w:t xml:space="preserve"> </w:t>
      </w:r>
      <w:r w:rsidR="003B27E3" w:rsidRPr="009D30A7">
        <w:rPr>
          <w:rStyle w:val="Ppogrubienie"/>
          <w:b w:val="0"/>
        </w:rPr>
        <w:t>3</w:t>
      </w:r>
    </w:p>
    <w:p w14:paraId="2AFCEBA0" w14:textId="73872A0F" w:rsidR="00AF6127" w:rsidRPr="00035F3B" w:rsidRDefault="00AF6127" w:rsidP="00C846B9">
      <w:pPr>
        <w:pStyle w:val="ROZDZODDZPRZEDMprzedmiotregulacjirozdziauluboddziau"/>
        <w:rPr>
          <w:rStyle w:val="Ppogrubienie"/>
          <w:b/>
        </w:rPr>
      </w:pPr>
      <w:r w:rsidRPr="00132724">
        <w:rPr>
          <w:rStyle w:val="Ppogrubienie"/>
          <w:b/>
        </w:rPr>
        <w:t>Zasady sprawowania opieki nad grobami weteranów walk o wolno</w:t>
      </w:r>
      <w:r w:rsidRPr="00132724">
        <w:rPr>
          <w:rStyle w:val="Ppogrubienie"/>
          <w:rFonts w:hint="eastAsia"/>
          <w:b/>
        </w:rPr>
        <w:t>ść</w:t>
      </w:r>
      <w:r w:rsidRPr="00132724">
        <w:rPr>
          <w:rStyle w:val="Ppogrubienie"/>
          <w:b/>
        </w:rPr>
        <w:t xml:space="preserve"> i niepodleg</w:t>
      </w:r>
      <w:r w:rsidRPr="009D30A7">
        <w:rPr>
          <w:rStyle w:val="Ppogrubienie"/>
          <w:rFonts w:hint="eastAsia"/>
          <w:b/>
        </w:rPr>
        <w:t>ł</w:t>
      </w:r>
      <w:r w:rsidRPr="009D30A7">
        <w:rPr>
          <w:rStyle w:val="Ppogrubienie"/>
          <w:b/>
        </w:rPr>
        <w:t>o</w:t>
      </w:r>
      <w:r w:rsidRPr="009D30A7">
        <w:rPr>
          <w:rStyle w:val="Ppogrubienie"/>
          <w:rFonts w:hint="eastAsia"/>
          <w:b/>
        </w:rPr>
        <w:t>ść</w:t>
      </w:r>
      <w:r w:rsidRPr="009D30A7">
        <w:rPr>
          <w:rStyle w:val="Ppogrubienie"/>
          <w:b/>
        </w:rPr>
        <w:t xml:space="preserve"> Polski</w:t>
      </w:r>
    </w:p>
    <w:p w14:paraId="0087A478" w14:textId="730D3091" w:rsidR="00CB7C73" w:rsidRPr="009D30A7" w:rsidRDefault="000D22F8" w:rsidP="00C846B9">
      <w:pPr>
        <w:pStyle w:val="ARTartustawynprozporzdzenia"/>
        <w:keepNext/>
        <w:rPr>
          <w:b/>
        </w:rPr>
      </w:pPr>
      <w:r w:rsidRPr="00132724">
        <w:rPr>
          <w:rStyle w:val="Ppogrubienie"/>
        </w:rPr>
        <w:t>Art.</w:t>
      </w:r>
      <w:r w:rsidR="00976667" w:rsidRPr="00132724">
        <w:rPr>
          <w:rStyle w:val="Ppogrubienie"/>
        </w:rPr>
        <w:t> </w:t>
      </w:r>
      <w:r w:rsidRPr="00132724">
        <w:rPr>
          <w:rStyle w:val="Ppogrubienie"/>
        </w:rPr>
        <w:t>1</w:t>
      </w:r>
      <w:r w:rsidR="003B27E3" w:rsidRPr="009D30A7">
        <w:rPr>
          <w:rStyle w:val="Ppogrubienie"/>
        </w:rPr>
        <w:t>2</w:t>
      </w:r>
      <w:r w:rsidR="00321773">
        <w:rPr>
          <w:rStyle w:val="Ppogrubienie"/>
        </w:rPr>
        <w:t>7</w:t>
      </w:r>
      <w:r w:rsidR="006874F3">
        <w:rPr>
          <w:rStyle w:val="Ppogrubienie"/>
        </w:rPr>
        <w:t>.</w:t>
      </w:r>
      <w:r w:rsidR="003E654F" w:rsidRPr="00132724">
        <w:t xml:space="preserve"> </w:t>
      </w:r>
      <w:r w:rsidR="00AF6127" w:rsidRPr="00132724">
        <w:t xml:space="preserve">1. </w:t>
      </w:r>
      <w:r w:rsidRPr="009D30A7">
        <w:t>Prezes Instytutu prowadzi</w:t>
      </w:r>
      <w:r w:rsidR="00123B91" w:rsidRPr="009D30A7">
        <w:t xml:space="preserve">, w systemie </w:t>
      </w:r>
      <w:r w:rsidR="00035F3B" w:rsidRPr="009D30A7">
        <w:t>teleinformatycznym</w:t>
      </w:r>
      <w:r w:rsidR="00013696">
        <w:t xml:space="preserve"> jawną </w:t>
      </w:r>
      <w:r w:rsidRPr="009D30A7">
        <w:t xml:space="preserve">ewidencję grobów weteranów walk o wolność i niepodległość </w:t>
      </w:r>
      <w:bookmarkStart w:id="113" w:name="highlightHit_74"/>
      <w:bookmarkEnd w:id="113"/>
      <w:r w:rsidRPr="009D30A7">
        <w:t>Polski</w:t>
      </w:r>
      <w:r w:rsidR="00CB7C73" w:rsidRPr="009D30A7">
        <w:t>, która zawiera w szczególności:</w:t>
      </w:r>
    </w:p>
    <w:p w14:paraId="6EBD4CBC" w14:textId="32414552" w:rsidR="00CB7C73" w:rsidRPr="00E5433D" w:rsidRDefault="00CB7C73" w:rsidP="00472513">
      <w:pPr>
        <w:pStyle w:val="PKTpunkt"/>
      </w:pPr>
      <w:r w:rsidRPr="00472513">
        <w:t>1)</w:t>
      </w:r>
      <w:r w:rsidRPr="00472513">
        <w:tab/>
        <w:t>imię (imiona) i nazwisko weterana walk o wolność i niepodległość Polski pochowanego w danym grobie;</w:t>
      </w:r>
    </w:p>
    <w:p w14:paraId="6F35AA87" w14:textId="77777777" w:rsidR="00CB7C73" w:rsidRPr="00E5433D" w:rsidRDefault="00CB7C73" w:rsidP="00E5433D">
      <w:pPr>
        <w:pStyle w:val="PKTpunkt"/>
      </w:pPr>
      <w:r w:rsidRPr="00E5433D">
        <w:t>2)</w:t>
      </w:r>
      <w:r w:rsidRPr="00E5433D">
        <w:tab/>
        <w:t>dane dotyczące danego grobu, w tym lokalizację cmentarza i grobu (kwatera, rząd, numer w rzędzie);</w:t>
      </w:r>
    </w:p>
    <w:p w14:paraId="7EDE9448" w14:textId="49BB3691" w:rsidR="00364847" w:rsidRPr="00E63388" w:rsidRDefault="00364847" w:rsidP="00E63388">
      <w:pPr>
        <w:pStyle w:val="PKTpunkt"/>
      </w:pPr>
      <w:r w:rsidRPr="00E63388">
        <w:t>3) informacje o udziale weterana w walkach, prowadzonej działalności lub pełnionych funkcjach oraz o okolicznościach śmierci weterana, o których mowa w art. 1 ust. 1 ustawy z dnia 28 marca 1933 r. o grobach i cmentarzach wojennych, jeżeli okoliczności te nie były podstawą uznania grobu weterana za grób wojenny;</w:t>
      </w:r>
    </w:p>
    <w:p w14:paraId="1502DCB3" w14:textId="12B5382D" w:rsidR="0035002B" w:rsidRPr="00472513" w:rsidRDefault="00CB7C73" w:rsidP="00E63388">
      <w:pPr>
        <w:pStyle w:val="PKTpunkt"/>
      </w:pPr>
      <w:r w:rsidRPr="00E63388">
        <w:t>4)</w:t>
      </w:r>
      <w:r w:rsidRPr="00E63388">
        <w:tab/>
        <w:t xml:space="preserve">informacje, czy </w:t>
      </w:r>
      <w:r w:rsidRPr="00930B36">
        <w:t>Prezesowi Instytutu przysługuje prawo do grobu</w:t>
      </w:r>
      <w:r w:rsidR="00035F3B" w:rsidRPr="00930B36">
        <w:t>.</w:t>
      </w:r>
    </w:p>
    <w:p w14:paraId="5A1CCF1A" w14:textId="22CC8624" w:rsidR="0035002B" w:rsidRDefault="0035002B" w:rsidP="006874F3">
      <w:pPr>
        <w:pStyle w:val="USTustnpkodeksu"/>
      </w:pPr>
      <w:r w:rsidRPr="0035002B">
        <w:t xml:space="preserve"> </w:t>
      </w:r>
      <w:r>
        <w:t>2. Minister właściwy do spraw informatyzacji zapewnia techniczno-organizacyjne funkcjonowanie systemu teleinformatycznego, o którym mowa w ust. 1, w szczególności zapewnienie jego dostępności i przeciwdziałanie uszkodzeniom.</w:t>
      </w:r>
    </w:p>
    <w:p w14:paraId="36780355" w14:textId="5B840F04" w:rsidR="00013696" w:rsidRDefault="00035F3B" w:rsidP="00310168">
      <w:pPr>
        <w:pStyle w:val="USTustnpkodeksu"/>
      </w:pPr>
      <w:r w:rsidRPr="00035F3B">
        <w:t xml:space="preserve">3. Minister właściwy do spraw informatyzacji może przekazać realizację zadania, o którym mowa w ust. </w:t>
      </w:r>
      <w:r w:rsidR="00013696">
        <w:t>2</w:t>
      </w:r>
      <w:r w:rsidRPr="00035F3B">
        <w:t xml:space="preserve"> jednostce podległej lub nadzorowanej. Zadanie może być finansowane w formie dotacji celowej z budżetu państwa z części, której dysponentem jest minister właściwy do spraw informatyzacji.</w:t>
      </w:r>
      <w:r w:rsidDel="00035F3B">
        <w:t xml:space="preserve"> </w:t>
      </w:r>
    </w:p>
    <w:p w14:paraId="2E9829BC" w14:textId="0433134C" w:rsidR="00BE6565" w:rsidRPr="009D30A7" w:rsidRDefault="0035002B" w:rsidP="00310168">
      <w:pPr>
        <w:pStyle w:val="USTustnpkodeksu"/>
      </w:pPr>
      <w:r>
        <w:t>4</w:t>
      </w:r>
      <w:r w:rsidR="00BE6565" w:rsidRPr="009D30A7">
        <w:t>. Udostępnienie ewidencji, o której mowa w ust. 1, następuje w sposób umożliwiający przetwarzanie informacji w nim zawartych, w tym ich przeszukiwanie według kryteriów przedmiotowych i podmiotowych.</w:t>
      </w:r>
    </w:p>
    <w:p w14:paraId="00BE80BB" w14:textId="50BEEA98" w:rsidR="000D22F8" w:rsidRPr="009D30A7" w:rsidRDefault="0035002B" w:rsidP="00472513">
      <w:pPr>
        <w:pStyle w:val="USTustnpkodeksu"/>
      </w:pPr>
      <w:bookmarkStart w:id="114" w:name="mip46551982"/>
      <w:bookmarkEnd w:id="114"/>
      <w:r>
        <w:t>5</w:t>
      </w:r>
      <w:r w:rsidR="000D22F8" w:rsidRPr="009D30A7">
        <w:t xml:space="preserve">. Ewidencja obejmuje </w:t>
      </w:r>
      <w:bookmarkStart w:id="115" w:name="highlightHit_75"/>
      <w:bookmarkEnd w:id="115"/>
      <w:r w:rsidR="000D22F8" w:rsidRPr="009D30A7">
        <w:t>groby weteranów walk o wolność i niepodległość Polski znajdujące się na terytorium Rzeczypospolitej Polskiej oraz poza jej granicami.</w:t>
      </w:r>
    </w:p>
    <w:p w14:paraId="6707FCC7" w14:textId="038CB027" w:rsidR="00BE6565" w:rsidRPr="009D30A7" w:rsidRDefault="0035002B" w:rsidP="00E5433D">
      <w:pPr>
        <w:pStyle w:val="USTustnpkodeksu"/>
        <w:rPr>
          <w:rFonts w:eastAsia="Times New Roman" w:cs="Times New Roman"/>
          <w:szCs w:val="24"/>
        </w:rPr>
      </w:pPr>
      <w:bookmarkStart w:id="116" w:name="mip46551983"/>
      <w:bookmarkEnd w:id="116"/>
      <w:r>
        <w:lastRenderedPageBreak/>
        <w:t>6</w:t>
      </w:r>
      <w:r w:rsidR="000D22F8" w:rsidRPr="009D30A7">
        <w:t>. Wpis do ewidencji</w:t>
      </w:r>
      <w:r w:rsidR="004D1D9A" w:rsidRPr="009D30A7">
        <w:rPr>
          <w:rFonts w:ascii="Times New Roman" w:hAnsi="Times New Roman"/>
        </w:rPr>
        <w:t xml:space="preserve"> </w:t>
      </w:r>
      <w:r w:rsidR="004D1D9A" w:rsidRPr="009D30A7">
        <w:t>grobu weteranów walk o wolność i niepodległość Polski</w:t>
      </w:r>
      <w:r w:rsidR="000D22F8" w:rsidRPr="009D30A7">
        <w:t xml:space="preserve"> następuje na wniosek</w:t>
      </w:r>
      <w:r w:rsidR="000D22F8" w:rsidRPr="009D30A7">
        <w:rPr>
          <w:rFonts w:eastAsia="Times New Roman" w:cs="Times New Roman"/>
          <w:szCs w:val="24"/>
        </w:rPr>
        <w:t xml:space="preserve"> lub z urzędu.</w:t>
      </w:r>
    </w:p>
    <w:p w14:paraId="1977986C" w14:textId="56E61294" w:rsidR="000D22F8" w:rsidRPr="009D30A7" w:rsidRDefault="0035002B" w:rsidP="00310168">
      <w:pPr>
        <w:pStyle w:val="USTustnpkodeksu"/>
        <w:rPr>
          <w:rFonts w:eastAsia="Times New Roman" w:cs="Times New Roman"/>
          <w:szCs w:val="24"/>
        </w:rPr>
      </w:pPr>
      <w:bookmarkStart w:id="117" w:name="mip46551984"/>
      <w:bookmarkStart w:id="118" w:name="mip46551985"/>
      <w:bookmarkEnd w:id="117"/>
      <w:bookmarkEnd w:id="118"/>
      <w:r>
        <w:rPr>
          <w:rFonts w:eastAsia="Times New Roman" w:cs="Times New Roman"/>
          <w:szCs w:val="24"/>
        </w:rPr>
        <w:t>7</w:t>
      </w:r>
      <w:r w:rsidR="000D22F8" w:rsidRPr="009D30A7">
        <w:rPr>
          <w:rFonts w:eastAsia="Times New Roman" w:cs="Times New Roman"/>
          <w:szCs w:val="24"/>
        </w:rPr>
        <w:t xml:space="preserve">. Wniosek </w:t>
      </w:r>
      <w:bookmarkStart w:id="119" w:name="highlightHit_90"/>
      <w:bookmarkEnd w:id="119"/>
      <w:r w:rsidR="000D22F8" w:rsidRPr="009D30A7">
        <w:rPr>
          <w:rFonts w:eastAsia="Times New Roman" w:cs="Times New Roman"/>
          <w:szCs w:val="24"/>
        </w:rPr>
        <w:t>o wpis do ewidencji</w:t>
      </w:r>
      <w:r w:rsidR="0009157B" w:rsidRPr="009D30A7">
        <w:rPr>
          <w:rFonts w:eastAsia="Times New Roman" w:cs="Times New Roman"/>
          <w:szCs w:val="24"/>
        </w:rPr>
        <w:t xml:space="preserve"> </w:t>
      </w:r>
      <w:r w:rsidR="000D22F8" w:rsidRPr="009D30A7">
        <w:rPr>
          <w:rFonts w:eastAsia="Times New Roman" w:cs="Times New Roman"/>
          <w:szCs w:val="24"/>
        </w:rPr>
        <w:t>zawiera co najmniej:</w:t>
      </w:r>
    </w:p>
    <w:p w14:paraId="7339084A" w14:textId="5CFCF9A0" w:rsidR="000D22F8" w:rsidRPr="009D30A7" w:rsidRDefault="000D22F8" w:rsidP="00310168">
      <w:pPr>
        <w:pStyle w:val="USTustnpkodeksu"/>
      </w:pPr>
      <w:bookmarkStart w:id="120" w:name="mip46551987"/>
      <w:bookmarkEnd w:id="120"/>
      <w:r w:rsidRPr="009D30A7">
        <w:t>1</w:t>
      </w:r>
      <w:r w:rsidR="00087231" w:rsidRPr="009D30A7">
        <w:t>)</w:t>
      </w:r>
      <w:r w:rsidR="00087231" w:rsidRPr="009D30A7">
        <w:tab/>
      </w:r>
      <w:r w:rsidRPr="009D30A7">
        <w:t xml:space="preserve">imię </w:t>
      </w:r>
      <w:bookmarkStart w:id="121" w:name="highlightHit_91"/>
      <w:bookmarkEnd w:id="121"/>
      <w:r w:rsidRPr="009D30A7">
        <w:t>i nazwisko lub nazwę wnioskodawcy oraz wskazanie jego adresu lub siedziby;</w:t>
      </w:r>
    </w:p>
    <w:p w14:paraId="11DE15AD" w14:textId="00ABAB9E" w:rsidR="000D22F8" w:rsidRPr="009D30A7" w:rsidRDefault="000D22F8" w:rsidP="00310168">
      <w:pPr>
        <w:pStyle w:val="USTustnpkodeksu"/>
      </w:pPr>
      <w:bookmarkStart w:id="122" w:name="mip46551988"/>
      <w:bookmarkEnd w:id="122"/>
      <w:r w:rsidRPr="009D30A7">
        <w:t>2</w:t>
      </w:r>
      <w:r w:rsidR="00087231" w:rsidRPr="009D30A7">
        <w:t>)</w:t>
      </w:r>
      <w:r w:rsidR="00087231" w:rsidRPr="009D30A7">
        <w:tab/>
      </w:r>
      <w:r w:rsidRPr="009D30A7">
        <w:t xml:space="preserve">określenie miejsca położenia </w:t>
      </w:r>
      <w:bookmarkStart w:id="123" w:name="highlightHit_92"/>
      <w:bookmarkEnd w:id="123"/>
      <w:r w:rsidRPr="009D30A7">
        <w:t>grobu;</w:t>
      </w:r>
    </w:p>
    <w:p w14:paraId="5AF1E822" w14:textId="34911E5D" w:rsidR="000D22F8" w:rsidRPr="009D30A7" w:rsidRDefault="000D22F8" w:rsidP="00310168">
      <w:pPr>
        <w:pStyle w:val="USTustnpkodeksu"/>
      </w:pPr>
      <w:bookmarkStart w:id="124" w:name="mip46551989"/>
      <w:bookmarkEnd w:id="124"/>
      <w:r w:rsidRPr="009D30A7">
        <w:t>3</w:t>
      </w:r>
      <w:r w:rsidR="00087231" w:rsidRPr="009D30A7">
        <w:t>)</w:t>
      </w:r>
      <w:r w:rsidR="00087231" w:rsidRPr="009D30A7">
        <w:tab/>
      </w:r>
      <w:r w:rsidRPr="009D30A7">
        <w:t xml:space="preserve">wskazanie okoliczności, które przemawiają za uznaniem danego </w:t>
      </w:r>
      <w:bookmarkStart w:id="125" w:name="highlightHit_93"/>
      <w:bookmarkEnd w:id="125"/>
      <w:r w:rsidRPr="009D30A7">
        <w:t xml:space="preserve">grobu za </w:t>
      </w:r>
      <w:bookmarkStart w:id="126" w:name="highlightHit_94"/>
      <w:bookmarkEnd w:id="126"/>
      <w:r w:rsidRPr="009D30A7">
        <w:t xml:space="preserve">grób </w:t>
      </w:r>
      <w:bookmarkStart w:id="127" w:name="highlightHit_95"/>
      <w:bookmarkEnd w:id="127"/>
      <w:r w:rsidRPr="009D30A7">
        <w:t xml:space="preserve">weterana </w:t>
      </w:r>
      <w:bookmarkStart w:id="128" w:name="highlightHit_96"/>
      <w:bookmarkEnd w:id="128"/>
      <w:r w:rsidRPr="009D30A7">
        <w:t xml:space="preserve">walk </w:t>
      </w:r>
      <w:bookmarkStart w:id="129" w:name="highlightHit_97"/>
      <w:bookmarkEnd w:id="129"/>
      <w:r w:rsidRPr="009D30A7">
        <w:t xml:space="preserve">o </w:t>
      </w:r>
      <w:bookmarkStart w:id="130" w:name="highlightHit_98"/>
      <w:bookmarkEnd w:id="130"/>
      <w:r w:rsidRPr="009D30A7">
        <w:t xml:space="preserve">wolność </w:t>
      </w:r>
      <w:bookmarkStart w:id="131" w:name="highlightHit_99"/>
      <w:bookmarkEnd w:id="131"/>
      <w:r w:rsidRPr="009D30A7">
        <w:t xml:space="preserve">i </w:t>
      </w:r>
      <w:bookmarkStart w:id="132" w:name="highlightHit_100"/>
      <w:bookmarkEnd w:id="132"/>
      <w:r w:rsidRPr="009D30A7">
        <w:t xml:space="preserve">niepodległość </w:t>
      </w:r>
      <w:bookmarkStart w:id="133" w:name="highlightHit_101"/>
      <w:bookmarkEnd w:id="133"/>
      <w:r w:rsidRPr="009D30A7">
        <w:t>Polski.</w:t>
      </w:r>
    </w:p>
    <w:p w14:paraId="05D7CE3C" w14:textId="59362F1B" w:rsidR="000D22F8" w:rsidRPr="009D30A7" w:rsidRDefault="0035002B">
      <w:pPr>
        <w:pStyle w:val="USTustnpkodeksu"/>
        <w:rPr>
          <w:rFonts w:eastAsia="Times New Roman"/>
        </w:rPr>
      </w:pPr>
      <w:bookmarkStart w:id="134" w:name="mip46551990"/>
      <w:bookmarkEnd w:id="134"/>
      <w:r>
        <w:rPr>
          <w:rFonts w:eastAsia="Times New Roman"/>
        </w:rPr>
        <w:t>8</w:t>
      </w:r>
      <w:r w:rsidR="000D22F8" w:rsidRPr="009D30A7">
        <w:rPr>
          <w:rFonts w:eastAsia="Times New Roman"/>
        </w:rPr>
        <w:t xml:space="preserve">. Wpisu do ewidencji dokonuje się po potwierdzeniu przez właściwego wojewodę, że </w:t>
      </w:r>
      <w:bookmarkStart w:id="135" w:name="highlightHit_102"/>
      <w:bookmarkEnd w:id="135"/>
      <w:r w:rsidR="000D22F8" w:rsidRPr="009D30A7">
        <w:rPr>
          <w:rFonts w:eastAsia="Times New Roman"/>
        </w:rPr>
        <w:t>grób, którego dotyczy wniosek</w:t>
      </w:r>
      <w:bookmarkStart w:id="136" w:name="mip46551992"/>
      <w:bookmarkStart w:id="137" w:name="mip46551993"/>
      <w:bookmarkEnd w:id="136"/>
      <w:bookmarkEnd w:id="137"/>
      <w:r w:rsidR="000D22F8" w:rsidRPr="009D30A7">
        <w:rPr>
          <w:rFonts w:eastAsia="Times New Roman"/>
        </w:rPr>
        <w:t xml:space="preserve"> </w:t>
      </w:r>
      <w:r w:rsidR="001C15C4" w:rsidRPr="009D30A7">
        <w:rPr>
          <w:rFonts w:eastAsia="Times New Roman"/>
        </w:rPr>
        <w:tab/>
      </w:r>
      <w:r w:rsidR="000D22F8" w:rsidRPr="009D30A7">
        <w:rPr>
          <w:rFonts w:eastAsia="Times New Roman"/>
        </w:rPr>
        <w:t xml:space="preserve">nie spełnia przesłanek uznania go za </w:t>
      </w:r>
      <w:bookmarkStart w:id="138" w:name="highlightHit_108"/>
      <w:bookmarkEnd w:id="138"/>
      <w:r w:rsidR="000D22F8" w:rsidRPr="009D30A7">
        <w:rPr>
          <w:rFonts w:eastAsia="Times New Roman"/>
        </w:rPr>
        <w:t>grób wojenny</w:t>
      </w:r>
      <w:bookmarkStart w:id="139" w:name="highlightHit_109"/>
      <w:bookmarkStart w:id="140" w:name="highlightHit_110"/>
      <w:bookmarkEnd w:id="139"/>
      <w:bookmarkEnd w:id="140"/>
      <w:r w:rsidR="00B7237B" w:rsidRPr="009D30A7">
        <w:rPr>
          <w:rFonts w:eastAsia="Times New Roman"/>
        </w:rPr>
        <w:t xml:space="preserve"> oraz nie jest wpisany do ewidencji grobów osób zasłużonych</w:t>
      </w:r>
      <w:r w:rsidR="002055D2" w:rsidRPr="009D30A7">
        <w:rPr>
          <w:rFonts w:eastAsia="Times New Roman"/>
        </w:rPr>
        <w:t xml:space="preserve"> dla Rzeczypospolitej Polskiej.</w:t>
      </w:r>
    </w:p>
    <w:p w14:paraId="430F83C0" w14:textId="4F345EB9" w:rsidR="000D22F8" w:rsidRPr="009D30A7" w:rsidRDefault="0035002B">
      <w:pPr>
        <w:pStyle w:val="USTustnpkodeksu"/>
        <w:rPr>
          <w:rFonts w:eastAsia="Times New Roman"/>
        </w:rPr>
      </w:pPr>
      <w:bookmarkStart w:id="141" w:name="mip46551994"/>
      <w:bookmarkEnd w:id="141"/>
      <w:r>
        <w:rPr>
          <w:rFonts w:eastAsia="Times New Roman"/>
        </w:rPr>
        <w:t>9</w:t>
      </w:r>
      <w:r w:rsidR="000D22F8" w:rsidRPr="009D30A7">
        <w:rPr>
          <w:rFonts w:eastAsia="Times New Roman"/>
        </w:rPr>
        <w:t xml:space="preserve">. W celu uzyskania potwierdzenia, </w:t>
      </w:r>
      <w:bookmarkStart w:id="142" w:name="highlightHit_111"/>
      <w:bookmarkEnd w:id="142"/>
      <w:r w:rsidR="000D22F8" w:rsidRPr="009D30A7">
        <w:rPr>
          <w:rFonts w:eastAsia="Times New Roman"/>
        </w:rPr>
        <w:t xml:space="preserve">o którym mowa w ust. </w:t>
      </w:r>
      <w:r w:rsidR="00922C0C" w:rsidRPr="009D30A7">
        <w:rPr>
          <w:rFonts w:eastAsia="Times New Roman"/>
        </w:rPr>
        <w:t>6</w:t>
      </w:r>
      <w:r w:rsidR="000D22F8" w:rsidRPr="009D30A7">
        <w:rPr>
          <w:rFonts w:eastAsia="Times New Roman"/>
        </w:rPr>
        <w:t xml:space="preserve">, Prezes Instytutu </w:t>
      </w:r>
      <w:r w:rsidR="00F92288" w:rsidRPr="009D30A7">
        <w:rPr>
          <w:rFonts w:eastAsia="Times New Roman"/>
        </w:rPr>
        <w:t xml:space="preserve">w uzasadnionych przypadkach </w:t>
      </w:r>
      <w:r w:rsidR="000D22F8" w:rsidRPr="009D30A7">
        <w:rPr>
          <w:rFonts w:eastAsia="Times New Roman"/>
        </w:rPr>
        <w:t xml:space="preserve">kieruje zapytanie do właściwego wojewody. Wojewoda udziela odpowiedzi w terminie </w:t>
      </w:r>
      <w:r w:rsidR="00AB6248" w:rsidRPr="009D30A7">
        <w:rPr>
          <w:rFonts w:eastAsia="Times New Roman"/>
        </w:rPr>
        <w:t>30 d</w:t>
      </w:r>
      <w:r w:rsidR="000D22F8" w:rsidRPr="009D30A7">
        <w:rPr>
          <w:rFonts w:eastAsia="Times New Roman"/>
        </w:rPr>
        <w:t>ni od dnia wpływu zapytania.</w:t>
      </w:r>
    </w:p>
    <w:p w14:paraId="453E402E" w14:textId="0D0E2EA2" w:rsidR="000D22F8" w:rsidRPr="009D30A7" w:rsidRDefault="0035002B">
      <w:pPr>
        <w:pStyle w:val="USTustnpkodeksu"/>
        <w:rPr>
          <w:rFonts w:eastAsia="Times New Roman"/>
        </w:rPr>
      </w:pPr>
      <w:bookmarkStart w:id="143" w:name="mip46551995"/>
      <w:bookmarkEnd w:id="143"/>
      <w:r>
        <w:rPr>
          <w:rFonts w:eastAsia="Times New Roman"/>
        </w:rPr>
        <w:t>10</w:t>
      </w:r>
      <w:r w:rsidR="000D22F8" w:rsidRPr="009D30A7">
        <w:rPr>
          <w:rFonts w:eastAsia="Times New Roman"/>
        </w:rPr>
        <w:t xml:space="preserve">. Prezes Instytutu przed wpisaniem </w:t>
      </w:r>
      <w:bookmarkStart w:id="144" w:name="highlightHit_112"/>
      <w:bookmarkEnd w:id="144"/>
      <w:r w:rsidR="000D22F8" w:rsidRPr="009D30A7">
        <w:rPr>
          <w:rFonts w:eastAsia="Times New Roman"/>
        </w:rPr>
        <w:t xml:space="preserve">grobu do ewidencji bada, czy </w:t>
      </w:r>
      <w:bookmarkStart w:id="145" w:name="highlightHit_113"/>
      <w:bookmarkEnd w:id="145"/>
      <w:r w:rsidR="000D22F8" w:rsidRPr="009D30A7">
        <w:rPr>
          <w:rFonts w:eastAsia="Times New Roman"/>
        </w:rPr>
        <w:t xml:space="preserve">grób, którego dotyczy wniosek </w:t>
      </w:r>
      <w:bookmarkStart w:id="146" w:name="highlightHit_114"/>
      <w:bookmarkEnd w:id="146"/>
      <w:r w:rsidR="000D22F8" w:rsidRPr="009D30A7">
        <w:rPr>
          <w:rFonts w:eastAsia="Times New Roman"/>
        </w:rPr>
        <w:t xml:space="preserve">o wpis do ewidencji, spełnia kryteria uznania go za </w:t>
      </w:r>
      <w:bookmarkStart w:id="147" w:name="highlightHit_115"/>
      <w:bookmarkEnd w:id="147"/>
      <w:r w:rsidR="000D22F8" w:rsidRPr="009D30A7">
        <w:rPr>
          <w:rFonts w:eastAsia="Times New Roman"/>
        </w:rPr>
        <w:t xml:space="preserve">grób </w:t>
      </w:r>
      <w:bookmarkStart w:id="148" w:name="highlightHit_116"/>
      <w:bookmarkEnd w:id="148"/>
      <w:r w:rsidR="000D22F8" w:rsidRPr="009D30A7">
        <w:rPr>
          <w:rFonts w:eastAsia="Times New Roman"/>
        </w:rPr>
        <w:t xml:space="preserve">weterana </w:t>
      </w:r>
      <w:bookmarkStart w:id="149" w:name="highlightHit_117"/>
      <w:bookmarkEnd w:id="149"/>
      <w:r w:rsidR="000D22F8" w:rsidRPr="009D30A7">
        <w:rPr>
          <w:rFonts w:eastAsia="Times New Roman"/>
        </w:rPr>
        <w:t xml:space="preserve">walk </w:t>
      </w:r>
      <w:bookmarkStart w:id="150" w:name="highlightHit_118"/>
      <w:bookmarkEnd w:id="150"/>
      <w:r w:rsidR="000D22F8" w:rsidRPr="009D30A7">
        <w:rPr>
          <w:rFonts w:eastAsia="Times New Roman"/>
        </w:rPr>
        <w:t xml:space="preserve">o </w:t>
      </w:r>
      <w:bookmarkStart w:id="151" w:name="highlightHit_119"/>
      <w:bookmarkEnd w:id="151"/>
      <w:r w:rsidR="000D22F8" w:rsidRPr="009D30A7">
        <w:rPr>
          <w:rFonts w:eastAsia="Times New Roman"/>
        </w:rPr>
        <w:t xml:space="preserve">wolność </w:t>
      </w:r>
      <w:bookmarkStart w:id="152" w:name="highlightHit_120"/>
      <w:bookmarkEnd w:id="152"/>
      <w:r w:rsidR="000D22F8" w:rsidRPr="009D30A7">
        <w:rPr>
          <w:rFonts w:eastAsia="Times New Roman"/>
        </w:rPr>
        <w:t xml:space="preserve">i </w:t>
      </w:r>
      <w:bookmarkStart w:id="153" w:name="highlightHit_121"/>
      <w:bookmarkEnd w:id="153"/>
      <w:r w:rsidR="000D22F8" w:rsidRPr="009D30A7">
        <w:rPr>
          <w:rFonts w:eastAsia="Times New Roman"/>
        </w:rPr>
        <w:t xml:space="preserve">niepodległość </w:t>
      </w:r>
      <w:bookmarkStart w:id="154" w:name="highlightHit_122"/>
      <w:bookmarkEnd w:id="154"/>
      <w:r w:rsidR="000D22F8" w:rsidRPr="009D30A7">
        <w:rPr>
          <w:rFonts w:eastAsia="Times New Roman"/>
        </w:rPr>
        <w:t>Polski.</w:t>
      </w:r>
    </w:p>
    <w:p w14:paraId="0030FFFA" w14:textId="48BD2B60" w:rsidR="000D22F8" w:rsidRPr="009D30A7" w:rsidRDefault="0035002B">
      <w:pPr>
        <w:pStyle w:val="USTustnpkodeksu"/>
        <w:rPr>
          <w:rFonts w:eastAsia="Times New Roman"/>
        </w:rPr>
      </w:pPr>
      <w:bookmarkStart w:id="155" w:name="mip46551996"/>
      <w:bookmarkEnd w:id="155"/>
      <w:r>
        <w:rPr>
          <w:rFonts w:eastAsia="Times New Roman"/>
        </w:rPr>
        <w:t>11</w:t>
      </w:r>
      <w:r w:rsidR="000D22F8" w:rsidRPr="009D30A7">
        <w:rPr>
          <w:rFonts w:eastAsia="Times New Roman"/>
        </w:rPr>
        <w:t>. Wojewoda niezwłocznie informuje Prezesa Instytutu o odkryciu grobu, który nie spełnia przesłanek uznania go za grób wojenny, a który w ocenie wojewody może być uznany za grób weterana walk o wolność i niepodległość Polski.</w:t>
      </w:r>
    </w:p>
    <w:p w14:paraId="57FCB090" w14:textId="34C66C22" w:rsidR="00B7237B" w:rsidRPr="009D30A7" w:rsidRDefault="00922C0C">
      <w:pPr>
        <w:pStyle w:val="USTustnpkodeksu"/>
        <w:rPr>
          <w:rFonts w:eastAsia="Times New Roman"/>
        </w:rPr>
      </w:pPr>
      <w:r w:rsidRPr="009D30A7">
        <w:rPr>
          <w:rFonts w:eastAsia="Times New Roman"/>
        </w:rPr>
        <w:t>1</w:t>
      </w:r>
      <w:r w:rsidR="0035002B">
        <w:rPr>
          <w:rFonts w:eastAsia="Times New Roman"/>
        </w:rPr>
        <w:t>2</w:t>
      </w:r>
      <w:r w:rsidR="00B7237B" w:rsidRPr="009D30A7">
        <w:rPr>
          <w:rFonts w:eastAsia="Times New Roman"/>
        </w:rPr>
        <w:t>. Prezes Instytutu niezwłocznie informuje właściwego miejscowo wojewodę o odkryciu grobu, który spełnia przesłanki uznania go za grób wojenny</w:t>
      </w:r>
      <w:r w:rsidR="00F22DED" w:rsidRPr="009D30A7">
        <w:rPr>
          <w:rFonts w:eastAsia="Times New Roman"/>
        </w:rPr>
        <w:t>,</w:t>
      </w:r>
      <w:r w:rsidR="00F22DED" w:rsidRPr="009D30A7">
        <w:t xml:space="preserve"> </w:t>
      </w:r>
      <w:r w:rsidR="00F22DED" w:rsidRPr="009D30A7">
        <w:rPr>
          <w:rFonts w:eastAsia="Times New Roman"/>
        </w:rPr>
        <w:t xml:space="preserve">a w przypadku grobów położonych poza granicami Rzeczypospolitej Polskiej </w:t>
      </w:r>
      <w:r w:rsidR="009E614D" w:rsidRPr="009D30A7">
        <w:rPr>
          <w:rFonts w:eastAsia="Times New Roman"/>
        </w:rPr>
        <w:t xml:space="preserve">– ministra właściwego do spraw </w:t>
      </w:r>
      <w:r w:rsidR="00F22DED" w:rsidRPr="009D30A7">
        <w:rPr>
          <w:rFonts w:eastAsia="Times New Roman"/>
        </w:rPr>
        <w:t>kultury i ochrony dziedzictwa narodowego</w:t>
      </w:r>
      <w:r w:rsidR="00B7237B" w:rsidRPr="009D30A7">
        <w:rPr>
          <w:rFonts w:eastAsia="Times New Roman"/>
        </w:rPr>
        <w:t>.</w:t>
      </w:r>
    </w:p>
    <w:p w14:paraId="72D8D66F" w14:textId="6D4552CF" w:rsidR="000D22F8" w:rsidRPr="009D30A7" w:rsidRDefault="00922C0C">
      <w:pPr>
        <w:pStyle w:val="USTustnpkodeksu"/>
        <w:rPr>
          <w:rFonts w:eastAsia="Times New Roman"/>
        </w:rPr>
      </w:pPr>
      <w:bookmarkStart w:id="156" w:name="mip46551997"/>
      <w:bookmarkEnd w:id="156"/>
      <w:r w:rsidRPr="009D30A7">
        <w:rPr>
          <w:rFonts w:eastAsia="Times New Roman"/>
        </w:rPr>
        <w:t>1</w:t>
      </w:r>
      <w:r w:rsidR="0035002B">
        <w:rPr>
          <w:rFonts w:eastAsia="Times New Roman"/>
        </w:rPr>
        <w:t>3</w:t>
      </w:r>
      <w:r w:rsidR="000D22F8" w:rsidRPr="009D30A7">
        <w:rPr>
          <w:rFonts w:eastAsia="Times New Roman"/>
        </w:rPr>
        <w:t xml:space="preserve">. Po uzyskaniu informacji wojewody, o której mowa w ust. </w:t>
      </w:r>
      <w:r w:rsidRPr="009D30A7">
        <w:rPr>
          <w:rFonts w:eastAsia="Times New Roman"/>
        </w:rPr>
        <w:t>9</w:t>
      </w:r>
      <w:r w:rsidR="000D22F8" w:rsidRPr="009D30A7">
        <w:rPr>
          <w:rFonts w:eastAsia="Times New Roman"/>
        </w:rPr>
        <w:t>, Prezes Instytutu bada zasadność uznania danego grobu za grób weterana walk o wolność i niepodległość Polski.</w:t>
      </w:r>
    </w:p>
    <w:p w14:paraId="03A75E82" w14:textId="09D0A4B3" w:rsidR="000D22F8" w:rsidRPr="009D30A7" w:rsidRDefault="000D22F8">
      <w:pPr>
        <w:pStyle w:val="USTustnpkodeksu"/>
        <w:rPr>
          <w:rFonts w:eastAsia="Times New Roman"/>
        </w:rPr>
      </w:pPr>
      <w:bookmarkStart w:id="157" w:name="mip46551998"/>
      <w:bookmarkEnd w:id="157"/>
      <w:r w:rsidRPr="009D30A7">
        <w:rPr>
          <w:rFonts w:eastAsia="Times New Roman"/>
        </w:rPr>
        <w:t>1</w:t>
      </w:r>
      <w:r w:rsidR="0035002B">
        <w:rPr>
          <w:rFonts w:eastAsia="Times New Roman"/>
        </w:rPr>
        <w:t>4</w:t>
      </w:r>
      <w:r w:rsidRPr="009D30A7">
        <w:rPr>
          <w:rFonts w:eastAsia="Times New Roman"/>
        </w:rPr>
        <w:t>. Prezes Instytutu niezwłocznie informuje wnioskodawcę o wpisie danego grobu do ewidencji albo o odmowie uznania go za grób weterana walk o wolność i niepodległość Polski.</w:t>
      </w:r>
    </w:p>
    <w:p w14:paraId="2FB83F4D" w14:textId="149FBF29" w:rsidR="0025683C" w:rsidRPr="009D30A7" w:rsidRDefault="000D22F8">
      <w:pPr>
        <w:pStyle w:val="USTustnpkodeksu"/>
        <w:rPr>
          <w:rFonts w:eastAsia="Times New Roman"/>
        </w:rPr>
      </w:pPr>
      <w:bookmarkStart w:id="158" w:name="mip46551999"/>
      <w:bookmarkEnd w:id="158"/>
      <w:r w:rsidRPr="009D30A7">
        <w:rPr>
          <w:rFonts w:eastAsia="Times New Roman"/>
        </w:rPr>
        <w:t>1</w:t>
      </w:r>
      <w:r w:rsidR="0035002B">
        <w:rPr>
          <w:rFonts w:eastAsia="Times New Roman"/>
        </w:rPr>
        <w:t>5</w:t>
      </w:r>
      <w:r w:rsidRPr="009D30A7">
        <w:rPr>
          <w:rFonts w:eastAsia="Times New Roman"/>
        </w:rPr>
        <w:t>. W przypadku odmowy uznania przez Prezesa Instytutu danego grobu za grób weterana walk o wolność i niepodległość Polski wnioskodawcy przysługuje odwołanie do Kolegium Instytutu</w:t>
      </w:r>
      <w:r w:rsidR="0025683C" w:rsidRPr="009D30A7">
        <w:rPr>
          <w:rFonts w:eastAsia="Times New Roman"/>
        </w:rPr>
        <w:t>.</w:t>
      </w:r>
    </w:p>
    <w:p w14:paraId="4EF6BDFE" w14:textId="1F796A3F" w:rsidR="000D22F8" w:rsidRPr="009D30A7" w:rsidRDefault="000D22F8" w:rsidP="00310168">
      <w:pPr>
        <w:pStyle w:val="USTustnpkodeksu"/>
        <w:rPr>
          <w:rFonts w:eastAsia="Times New Roman"/>
        </w:rPr>
      </w:pPr>
      <w:bookmarkStart w:id="159" w:name="mip46552000"/>
      <w:bookmarkEnd w:id="159"/>
      <w:r w:rsidRPr="009D30A7">
        <w:rPr>
          <w:rFonts w:eastAsia="Times New Roman"/>
        </w:rPr>
        <w:t>1</w:t>
      </w:r>
      <w:r w:rsidR="0035002B">
        <w:rPr>
          <w:rFonts w:eastAsia="Times New Roman"/>
        </w:rPr>
        <w:t>6</w:t>
      </w:r>
      <w:r w:rsidRPr="009D30A7">
        <w:rPr>
          <w:rFonts w:eastAsia="Times New Roman"/>
        </w:rPr>
        <w:t>. W wyniku rozpatrzenia odwołania Kolegium Instytutu może:</w:t>
      </w:r>
    </w:p>
    <w:p w14:paraId="3675DDE2" w14:textId="35D2A112" w:rsidR="000D22F8" w:rsidRPr="009D30A7" w:rsidRDefault="000D22F8" w:rsidP="00472513">
      <w:pPr>
        <w:pStyle w:val="PKTpunkt"/>
        <w:rPr>
          <w:rFonts w:eastAsia="Times New Roman"/>
        </w:rPr>
      </w:pPr>
      <w:bookmarkStart w:id="160" w:name="mip46552002"/>
      <w:bookmarkEnd w:id="160"/>
      <w:r w:rsidRPr="009D30A7">
        <w:rPr>
          <w:rFonts w:eastAsia="Times New Roman"/>
        </w:rPr>
        <w:t>1</w:t>
      </w:r>
      <w:r w:rsidR="00087231" w:rsidRPr="009D30A7">
        <w:rPr>
          <w:rFonts w:eastAsia="Times New Roman"/>
        </w:rPr>
        <w:t>)</w:t>
      </w:r>
      <w:r w:rsidR="00087231" w:rsidRPr="009D30A7">
        <w:rPr>
          <w:rFonts w:eastAsia="Times New Roman"/>
        </w:rPr>
        <w:tab/>
      </w:r>
      <w:r w:rsidRPr="009D30A7">
        <w:rPr>
          <w:rFonts w:eastAsia="Times New Roman"/>
        </w:rPr>
        <w:t>uznać za prawidłową odmowę uznania przez Prezesa Instytutu danego grobu za grób weterana walk o wolność i niepodległość Polski;</w:t>
      </w:r>
    </w:p>
    <w:p w14:paraId="2FB06BB1" w14:textId="6BC85CE4" w:rsidR="000D22F8" w:rsidRPr="009D30A7" w:rsidRDefault="000D22F8" w:rsidP="00E5433D">
      <w:pPr>
        <w:pStyle w:val="PKTpunkt"/>
        <w:rPr>
          <w:rFonts w:eastAsia="Times New Roman"/>
        </w:rPr>
      </w:pPr>
      <w:bookmarkStart w:id="161" w:name="mip46552003"/>
      <w:bookmarkEnd w:id="161"/>
      <w:r w:rsidRPr="009D30A7">
        <w:rPr>
          <w:rFonts w:eastAsia="Times New Roman" w:cs="Times New Roman"/>
          <w:szCs w:val="24"/>
        </w:rPr>
        <w:lastRenderedPageBreak/>
        <w:t>2</w:t>
      </w:r>
      <w:r w:rsidR="001C15C4" w:rsidRPr="009D30A7">
        <w:rPr>
          <w:rFonts w:eastAsia="Times New Roman" w:cs="Times New Roman"/>
          <w:szCs w:val="24"/>
        </w:rPr>
        <w:t>)</w:t>
      </w:r>
      <w:r w:rsidR="001C15C4" w:rsidRPr="009D30A7">
        <w:rPr>
          <w:rFonts w:eastAsia="Times New Roman" w:cs="Times New Roman"/>
          <w:szCs w:val="24"/>
        </w:rPr>
        <w:tab/>
      </w:r>
      <w:r w:rsidRPr="009D30A7">
        <w:rPr>
          <w:rFonts w:eastAsia="Times New Roman"/>
        </w:rPr>
        <w:t>przekazać wniosek o wpis do ewidencji do ponownego zbadania przez Prezesa Instytutu, czy grób, którego dotyczył wniosek o wpis do ewidencji, spełnia kryteria uznania go za grób weterana walk o wolność i niepodległość Polski</w:t>
      </w:r>
      <w:r w:rsidR="00865A65" w:rsidRPr="009D30A7">
        <w:rPr>
          <w:rFonts w:eastAsia="Times New Roman"/>
        </w:rPr>
        <w:t>;</w:t>
      </w:r>
      <w:bookmarkStart w:id="162" w:name="mip46552004"/>
      <w:bookmarkEnd w:id="162"/>
    </w:p>
    <w:p w14:paraId="15A4D606" w14:textId="6179ACA1" w:rsidR="000D22F8" w:rsidRPr="009D30A7" w:rsidRDefault="000D22F8" w:rsidP="00E63388">
      <w:pPr>
        <w:pStyle w:val="PKTpunkt"/>
        <w:rPr>
          <w:rFonts w:eastAsia="Times New Roman"/>
        </w:rPr>
      </w:pPr>
      <w:r w:rsidRPr="009D30A7">
        <w:rPr>
          <w:rFonts w:eastAsia="Times New Roman"/>
        </w:rPr>
        <w:t>3)</w:t>
      </w:r>
      <w:r w:rsidR="001C15C4" w:rsidRPr="009D30A7">
        <w:rPr>
          <w:rFonts w:eastAsia="Times New Roman"/>
        </w:rPr>
        <w:tab/>
      </w:r>
      <w:r w:rsidRPr="009D30A7">
        <w:rPr>
          <w:rFonts w:eastAsia="Times New Roman"/>
        </w:rPr>
        <w:t xml:space="preserve"> uznać dany grób za grób weterana walk o wolność i niepodległość Polski.</w:t>
      </w:r>
    </w:p>
    <w:p w14:paraId="22248CB2" w14:textId="5569BCAA" w:rsidR="000D22F8" w:rsidRPr="00132724" w:rsidRDefault="000D22F8" w:rsidP="00922C0C">
      <w:pPr>
        <w:pStyle w:val="ARTartustawynprozporzdzenia"/>
        <w:rPr>
          <w:rFonts w:eastAsia="Times New Roman"/>
        </w:rPr>
      </w:pPr>
      <w:bookmarkStart w:id="163" w:name="mip46552005"/>
      <w:bookmarkEnd w:id="163"/>
      <w:r w:rsidRPr="009D30A7">
        <w:rPr>
          <w:rStyle w:val="Ppogrubienie"/>
        </w:rPr>
        <w:t>Art.</w:t>
      </w:r>
      <w:r w:rsidR="00976667" w:rsidRPr="009D30A7">
        <w:rPr>
          <w:rStyle w:val="Ppogrubienie"/>
        </w:rPr>
        <w:t> </w:t>
      </w:r>
      <w:r w:rsidR="00AF6127" w:rsidRPr="009D30A7">
        <w:rPr>
          <w:rStyle w:val="Ppogrubienie"/>
        </w:rPr>
        <w:t>1</w:t>
      </w:r>
      <w:r w:rsidR="003B27E3" w:rsidRPr="009D30A7">
        <w:rPr>
          <w:rStyle w:val="Ppogrubienie"/>
        </w:rPr>
        <w:t>2</w:t>
      </w:r>
      <w:r w:rsidR="00321773">
        <w:rPr>
          <w:rStyle w:val="Ppogrubienie"/>
        </w:rPr>
        <w:t>8</w:t>
      </w:r>
      <w:r w:rsidR="00A82A77" w:rsidRPr="009D30A7">
        <w:rPr>
          <w:rStyle w:val="Ppogrubienie"/>
        </w:rPr>
        <w:t>.</w:t>
      </w:r>
      <w:r w:rsidRPr="009D30A7">
        <w:t xml:space="preserve"> </w:t>
      </w:r>
      <w:bookmarkStart w:id="164" w:name="mip46552006"/>
      <w:bookmarkEnd w:id="164"/>
      <w:r w:rsidRPr="009D30A7">
        <w:t>1.</w:t>
      </w:r>
      <w:r w:rsidRPr="009D30A7">
        <w:rPr>
          <w:rFonts w:eastAsia="Times New Roman"/>
        </w:rPr>
        <w:t xml:space="preserve"> </w:t>
      </w:r>
      <w:bookmarkStart w:id="165" w:name="mip46552008"/>
      <w:bookmarkStart w:id="166" w:name="mip46552009"/>
      <w:bookmarkStart w:id="167" w:name="mip46552010"/>
      <w:bookmarkStart w:id="168" w:name="mip46552011"/>
      <w:bookmarkStart w:id="169" w:name="mip46552012"/>
      <w:bookmarkStart w:id="170" w:name="mip46552013"/>
      <w:bookmarkEnd w:id="165"/>
      <w:bookmarkEnd w:id="166"/>
      <w:bookmarkEnd w:id="167"/>
      <w:bookmarkEnd w:id="168"/>
      <w:bookmarkEnd w:id="169"/>
      <w:bookmarkEnd w:id="170"/>
      <w:r w:rsidRPr="009D30A7">
        <w:t xml:space="preserve">W uzasadnionych przypadkach Instytut z urzędu lub na wniosek podmiotów wskazanych w </w:t>
      </w:r>
      <w:r w:rsidR="00093ABA" w:rsidRPr="009D30A7">
        <w:t>art. 1</w:t>
      </w:r>
      <w:r w:rsidR="00321773">
        <w:t>30</w:t>
      </w:r>
      <w:r w:rsidR="00093ABA" w:rsidRPr="009D30A7">
        <w:t xml:space="preserve"> </w:t>
      </w:r>
      <w:r w:rsidRPr="00132724">
        <w:t>może dokonać zmian w ewidencji.</w:t>
      </w:r>
    </w:p>
    <w:p w14:paraId="26E69A99" w14:textId="57F8A14E" w:rsidR="005A3422" w:rsidRPr="00132724" w:rsidRDefault="007D22AC" w:rsidP="00922C0C">
      <w:pPr>
        <w:pStyle w:val="USTustnpkodeksu"/>
        <w:rPr>
          <w:rStyle w:val="Kkursywa"/>
          <w:i w:val="0"/>
        </w:rPr>
      </w:pPr>
      <w:bookmarkStart w:id="171" w:name="mip46552014"/>
      <w:bookmarkEnd w:id="171"/>
      <w:r w:rsidRPr="00132724">
        <w:t>2</w:t>
      </w:r>
      <w:r w:rsidR="000D22F8" w:rsidRPr="009D30A7">
        <w:t xml:space="preserve">. Do dokonywania zmian w ewidencji stosuje się odpowiednio </w:t>
      </w:r>
      <w:r w:rsidR="00093ABA" w:rsidRPr="009D30A7">
        <w:t>art. 1</w:t>
      </w:r>
      <w:r w:rsidR="00AC029A" w:rsidRPr="009D30A7">
        <w:t>2</w:t>
      </w:r>
      <w:r w:rsidR="00035F3B">
        <w:t>7</w:t>
      </w:r>
      <w:r w:rsidR="00093ABA" w:rsidRPr="009D30A7">
        <w:t xml:space="preserve"> ust.</w:t>
      </w:r>
      <w:r w:rsidR="00472513">
        <w:t xml:space="preserve"> 6 i 9</w:t>
      </w:r>
      <w:r w:rsidR="00093ABA" w:rsidRPr="009D30A7">
        <w:t xml:space="preserve">  </w:t>
      </w:r>
      <w:r w:rsidR="00093ABA" w:rsidRPr="00132724">
        <w:t xml:space="preserve">oraz </w:t>
      </w:r>
      <w:r w:rsidR="00472513">
        <w:t xml:space="preserve">ust. </w:t>
      </w:r>
      <w:r w:rsidR="00093ABA" w:rsidRPr="00132724">
        <w:t>1</w:t>
      </w:r>
      <w:r w:rsidR="00472513">
        <w:t>4</w:t>
      </w:r>
      <w:r w:rsidR="00093ABA" w:rsidRPr="009D30A7">
        <w:t>-1</w:t>
      </w:r>
      <w:r w:rsidR="00472513">
        <w:t>6</w:t>
      </w:r>
      <w:r w:rsidR="000D22F8" w:rsidRPr="00132724">
        <w:t>.</w:t>
      </w:r>
      <w:bookmarkStart w:id="172" w:name="mip46552015"/>
      <w:bookmarkStart w:id="173" w:name="mip46552016"/>
      <w:bookmarkStart w:id="174" w:name="mip46552018"/>
      <w:bookmarkStart w:id="175" w:name="mip46552019"/>
      <w:bookmarkStart w:id="176" w:name="mip46552020"/>
      <w:bookmarkEnd w:id="172"/>
      <w:bookmarkEnd w:id="173"/>
      <w:bookmarkEnd w:id="174"/>
      <w:bookmarkEnd w:id="175"/>
      <w:bookmarkEnd w:id="176"/>
    </w:p>
    <w:p w14:paraId="16F3D509" w14:textId="5975C508" w:rsidR="00D76C2E" w:rsidRPr="00132724" w:rsidRDefault="00D76C2E" w:rsidP="00D76C2E">
      <w:pPr>
        <w:pStyle w:val="ARTartustawynprozporzdzenia"/>
      </w:pPr>
      <w:bookmarkStart w:id="177" w:name="mip46552021"/>
      <w:bookmarkStart w:id="178" w:name="mip46552022"/>
      <w:bookmarkEnd w:id="177"/>
      <w:bookmarkEnd w:id="178"/>
      <w:r w:rsidRPr="00132724">
        <w:rPr>
          <w:rStyle w:val="Ppogrubienie"/>
        </w:rPr>
        <w:t>Art.</w:t>
      </w:r>
      <w:r w:rsidR="00976667" w:rsidRPr="009D30A7">
        <w:rPr>
          <w:rStyle w:val="Ppogrubienie"/>
        </w:rPr>
        <w:t> </w:t>
      </w:r>
      <w:r w:rsidRPr="009D30A7">
        <w:rPr>
          <w:rStyle w:val="Ppogrubienie"/>
        </w:rPr>
        <w:t>1</w:t>
      </w:r>
      <w:r w:rsidR="003B27E3" w:rsidRPr="009D30A7">
        <w:rPr>
          <w:rStyle w:val="Ppogrubienie"/>
        </w:rPr>
        <w:t>2</w:t>
      </w:r>
      <w:r w:rsidR="00321773">
        <w:rPr>
          <w:rStyle w:val="Ppogrubienie"/>
        </w:rPr>
        <w:t>9</w:t>
      </w:r>
      <w:r w:rsidRPr="009D30A7">
        <w:rPr>
          <w:rStyle w:val="Ppogrubienie"/>
        </w:rPr>
        <w:t>.</w:t>
      </w:r>
      <w:r w:rsidRPr="009D30A7">
        <w:rPr>
          <w:rStyle w:val="Kkursywa"/>
          <w:i w:val="0"/>
        </w:rPr>
        <w:t xml:space="preserve"> Prezes Instytutu</w:t>
      </w:r>
      <w:r w:rsidR="000331F1" w:rsidRPr="009D30A7">
        <w:t xml:space="preserve"> może,</w:t>
      </w:r>
      <w:r w:rsidRPr="009D30A7">
        <w:t xml:space="preserve"> drodze decyzji, </w:t>
      </w:r>
      <w:r w:rsidR="000331F1" w:rsidRPr="009D30A7">
        <w:t>uznać, że dany grób weterana walk o wolność i niepodległość Polski przestał spełniać przesłanki, o których mowa w art. 2 pkt 1</w:t>
      </w:r>
      <w:r w:rsidR="00700CC3">
        <w:t>6</w:t>
      </w:r>
      <w:r w:rsidR="000331F1" w:rsidRPr="009D30A7">
        <w:t xml:space="preserve"> </w:t>
      </w:r>
      <w:r w:rsidR="000331F1" w:rsidRPr="00132724">
        <w:t>i wykreślić go z ewidencji grobów weteranów walk o wolność i niepodległość Polski.</w:t>
      </w:r>
      <w:r w:rsidR="00533A12" w:rsidRPr="00132724">
        <w:t xml:space="preserve"> Przepisy </w:t>
      </w:r>
      <w:r w:rsidR="00AC029A" w:rsidRPr="00132724">
        <w:t>art. 12</w:t>
      </w:r>
      <w:r w:rsidR="003B427E">
        <w:t>7</w:t>
      </w:r>
      <w:r w:rsidR="0037572B" w:rsidRPr="009D30A7">
        <w:t xml:space="preserve"> ust. 1</w:t>
      </w:r>
      <w:r w:rsidR="00E5433D">
        <w:t>3</w:t>
      </w:r>
      <w:r w:rsidR="0037572B" w:rsidRPr="009D30A7">
        <w:t>-1</w:t>
      </w:r>
      <w:r w:rsidR="00E5433D">
        <w:t>6</w:t>
      </w:r>
      <w:r w:rsidR="0037572B" w:rsidRPr="009D30A7">
        <w:t xml:space="preserve"> </w:t>
      </w:r>
      <w:r w:rsidR="0037572B" w:rsidRPr="00132724">
        <w:t>stosuje się odpowiednio.</w:t>
      </w:r>
    </w:p>
    <w:p w14:paraId="1E978D73" w14:textId="629A13B9" w:rsidR="000D22F8" w:rsidRPr="009D30A7" w:rsidRDefault="000D22F8" w:rsidP="00662236">
      <w:pPr>
        <w:pStyle w:val="ARTartustawynprozporzdzenia"/>
        <w:rPr>
          <w:rFonts w:eastAsia="Times New Roman"/>
        </w:rPr>
      </w:pPr>
      <w:bookmarkStart w:id="179" w:name="mip46552023"/>
      <w:bookmarkEnd w:id="179"/>
      <w:r w:rsidRPr="00132724">
        <w:rPr>
          <w:rStyle w:val="Ppogrubienie"/>
        </w:rPr>
        <w:t>Art.</w:t>
      </w:r>
      <w:r w:rsidR="00976667" w:rsidRPr="009D30A7">
        <w:rPr>
          <w:rStyle w:val="Ppogrubienie"/>
        </w:rPr>
        <w:t> </w:t>
      </w:r>
      <w:r w:rsidR="00AF6127" w:rsidRPr="009D30A7">
        <w:rPr>
          <w:rStyle w:val="Ppogrubienie"/>
        </w:rPr>
        <w:t>1</w:t>
      </w:r>
      <w:r w:rsidR="003B427E">
        <w:rPr>
          <w:rStyle w:val="Ppogrubienie"/>
        </w:rPr>
        <w:t>30</w:t>
      </w:r>
      <w:r w:rsidR="00AF6127" w:rsidRPr="009D30A7">
        <w:rPr>
          <w:rStyle w:val="Ppogrubienie"/>
        </w:rPr>
        <w:t>.</w:t>
      </w:r>
      <w:r w:rsidRPr="009D30A7">
        <w:rPr>
          <w:rFonts w:eastAsia="Times New Roman"/>
        </w:rPr>
        <w:t xml:space="preserve"> Instytut współpracuje z organami</w:t>
      </w:r>
      <w:r w:rsidR="00AF6127" w:rsidRPr="009D30A7">
        <w:rPr>
          <w:rFonts w:eastAsia="Times New Roman"/>
        </w:rPr>
        <w:t xml:space="preserve"> władzy publicznej, fundacjami, </w:t>
      </w:r>
      <w:r w:rsidRPr="009D30A7">
        <w:rPr>
          <w:rFonts w:eastAsia="Times New Roman"/>
        </w:rPr>
        <w:t xml:space="preserve">stowarzyszeniami, instytucjami społecznymi, kościołami lub związkami wyznaniowymi i innymi podmiotami, posiadającymi informacje </w:t>
      </w:r>
      <w:bookmarkStart w:id="180" w:name="highlightHit_123"/>
      <w:bookmarkEnd w:id="180"/>
      <w:r w:rsidRPr="009D30A7">
        <w:rPr>
          <w:rFonts w:eastAsia="Times New Roman"/>
        </w:rPr>
        <w:t xml:space="preserve">o </w:t>
      </w:r>
      <w:bookmarkStart w:id="181" w:name="highlightHit_124"/>
      <w:bookmarkEnd w:id="181"/>
      <w:r w:rsidRPr="009D30A7">
        <w:rPr>
          <w:rFonts w:eastAsia="Times New Roman"/>
        </w:rPr>
        <w:t xml:space="preserve">grobach </w:t>
      </w:r>
      <w:bookmarkStart w:id="182" w:name="highlightHit_125"/>
      <w:bookmarkEnd w:id="182"/>
      <w:r w:rsidRPr="009D30A7">
        <w:rPr>
          <w:rFonts w:eastAsia="Times New Roman"/>
        </w:rPr>
        <w:t xml:space="preserve">weteranów </w:t>
      </w:r>
      <w:bookmarkStart w:id="183" w:name="highlightHit_126"/>
      <w:bookmarkEnd w:id="183"/>
      <w:r w:rsidRPr="009D30A7">
        <w:rPr>
          <w:rFonts w:eastAsia="Times New Roman"/>
        </w:rPr>
        <w:t xml:space="preserve">walk </w:t>
      </w:r>
      <w:bookmarkStart w:id="184" w:name="highlightHit_127"/>
      <w:bookmarkEnd w:id="184"/>
      <w:r w:rsidRPr="009D30A7">
        <w:rPr>
          <w:rFonts w:eastAsia="Times New Roman"/>
        </w:rPr>
        <w:t xml:space="preserve">o </w:t>
      </w:r>
      <w:bookmarkStart w:id="185" w:name="highlightHit_128"/>
      <w:bookmarkEnd w:id="185"/>
      <w:r w:rsidRPr="009D30A7">
        <w:rPr>
          <w:rFonts w:eastAsia="Times New Roman"/>
        </w:rPr>
        <w:t xml:space="preserve">wolność </w:t>
      </w:r>
      <w:bookmarkStart w:id="186" w:name="highlightHit_129"/>
      <w:bookmarkEnd w:id="186"/>
      <w:r w:rsidRPr="009D30A7">
        <w:rPr>
          <w:rFonts w:eastAsia="Times New Roman"/>
        </w:rPr>
        <w:t xml:space="preserve">i </w:t>
      </w:r>
      <w:bookmarkStart w:id="187" w:name="highlightHit_130"/>
      <w:bookmarkEnd w:id="187"/>
      <w:r w:rsidRPr="009D30A7">
        <w:rPr>
          <w:rFonts w:eastAsia="Times New Roman"/>
        </w:rPr>
        <w:t xml:space="preserve">niepodległość </w:t>
      </w:r>
      <w:bookmarkStart w:id="188" w:name="highlightHit_131"/>
      <w:bookmarkEnd w:id="188"/>
      <w:r w:rsidRPr="009D30A7">
        <w:rPr>
          <w:rFonts w:eastAsia="Times New Roman"/>
        </w:rPr>
        <w:t xml:space="preserve">Polski, w celu pozyskiwania danych </w:t>
      </w:r>
      <w:bookmarkStart w:id="189" w:name="highlightHit_132"/>
      <w:bookmarkEnd w:id="189"/>
      <w:r w:rsidRPr="009D30A7">
        <w:rPr>
          <w:rFonts w:eastAsia="Times New Roman"/>
        </w:rPr>
        <w:t xml:space="preserve">i informacji służących badaniu, czy dany </w:t>
      </w:r>
      <w:bookmarkStart w:id="190" w:name="highlightHit_133"/>
      <w:bookmarkEnd w:id="190"/>
      <w:r w:rsidRPr="009D30A7">
        <w:rPr>
          <w:rFonts w:eastAsia="Times New Roman"/>
        </w:rPr>
        <w:t xml:space="preserve">grób spełnia kryteria uznania go za </w:t>
      </w:r>
      <w:bookmarkStart w:id="191" w:name="highlightHit_134"/>
      <w:bookmarkEnd w:id="191"/>
      <w:r w:rsidRPr="009D30A7">
        <w:rPr>
          <w:rFonts w:eastAsia="Times New Roman"/>
        </w:rPr>
        <w:t xml:space="preserve">grób </w:t>
      </w:r>
      <w:bookmarkStart w:id="192" w:name="highlightHit_135"/>
      <w:bookmarkEnd w:id="192"/>
      <w:r w:rsidRPr="009D30A7">
        <w:rPr>
          <w:rFonts w:eastAsia="Times New Roman"/>
        </w:rPr>
        <w:t xml:space="preserve">weterana </w:t>
      </w:r>
      <w:bookmarkStart w:id="193" w:name="highlightHit_136"/>
      <w:bookmarkEnd w:id="193"/>
      <w:r w:rsidRPr="009D30A7">
        <w:rPr>
          <w:rFonts w:eastAsia="Times New Roman"/>
        </w:rPr>
        <w:t xml:space="preserve">walk </w:t>
      </w:r>
      <w:bookmarkStart w:id="194" w:name="highlightHit_137"/>
      <w:bookmarkEnd w:id="194"/>
      <w:r w:rsidRPr="009D30A7">
        <w:rPr>
          <w:rFonts w:eastAsia="Times New Roman"/>
        </w:rPr>
        <w:t xml:space="preserve">o </w:t>
      </w:r>
      <w:bookmarkStart w:id="195" w:name="highlightHit_138"/>
      <w:bookmarkEnd w:id="195"/>
      <w:r w:rsidRPr="009D30A7">
        <w:rPr>
          <w:rFonts w:eastAsia="Times New Roman"/>
        </w:rPr>
        <w:t xml:space="preserve">wolność </w:t>
      </w:r>
      <w:bookmarkStart w:id="196" w:name="highlightHit_139"/>
      <w:bookmarkEnd w:id="196"/>
      <w:r w:rsidRPr="009D30A7">
        <w:rPr>
          <w:rFonts w:eastAsia="Times New Roman"/>
        </w:rPr>
        <w:t xml:space="preserve">i </w:t>
      </w:r>
      <w:bookmarkStart w:id="197" w:name="highlightHit_140"/>
      <w:bookmarkEnd w:id="197"/>
      <w:r w:rsidRPr="009D30A7">
        <w:rPr>
          <w:rFonts w:eastAsia="Times New Roman"/>
        </w:rPr>
        <w:t xml:space="preserve">niepodległość </w:t>
      </w:r>
      <w:bookmarkStart w:id="198" w:name="highlightHit_141"/>
      <w:bookmarkEnd w:id="198"/>
      <w:r w:rsidRPr="009D30A7">
        <w:rPr>
          <w:rFonts w:eastAsia="Times New Roman"/>
        </w:rPr>
        <w:t>Polski</w:t>
      </w:r>
      <w:bookmarkStart w:id="199" w:name="highlightHit_142"/>
      <w:bookmarkEnd w:id="199"/>
      <w:r w:rsidR="00723DD2" w:rsidRPr="009D30A7">
        <w:rPr>
          <w:rFonts w:eastAsia="Times New Roman"/>
        </w:rPr>
        <w:t>.</w:t>
      </w:r>
    </w:p>
    <w:p w14:paraId="371A34FE" w14:textId="4B19A32D" w:rsidR="000D22F8" w:rsidRPr="009D30A7" w:rsidRDefault="000D22F8" w:rsidP="00662236">
      <w:pPr>
        <w:pStyle w:val="ARTartustawynprozporzdzenia"/>
        <w:rPr>
          <w:rFonts w:eastAsia="Times New Roman"/>
        </w:rPr>
      </w:pPr>
      <w:bookmarkStart w:id="200" w:name="mip46552024"/>
      <w:bookmarkEnd w:id="200"/>
      <w:r w:rsidRPr="009D30A7">
        <w:rPr>
          <w:rStyle w:val="Ppogrubienie"/>
        </w:rPr>
        <w:t>Art.</w:t>
      </w:r>
      <w:r w:rsidR="00976667" w:rsidRPr="009D30A7">
        <w:rPr>
          <w:rStyle w:val="Ppogrubienie"/>
        </w:rPr>
        <w:t> </w:t>
      </w:r>
      <w:r w:rsidR="00AF6127" w:rsidRPr="009D30A7">
        <w:rPr>
          <w:rStyle w:val="Ppogrubienie"/>
        </w:rPr>
        <w:t>1</w:t>
      </w:r>
      <w:r w:rsidR="003E7445">
        <w:rPr>
          <w:rStyle w:val="Ppogrubienie"/>
        </w:rPr>
        <w:t>31</w:t>
      </w:r>
      <w:r w:rsidR="00723DD2" w:rsidRPr="009D30A7">
        <w:rPr>
          <w:rStyle w:val="Ppogrubienie"/>
        </w:rPr>
        <w:t>.</w:t>
      </w:r>
      <w:r w:rsidRPr="009D30A7">
        <w:rPr>
          <w:rFonts w:eastAsia="Times New Roman"/>
        </w:rPr>
        <w:t xml:space="preserve"> </w:t>
      </w:r>
      <w:r w:rsidR="00F451F2" w:rsidRPr="009D30A7">
        <w:rPr>
          <w:rFonts w:eastAsia="Times New Roman"/>
        </w:rPr>
        <w:t xml:space="preserve">1. </w:t>
      </w:r>
      <w:r w:rsidRPr="009D30A7">
        <w:rPr>
          <w:rFonts w:eastAsia="Times New Roman"/>
        </w:rPr>
        <w:t>Instytut może z urzędu podejmować działania dotyczące opieki nad grobami weteranów walk o wolność i niepodległość Polski, w szczególności ponosić koszty</w:t>
      </w:r>
      <w:r w:rsidR="00013696" w:rsidRPr="00013696">
        <w:rPr>
          <w:rFonts w:ascii="Times New Roman" w:hAnsi="Times New Roman"/>
        </w:rPr>
        <w:t xml:space="preserve"> </w:t>
      </w:r>
      <w:r w:rsidR="00013696" w:rsidRPr="00013696">
        <w:rPr>
          <w:rFonts w:eastAsia="Times New Roman"/>
        </w:rPr>
        <w:t>budowy, utrzymania</w:t>
      </w:r>
      <w:r w:rsidR="00013696">
        <w:rPr>
          <w:rFonts w:eastAsia="Times New Roman"/>
        </w:rPr>
        <w:t xml:space="preserve"> lub</w:t>
      </w:r>
      <w:r w:rsidR="00013696" w:rsidRPr="00013696">
        <w:rPr>
          <w:rFonts w:eastAsia="Times New Roman"/>
        </w:rPr>
        <w:t xml:space="preserve"> przeniesienia takich grobów</w:t>
      </w:r>
      <w:r w:rsidRPr="009D30A7">
        <w:rPr>
          <w:rFonts w:eastAsia="Times New Roman"/>
        </w:rPr>
        <w:t xml:space="preserve">, w tym </w:t>
      </w:r>
      <w:r w:rsidR="00611015" w:rsidRPr="009D30A7">
        <w:rPr>
          <w:rFonts w:eastAsia="Times New Roman"/>
        </w:rPr>
        <w:t xml:space="preserve">opłat za te groby i </w:t>
      </w:r>
      <w:r w:rsidRPr="009D30A7">
        <w:rPr>
          <w:rFonts w:eastAsia="Times New Roman"/>
        </w:rPr>
        <w:t>ich remontów.</w:t>
      </w:r>
    </w:p>
    <w:p w14:paraId="34B2CD8C" w14:textId="2AC19F63" w:rsidR="00F451F2" w:rsidRPr="009D30A7" w:rsidRDefault="00F451F2" w:rsidP="00851CA6">
      <w:pPr>
        <w:pStyle w:val="USTustnpkodeksu"/>
        <w:rPr>
          <w:rFonts w:eastAsia="Times New Roman"/>
        </w:rPr>
      </w:pPr>
      <w:r w:rsidRPr="009D30A7">
        <w:rPr>
          <w:rFonts w:eastAsia="Times New Roman"/>
        </w:rPr>
        <w:t xml:space="preserve">2. Osoby posiadające prawo do grobu weterana walk o wolność i niepodległość Polski przed złożeniem wniosku o ekshumację oraz przed dokonaniem zmian dotyczących grobu </w:t>
      </w:r>
      <w:r w:rsidR="007F2B9D" w:rsidRPr="009D30A7">
        <w:rPr>
          <w:rFonts w:eastAsia="Times New Roman"/>
        </w:rPr>
        <w:t>informują o podjęciu tych działań i zakresie prac</w:t>
      </w:r>
      <w:r w:rsidR="007F2B9D" w:rsidRPr="009D30A7" w:rsidDel="007F2B9D">
        <w:rPr>
          <w:rFonts w:eastAsia="Times New Roman"/>
        </w:rPr>
        <w:t xml:space="preserve"> </w:t>
      </w:r>
      <w:r w:rsidRPr="00132724">
        <w:rPr>
          <w:rFonts w:eastAsia="Times New Roman"/>
        </w:rPr>
        <w:t xml:space="preserve"> Prezes</w:t>
      </w:r>
      <w:r w:rsidR="007F2B9D" w:rsidRPr="00132724">
        <w:rPr>
          <w:rFonts w:eastAsia="Times New Roman"/>
        </w:rPr>
        <w:t>a</w:t>
      </w:r>
      <w:r w:rsidRPr="009D30A7">
        <w:rPr>
          <w:rFonts w:eastAsia="Times New Roman"/>
        </w:rPr>
        <w:t xml:space="preserve"> Instytutu.</w:t>
      </w:r>
    </w:p>
    <w:p w14:paraId="71577652" w14:textId="1EA709E5" w:rsidR="000D22F8" w:rsidRPr="009D30A7" w:rsidRDefault="000D22F8" w:rsidP="00662236">
      <w:pPr>
        <w:pStyle w:val="ARTartustawynprozporzdzenia"/>
      </w:pPr>
      <w:bookmarkStart w:id="201" w:name="mip46552025"/>
      <w:bookmarkEnd w:id="201"/>
      <w:r w:rsidRPr="009D30A7">
        <w:rPr>
          <w:rStyle w:val="Ppogrubienie"/>
        </w:rPr>
        <w:t>Art.</w:t>
      </w:r>
      <w:r w:rsidR="00976667" w:rsidRPr="009D30A7">
        <w:rPr>
          <w:rStyle w:val="Ppogrubienie"/>
        </w:rPr>
        <w:t> </w:t>
      </w:r>
      <w:r w:rsidR="00AF6127" w:rsidRPr="009D30A7">
        <w:rPr>
          <w:rStyle w:val="Ppogrubienie"/>
        </w:rPr>
        <w:t>1</w:t>
      </w:r>
      <w:r w:rsidR="00A5062F" w:rsidRPr="009D30A7">
        <w:rPr>
          <w:rStyle w:val="Ppogrubienie"/>
        </w:rPr>
        <w:t>3</w:t>
      </w:r>
      <w:r w:rsidR="003E7445">
        <w:rPr>
          <w:rStyle w:val="Ppogrubienie"/>
        </w:rPr>
        <w:t>2</w:t>
      </w:r>
      <w:r w:rsidR="00723DD2" w:rsidRPr="009D30A7">
        <w:rPr>
          <w:rStyle w:val="Ppogrubienie"/>
        </w:rPr>
        <w:t>.</w:t>
      </w:r>
      <w:r w:rsidRPr="009D30A7">
        <w:t xml:space="preserve"> </w:t>
      </w:r>
      <w:bookmarkStart w:id="202" w:name="highlightHit_155"/>
      <w:bookmarkStart w:id="203" w:name="mip46552026"/>
      <w:bookmarkEnd w:id="202"/>
      <w:bookmarkEnd w:id="203"/>
      <w:r w:rsidRPr="009D30A7">
        <w:t xml:space="preserve">1. Fundacje, stowarzyszenia, kościoły lub związki wyznaniowe, inne osoby prawne oraz jednostki organizacyjne niebędące osobami prawnymi, którym </w:t>
      </w:r>
      <w:bookmarkStart w:id="204" w:name="highlightHit_156"/>
      <w:bookmarkEnd w:id="204"/>
      <w:r w:rsidRPr="009D30A7">
        <w:t xml:space="preserve">ustawa przyznaje zdolność prawną, sprawujące opiekę nad </w:t>
      </w:r>
      <w:bookmarkStart w:id="205" w:name="highlightHit_157"/>
      <w:bookmarkEnd w:id="205"/>
      <w:r w:rsidRPr="009D30A7">
        <w:t xml:space="preserve">grobami </w:t>
      </w:r>
      <w:bookmarkStart w:id="206" w:name="highlightHit_158"/>
      <w:bookmarkEnd w:id="206"/>
      <w:r w:rsidRPr="009D30A7">
        <w:t xml:space="preserve">weteranów </w:t>
      </w:r>
      <w:bookmarkStart w:id="207" w:name="highlightHit_159"/>
      <w:bookmarkEnd w:id="207"/>
      <w:r w:rsidRPr="009D30A7">
        <w:t xml:space="preserve">walk </w:t>
      </w:r>
      <w:bookmarkStart w:id="208" w:name="highlightHit_160"/>
      <w:bookmarkEnd w:id="208"/>
      <w:r w:rsidRPr="009D30A7">
        <w:t xml:space="preserve">o </w:t>
      </w:r>
      <w:bookmarkStart w:id="209" w:name="highlightHit_161"/>
      <w:bookmarkEnd w:id="209"/>
      <w:r w:rsidRPr="009D30A7">
        <w:t xml:space="preserve">wolność </w:t>
      </w:r>
      <w:bookmarkStart w:id="210" w:name="highlightHit_162"/>
      <w:bookmarkEnd w:id="210"/>
      <w:r w:rsidRPr="009D30A7">
        <w:t xml:space="preserve">i </w:t>
      </w:r>
      <w:bookmarkStart w:id="211" w:name="highlightHit_163"/>
      <w:bookmarkEnd w:id="211"/>
      <w:r w:rsidRPr="009D30A7">
        <w:t xml:space="preserve">niepodległość </w:t>
      </w:r>
      <w:bookmarkStart w:id="212" w:name="highlightHit_164"/>
      <w:bookmarkEnd w:id="212"/>
      <w:r w:rsidRPr="009D30A7">
        <w:t>Polski, wpisanymi do ewidencji, mogą się ubiegać o udzielenie dotacji celowej z budżetu państwa w celu sfinansowania albo dofinansowania zadań związanych z opieką nad tymi grobami, w szczególności na pokrycie nakładów koniecznych na wykonywanie czynności związanych z budową, remontem, przeniesieniem lub utrzymaniem tych grobów.</w:t>
      </w:r>
    </w:p>
    <w:p w14:paraId="43630F57" w14:textId="77777777" w:rsidR="000D22F8" w:rsidRPr="009D30A7" w:rsidRDefault="000D22F8" w:rsidP="00662236">
      <w:pPr>
        <w:pStyle w:val="USTustnpkodeksu"/>
      </w:pPr>
      <w:bookmarkStart w:id="213" w:name="mip46552027"/>
      <w:bookmarkEnd w:id="213"/>
      <w:r w:rsidRPr="009D30A7">
        <w:t>2. Dotacja na dofinansowanie zadań, o których mowa w ust. 1, może być udzielona w wysokości do 80% nakładów koniecznych na wykonanie tych zadań.</w:t>
      </w:r>
    </w:p>
    <w:p w14:paraId="4A5057A5" w14:textId="77777777" w:rsidR="000D22F8" w:rsidRPr="009D30A7" w:rsidRDefault="000D22F8" w:rsidP="00C846B9">
      <w:pPr>
        <w:pStyle w:val="USTustnpkodeksu"/>
        <w:keepNext/>
      </w:pPr>
      <w:bookmarkStart w:id="214" w:name="mip46552028"/>
      <w:bookmarkEnd w:id="214"/>
      <w:r w:rsidRPr="009D30A7">
        <w:lastRenderedPageBreak/>
        <w:t>3. Dotacja może być udzielona przez Instytut na wniosek podmiotów wskazanych w ust. 1.</w:t>
      </w:r>
    </w:p>
    <w:p w14:paraId="2D20E760" w14:textId="77777777" w:rsidR="006F077A" w:rsidRPr="009D30A7" w:rsidRDefault="006F077A" w:rsidP="006F077A">
      <w:pPr>
        <w:pStyle w:val="PKTpunkt"/>
        <w:rPr>
          <w:rFonts w:eastAsia="Times New Roman"/>
        </w:rPr>
      </w:pPr>
      <w:bookmarkStart w:id="215" w:name="mip46552029"/>
      <w:bookmarkStart w:id="216" w:name="mip46552031"/>
      <w:bookmarkStart w:id="217" w:name="mip46552032"/>
      <w:bookmarkStart w:id="218" w:name="mip46552033"/>
      <w:bookmarkStart w:id="219" w:name="mip46552034"/>
      <w:bookmarkStart w:id="220" w:name="mip46552035"/>
      <w:bookmarkStart w:id="221" w:name="mip46552036"/>
      <w:bookmarkStart w:id="222" w:name="mip46552037"/>
      <w:bookmarkStart w:id="223" w:name="mip46552038"/>
      <w:bookmarkStart w:id="224" w:name="mip46552039"/>
      <w:bookmarkStart w:id="225" w:name="mip46552041"/>
      <w:bookmarkStart w:id="226" w:name="mip46552042"/>
      <w:bookmarkStart w:id="227" w:name="mip46552043"/>
      <w:bookmarkStart w:id="228" w:name="mip46552044"/>
      <w:bookmarkStart w:id="229" w:name="mip46552045"/>
      <w:bookmarkStart w:id="230" w:name="mip46552046"/>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9D30A7">
        <w:rPr>
          <w:rFonts w:eastAsia="Times New Roman"/>
        </w:rPr>
        <w:t>4. Wniosek o udzielenie dotacji zawiera:</w:t>
      </w:r>
    </w:p>
    <w:p w14:paraId="62590924" w14:textId="1C6A3AE6" w:rsidR="006F077A" w:rsidRPr="009D30A7" w:rsidRDefault="006F077A" w:rsidP="006F077A">
      <w:pPr>
        <w:pStyle w:val="PKTpunkt"/>
        <w:rPr>
          <w:rFonts w:eastAsia="Times New Roman"/>
        </w:rPr>
      </w:pPr>
      <w:r w:rsidRPr="009D30A7">
        <w:rPr>
          <w:rFonts w:eastAsia="Times New Roman"/>
        </w:rPr>
        <w:t>1</w:t>
      </w:r>
      <w:r w:rsidR="00E16DA2" w:rsidRPr="009D30A7">
        <w:rPr>
          <w:rFonts w:eastAsia="Times New Roman"/>
        </w:rPr>
        <w:t>)</w:t>
      </w:r>
      <w:r w:rsidRPr="009D30A7">
        <w:rPr>
          <w:rFonts w:eastAsia="Times New Roman"/>
        </w:rPr>
        <w:tab/>
        <w:t xml:space="preserve">imię, nazwisko, miejsce zamieszkania i adres </w:t>
      </w:r>
      <w:r w:rsidR="00E40C84" w:rsidRPr="009D30A7">
        <w:rPr>
          <w:rFonts w:eastAsia="Times New Roman"/>
        </w:rPr>
        <w:t xml:space="preserve">do korespondencji </w:t>
      </w:r>
      <w:r w:rsidRPr="009D30A7">
        <w:rPr>
          <w:rFonts w:eastAsia="Times New Roman"/>
        </w:rPr>
        <w:t>wnioskodawcy albo nazwę, siedzibę i adres podmiotu będącego wnioskodawcą, telefon kontaktowy</w:t>
      </w:r>
      <w:r w:rsidR="00A5062F" w:rsidRPr="009D30A7">
        <w:rPr>
          <w:rFonts w:eastAsia="Times New Roman"/>
        </w:rPr>
        <w:t>;</w:t>
      </w:r>
    </w:p>
    <w:p w14:paraId="0CC09DEC" w14:textId="743203E6" w:rsidR="006F077A" w:rsidRPr="009D30A7" w:rsidRDefault="00E16DA2" w:rsidP="006F077A">
      <w:pPr>
        <w:pStyle w:val="PKTpunkt"/>
        <w:rPr>
          <w:rFonts w:eastAsia="Times New Roman"/>
        </w:rPr>
      </w:pPr>
      <w:r w:rsidRPr="009D30A7">
        <w:rPr>
          <w:rFonts w:eastAsia="Times New Roman"/>
        </w:rPr>
        <w:t>2)</w:t>
      </w:r>
      <w:r w:rsidR="006F077A" w:rsidRPr="009D30A7">
        <w:rPr>
          <w:rFonts w:eastAsia="Times New Roman"/>
        </w:rPr>
        <w:tab/>
        <w:t>wskazanie grobu weterana walk o wolność i niepodległość Polski, którego dotyczy wniosek, w tym jego lokalizacji (adres cmentarza, kwatera, rząd, pole, numer grobu), imienia i nazwiska osoby pochowanej, numeru wpisu do ewidencji</w:t>
      </w:r>
      <w:r w:rsidR="00A5062F" w:rsidRPr="009D30A7">
        <w:rPr>
          <w:rFonts w:eastAsia="Times New Roman"/>
        </w:rPr>
        <w:t>;</w:t>
      </w:r>
    </w:p>
    <w:p w14:paraId="5477132A" w14:textId="56207DE9" w:rsidR="006F077A" w:rsidRPr="009D30A7" w:rsidRDefault="00E16DA2" w:rsidP="006F077A">
      <w:pPr>
        <w:pStyle w:val="PKTpunkt"/>
        <w:rPr>
          <w:rFonts w:eastAsia="Times New Roman"/>
        </w:rPr>
      </w:pPr>
      <w:r w:rsidRPr="009D30A7">
        <w:rPr>
          <w:rFonts w:eastAsia="Times New Roman"/>
        </w:rPr>
        <w:t>3)</w:t>
      </w:r>
      <w:r w:rsidR="006F077A" w:rsidRPr="009D30A7">
        <w:rPr>
          <w:rFonts w:eastAsia="Times New Roman"/>
        </w:rPr>
        <w:tab/>
        <w:t>opis stanu utrzymania grobu weterana walk o wolność i niepodległość Polski (należy dołączyć aktualną dokumentację fotograficzną)</w:t>
      </w:r>
      <w:r w:rsidR="00A5062F" w:rsidRPr="009D30A7">
        <w:rPr>
          <w:rFonts w:eastAsia="Times New Roman"/>
        </w:rPr>
        <w:t>;</w:t>
      </w:r>
    </w:p>
    <w:p w14:paraId="77272771" w14:textId="514F5A67" w:rsidR="006F077A" w:rsidRPr="009D30A7" w:rsidRDefault="00E16DA2" w:rsidP="006F077A">
      <w:pPr>
        <w:pStyle w:val="PKTpunkt"/>
        <w:rPr>
          <w:rFonts w:eastAsia="Times New Roman"/>
        </w:rPr>
      </w:pPr>
      <w:r w:rsidRPr="009D30A7">
        <w:rPr>
          <w:rFonts w:eastAsia="Times New Roman"/>
        </w:rPr>
        <w:t>4)</w:t>
      </w:r>
      <w:r w:rsidR="006F077A" w:rsidRPr="009D30A7">
        <w:rPr>
          <w:rFonts w:eastAsia="Times New Roman"/>
        </w:rPr>
        <w:tab/>
        <w:t>wskazanie rodzaju zadania, na które zostanie przeznaczona dotacja (należy dołączyć dokumentację wskazującą sposób wykorzystania dotacji, np. dokładny opis prac, treść inskrypcji, projekt nagrobka)</w:t>
      </w:r>
      <w:r w:rsidR="00A5062F" w:rsidRPr="009D30A7">
        <w:rPr>
          <w:rFonts w:eastAsia="Times New Roman"/>
        </w:rPr>
        <w:t>;</w:t>
      </w:r>
    </w:p>
    <w:p w14:paraId="34211D8D" w14:textId="66A4E8E5" w:rsidR="006F077A" w:rsidRPr="009D30A7" w:rsidRDefault="00E16DA2" w:rsidP="006F077A">
      <w:pPr>
        <w:pStyle w:val="PKTpunkt"/>
        <w:rPr>
          <w:rFonts w:eastAsia="Times New Roman"/>
        </w:rPr>
      </w:pPr>
      <w:r w:rsidRPr="009D30A7">
        <w:rPr>
          <w:rFonts w:eastAsia="Times New Roman"/>
        </w:rPr>
        <w:t>5)</w:t>
      </w:r>
      <w:r w:rsidR="006F077A" w:rsidRPr="009D30A7">
        <w:rPr>
          <w:rFonts w:eastAsia="Times New Roman"/>
        </w:rPr>
        <w:tab/>
        <w:t>określenie wysokości dotacji, o którą ubiega się wnioskodawca</w:t>
      </w:r>
      <w:r w:rsidR="00A5062F" w:rsidRPr="009D30A7">
        <w:rPr>
          <w:rFonts w:eastAsia="Times New Roman"/>
        </w:rPr>
        <w:t>;</w:t>
      </w:r>
    </w:p>
    <w:p w14:paraId="75777BAB" w14:textId="710DDEF4" w:rsidR="006F077A" w:rsidRPr="009D30A7" w:rsidRDefault="00E16DA2" w:rsidP="006F077A">
      <w:pPr>
        <w:pStyle w:val="PKTpunkt"/>
        <w:rPr>
          <w:rFonts w:eastAsia="Times New Roman"/>
        </w:rPr>
      </w:pPr>
      <w:r w:rsidRPr="009D30A7">
        <w:rPr>
          <w:rFonts w:eastAsia="Times New Roman"/>
        </w:rPr>
        <w:t>6)</w:t>
      </w:r>
      <w:r w:rsidR="006F077A" w:rsidRPr="009D30A7">
        <w:rPr>
          <w:rFonts w:eastAsia="Times New Roman"/>
        </w:rPr>
        <w:tab/>
        <w:t>harmonogram wykonania zadania</w:t>
      </w:r>
      <w:r w:rsidR="00A5062F" w:rsidRPr="009D30A7">
        <w:rPr>
          <w:rFonts w:eastAsia="Times New Roman"/>
        </w:rPr>
        <w:t>;</w:t>
      </w:r>
    </w:p>
    <w:p w14:paraId="03D039F9" w14:textId="532AFAFF" w:rsidR="006F077A" w:rsidRPr="009D30A7" w:rsidRDefault="00E16DA2" w:rsidP="006F077A">
      <w:pPr>
        <w:pStyle w:val="PKTpunkt"/>
        <w:rPr>
          <w:rFonts w:eastAsia="Times New Roman"/>
        </w:rPr>
      </w:pPr>
      <w:r w:rsidRPr="009D30A7">
        <w:rPr>
          <w:rFonts w:eastAsia="Times New Roman"/>
        </w:rPr>
        <w:t>7)</w:t>
      </w:r>
      <w:r w:rsidR="006F077A" w:rsidRPr="009D30A7">
        <w:rPr>
          <w:rFonts w:eastAsia="Times New Roman"/>
        </w:rPr>
        <w:tab/>
        <w:t>oświadczenie wnioskodawcy o dysponowaniu zasobami rzeczowymi i kadrowymi zapewniającymi prawidłowe wykonanie zadania</w:t>
      </w:r>
      <w:r w:rsidR="00A5062F" w:rsidRPr="009D30A7">
        <w:rPr>
          <w:rFonts w:eastAsia="Times New Roman"/>
        </w:rPr>
        <w:t>;</w:t>
      </w:r>
    </w:p>
    <w:p w14:paraId="6F70CA82" w14:textId="4FFD41D4" w:rsidR="006F077A" w:rsidRPr="009D30A7" w:rsidRDefault="00E16DA2" w:rsidP="006F077A">
      <w:pPr>
        <w:pStyle w:val="PKTpunkt"/>
        <w:rPr>
          <w:rFonts w:eastAsia="Times New Roman"/>
        </w:rPr>
      </w:pPr>
      <w:r w:rsidRPr="009D30A7">
        <w:rPr>
          <w:rFonts w:eastAsia="Times New Roman"/>
        </w:rPr>
        <w:t>8)</w:t>
      </w:r>
      <w:r w:rsidR="006F077A" w:rsidRPr="009D30A7">
        <w:rPr>
          <w:rFonts w:eastAsia="Times New Roman"/>
        </w:rPr>
        <w:tab/>
        <w:t>kosztorys całkowity kosztów wykonania zadania, z wyszczególnieniem poszczególnych prac</w:t>
      </w:r>
      <w:r w:rsidR="00A5062F" w:rsidRPr="009D30A7">
        <w:rPr>
          <w:rFonts w:eastAsia="Times New Roman"/>
        </w:rPr>
        <w:t>;</w:t>
      </w:r>
    </w:p>
    <w:p w14:paraId="174799C9" w14:textId="3B4BBF7C" w:rsidR="006F077A" w:rsidRPr="009D30A7" w:rsidRDefault="00E16DA2" w:rsidP="00782D1A">
      <w:pPr>
        <w:pStyle w:val="PKTpunkt"/>
        <w:rPr>
          <w:rFonts w:eastAsia="Times New Roman"/>
        </w:rPr>
      </w:pPr>
      <w:r w:rsidRPr="009D30A7">
        <w:rPr>
          <w:rFonts w:eastAsia="Times New Roman"/>
        </w:rPr>
        <w:t>9)</w:t>
      </w:r>
      <w:r w:rsidR="006F077A" w:rsidRPr="009D30A7">
        <w:rPr>
          <w:rFonts w:eastAsia="Times New Roman"/>
        </w:rPr>
        <w:tab/>
      </w:r>
      <w:r w:rsidR="00782D1A" w:rsidRPr="009D30A7">
        <w:rPr>
          <w:rFonts w:ascii="Times New Roman" w:hAnsi="Times New Roman"/>
          <w:bCs w:val="0"/>
        </w:rPr>
        <w:t xml:space="preserve"> </w:t>
      </w:r>
      <w:r w:rsidR="00782D1A" w:rsidRPr="009D30A7">
        <w:rPr>
          <w:rFonts w:eastAsia="Times New Roman"/>
        </w:rPr>
        <w:t>w przypadku ekshumacji i sprowadzenia szczątków w kraju lub zza granicy wymagane jest przedstawienie przez wnioskodawcę zgód i pozwoleń wymaganych przez prawo krajowe i prawo kraju, z którego szczątki są sprowadzane.</w:t>
      </w:r>
    </w:p>
    <w:p w14:paraId="4508100B" w14:textId="115CFBB6" w:rsidR="00E40C84" w:rsidRPr="009D30A7" w:rsidRDefault="000D22F8" w:rsidP="00C846B9">
      <w:pPr>
        <w:pStyle w:val="ARTartustawynprozporzdzenia"/>
        <w:keepNext/>
        <w:rPr>
          <w:rFonts w:eastAsia="Times New Roman"/>
        </w:rPr>
      </w:pPr>
      <w:bookmarkStart w:id="231" w:name="mip46552047"/>
      <w:bookmarkEnd w:id="231"/>
      <w:r w:rsidRPr="009D30A7">
        <w:rPr>
          <w:rStyle w:val="Ppogrubienie"/>
        </w:rPr>
        <w:t>Art.</w:t>
      </w:r>
      <w:r w:rsidR="00976667" w:rsidRPr="009D30A7">
        <w:rPr>
          <w:rStyle w:val="Ppogrubienie"/>
        </w:rPr>
        <w:t> </w:t>
      </w:r>
      <w:r w:rsidR="00655E57" w:rsidRPr="009D30A7">
        <w:rPr>
          <w:rStyle w:val="Ppogrubienie"/>
        </w:rPr>
        <w:t>1</w:t>
      </w:r>
      <w:r w:rsidR="00FC6ABC" w:rsidRPr="009D30A7">
        <w:rPr>
          <w:rStyle w:val="Ppogrubienie"/>
        </w:rPr>
        <w:t>3</w:t>
      </w:r>
      <w:r w:rsidR="003E7445">
        <w:rPr>
          <w:rStyle w:val="Ppogrubienie"/>
        </w:rPr>
        <w:t>3</w:t>
      </w:r>
      <w:r w:rsidR="00723DD2" w:rsidRPr="009D30A7">
        <w:rPr>
          <w:rStyle w:val="Ppogrubienie"/>
        </w:rPr>
        <w:t>.</w:t>
      </w:r>
      <w:bookmarkStart w:id="232" w:name="mip46552048"/>
      <w:bookmarkEnd w:id="232"/>
      <w:r w:rsidR="001C15C4" w:rsidRPr="009D30A7">
        <w:rPr>
          <w:rStyle w:val="Ppogrubienie"/>
        </w:rPr>
        <w:t xml:space="preserve"> </w:t>
      </w:r>
      <w:r w:rsidRPr="009D30A7">
        <w:t xml:space="preserve">1. </w:t>
      </w:r>
      <w:r w:rsidRPr="009D30A7">
        <w:rPr>
          <w:rFonts w:eastAsia="Times New Roman"/>
        </w:rPr>
        <w:t>Osoba fizyczna sprawująca opiekę nad grobem weterana walk o wolność i niepodległość Polski, wpisanym do ewidencji</w:t>
      </w:r>
      <w:r w:rsidR="00782D1A" w:rsidRPr="009D30A7">
        <w:rPr>
          <w:rFonts w:eastAsia="Times New Roman"/>
        </w:rPr>
        <w:t xml:space="preserve"> </w:t>
      </w:r>
      <w:r w:rsidRPr="009D30A7">
        <w:rPr>
          <w:rFonts w:eastAsia="Times New Roman"/>
        </w:rPr>
        <w:t>może ubiegać się o przyznanie świadczenia pieniężnego na pokrycie całości lub części kosztów sprawowanej opieki, w szczególności na pokrycie nakładów koniecznych na wykonywanie czynności związanych z budową, remontem, przeniesieniem lub utrzymaniem grobu</w:t>
      </w:r>
      <w:r w:rsidR="007C2A20" w:rsidRPr="009D30A7">
        <w:rPr>
          <w:rFonts w:eastAsia="Times New Roman"/>
        </w:rPr>
        <w:t xml:space="preserve"> oraz pokryciem opłat</w:t>
      </w:r>
      <w:r w:rsidRPr="009D30A7">
        <w:rPr>
          <w:rFonts w:eastAsia="Times New Roman"/>
        </w:rPr>
        <w:t>. W tym celu osoba ta składa wniosek do Prezesa Instytutu.</w:t>
      </w:r>
      <w:bookmarkStart w:id="233" w:name="mip46552049"/>
      <w:bookmarkStart w:id="234" w:name="mip46552051"/>
      <w:bookmarkStart w:id="235" w:name="mip46552052"/>
      <w:bookmarkStart w:id="236" w:name="mip46552053"/>
      <w:bookmarkStart w:id="237" w:name="mip46552054"/>
      <w:bookmarkStart w:id="238" w:name="mip46552055"/>
      <w:bookmarkStart w:id="239" w:name="mip46552056"/>
      <w:bookmarkStart w:id="240" w:name="mip46552057"/>
      <w:bookmarkStart w:id="241" w:name="mip46552058"/>
      <w:bookmarkStart w:id="242" w:name="mip46552059"/>
      <w:bookmarkStart w:id="243" w:name="mip46552061"/>
      <w:bookmarkStart w:id="244" w:name="mip46552062"/>
      <w:bookmarkStart w:id="245" w:name="mip46552063"/>
      <w:bookmarkStart w:id="246" w:name="mip46552064"/>
      <w:bookmarkStart w:id="247" w:name="mip46552065"/>
      <w:bookmarkStart w:id="248" w:name="mip46552066"/>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069CEC6D" w14:textId="667C2E46" w:rsidR="006F077A" w:rsidRPr="009D30A7" w:rsidRDefault="006F077A" w:rsidP="006F077A">
      <w:pPr>
        <w:pStyle w:val="PKTpunkt"/>
        <w:rPr>
          <w:rFonts w:eastAsia="Times New Roman"/>
        </w:rPr>
      </w:pPr>
      <w:r w:rsidRPr="009D30A7">
        <w:rPr>
          <w:rFonts w:eastAsia="Times New Roman"/>
        </w:rPr>
        <w:t>2. Wniosek o przyznanie świadczenia zawiera:</w:t>
      </w:r>
    </w:p>
    <w:p w14:paraId="4D26CA65" w14:textId="1F1254A7" w:rsidR="006F077A" w:rsidRPr="009D30A7" w:rsidRDefault="00E16DA2" w:rsidP="006F077A">
      <w:pPr>
        <w:pStyle w:val="PKTpunkt"/>
        <w:rPr>
          <w:rFonts w:eastAsia="Times New Roman"/>
        </w:rPr>
      </w:pPr>
      <w:r w:rsidRPr="009D30A7">
        <w:rPr>
          <w:rFonts w:eastAsia="Times New Roman"/>
        </w:rPr>
        <w:t>1)</w:t>
      </w:r>
      <w:r w:rsidR="006F077A" w:rsidRPr="009D30A7">
        <w:rPr>
          <w:rFonts w:eastAsia="Times New Roman"/>
        </w:rPr>
        <w:tab/>
        <w:t xml:space="preserve">imię, nazwisko, miejsce zamieszkania i adres </w:t>
      </w:r>
      <w:r w:rsidR="00E40C84" w:rsidRPr="009D30A7">
        <w:rPr>
          <w:rFonts w:eastAsia="Times New Roman"/>
        </w:rPr>
        <w:t xml:space="preserve">do korespondencji </w:t>
      </w:r>
      <w:r w:rsidR="006F077A" w:rsidRPr="009D30A7">
        <w:rPr>
          <w:rFonts w:eastAsia="Times New Roman"/>
        </w:rPr>
        <w:t>wnioskodawcy, telefon kontaktowy</w:t>
      </w:r>
      <w:r w:rsidR="00782D1A" w:rsidRPr="009D30A7">
        <w:rPr>
          <w:rFonts w:eastAsia="Times New Roman"/>
        </w:rPr>
        <w:t>;</w:t>
      </w:r>
    </w:p>
    <w:p w14:paraId="642F5264" w14:textId="449140BB" w:rsidR="006F077A" w:rsidRPr="009D30A7" w:rsidRDefault="00E16DA2" w:rsidP="006F077A">
      <w:pPr>
        <w:pStyle w:val="PKTpunkt"/>
        <w:rPr>
          <w:rFonts w:eastAsia="Times New Roman"/>
        </w:rPr>
      </w:pPr>
      <w:r w:rsidRPr="009D30A7">
        <w:rPr>
          <w:rFonts w:eastAsia="Times New Roman"/>
        </w:rPr>
        <w:t>2)</w:t>
      </w:r>
      <w:r w:rsidR="006F077A" w:rsidRPr="009D30A7">
        <w:rPr>
          <w:rFonts w:eastAsia="Times New Roman"/>
        </w:rPr>
        <w:tab/>
      </w:r>
      <w:r w:rsidR="00E40C84" w:rsidRPr="009D30A7">
        <w:rPr>
          <w:rFonts w:eastAsia="Times New Roman"/>
        </w:rPr>
        <w:t>numer PESEL, a w przypadku jego braku rodzaj i numer  dokumentu potwierdzającego tożsamość wnioskodawcy oraz państwo jego wydania;</w:t>
      </w:r>
    </w:p>
    <w:p w14:paraId="0678AE08" w14:textId="71DC3689" w:rsidR="006F077A" w:rsidRPr="009D30A7" w:rsidRDefault="00E16DA2" w:rsidP="006F077A">
      <w:pPr>
        <w:pStyle w:val="PKTpunkt"/>
        <w:rPr>
          <w:rFonts w:eastAsia="Times New Roman"/>
        </w:rPr>
      </w:pPr>
      <w:r w:rsidRPr="009D30A7">
        <w:rPr>
          <w:rFonts w:eastAsia="Times New Roman"/>
        </w:rPr>
        <w:lastRenderedPageBreak/>
        <w:t>3)</w:t>
      </w:r>
      <w:r w:rsidR="006F077A" w:rsidRPr="009D30A7">
        <w:rPr>
          <w:rFonts w:eastAsia="Times New Roman"/>
        </w:rPr>
        <w:tab/>
        <w:t>wskazanie grobu weterana walk o wolność i niepodległość Polski, którego dotyczy wniosek, w tym jego lokalizacji (adres cmentarza, kwatera, rząd, pole, numer grobu), imienia i nazwiska osoby pochowanej, numeru wpisu do ewidencji</w:t>
      </w:r>
      <w:r w:rsidR="00782D1A" w:rsidRPr="009D30A7">
        <w:rPr>
          <w:rFonts w:eastAsia="Times New Roman"/>
        </w:rPr>
        <w:t>;</w:t>
      </w:r>
    </w:p>
    <w:p w14:paraId="5EB92B5E" w14:textId="6B98505E" w:rsidR="006F077A" w:rsidRPr="009D30A7" w:rsidRDefault="00E16DA2" w:rsidP="006F077A">
      <w:pPr>
        <w:pStyle w:val="PKTpunkt"/>
        <w:rPr>
          <w:rFonts w:eastAsia="Times New Roman"/>
        </w:rPr>
      </w:pPr>
      <w:r w:rsidRPr="009D30A7">
        <w:rPr>
          <w:rFonts w:eastAsia="Times New Roman"/>
        </w:rPr>
        <w:t>4)</w:t>
      </w:r>
      <w:r w:rsidR="006F077A" w:rsidRPr="009D30A7">
        <w:rPr>
          <w:rFonts w:eastAsia="Times New Roman"/>
        </w:rPr>
        <w:tab/>
        <w:t>opis stanu utrzymania grobu weterana walk o wolność i niepodległość Polski (należy dołączyć aktualną dokumentację fotograficzną)</w:t>
      </w:r>
      <w:r w:rsidR="00782D1A" w:rsidRPr="009D30A7">
        <w:rPr>
          <w:rFonts w:eastAsia="Times New Roman"/>
        </w:rPr>
        <w:t>;</w:t>
      </w:r>
    </w:p>
    <w:p w14:paraId="00C1936A" w14:textId="663E356B" w:rsidR="006F077A" w:rsidRPr="009D30A7" w:rsidRDefault="00E16DA2" w:rsidP="006F077A">
      <w:pPr>
        <w:pStyle w:val="PKTpunkt"/>
        <w:rPr>
          <w:rFonts w:eastAsia="Times New Roman"/>
        </w:rPr>
      </w:pPr>
      <w:r w:rsidRPr="009D30A7">
        <w:rPr>
          <w:rFonts w:eastAsia="Times New Roman"/>
        </w:rPr>
        <w:t>5)</w:t>
      </w:r>
      <w:r w:rsidR="006F077A" w:rsidRPr="009D30A7">
        <w:rPr>
          <w:rFonts w:eastAsia="Times New Roman"/>
        </w:rPr>
        <w:tab/>
        <w:t>wskazanie rodzaju zadania, na które zostanie przeznaczone świadczenie (należy dołączyć dokumentację wskazującą sposób wykorzystania świadczenia, np. dokładny opis prac, treść inskrypcji, projekt nagrobka)</w:t>
      </w:r>
      <w:r w:rsidR="00782D1A" w:rsidRPr="009D30A7">
        <w:rPr>
          <w:rFonts w:eastAsia="Times New Roman"/>
        </w:rPr>
        <w:t>;</w:t>
      </w:r>
    </w:p>
    <w:p w14:paraId="1D40E9F4" w14:textId="11E9B268" w:rsidR="006F077A" w:rsidRPr="009D30A7" w:rsidRDefault="00E16DA2" w:rsidP="006F077A">
      <w:pPr>
        <w:pStyle w:val="PKTpunkt"/>
        <w:rPr>
          <w:rFonts w:eastAsia="Times New Roman"/>
        </w:rPr>
      </w:pPr>
      <w:r w:rsidRPr="009D30A7">
        <w:rPr>
          <w:rFonts w:eastAsia="Times New Roman"/>
        </w:rPr>
        <w:t>6)</w:t>
      </w:r>
      <w:r w:rsidR="006F077A" w:rsidRPr="009D30A7">
        <w:rPr>
          <w:rFonts w:eastAsia="Times New Roman"/>
        </w:rPr>
        <w:tab/>
        <w:t>określenie wysokości świadczenia, o które ubiega się wnioskodawca</w:t>
      </w:r>
      <w:r w:rsidR="00782D1A" w:rsidRPr="009D30A7">
        <w:rPr>
          <w:rFonts w:eastAsia="Times New Roman"/>
        </w:rPr>
        <w:t>;</w:t>
      </w:r>
    </w:p>
    <w:p w14:paraId="5E5C0211" w14:textId="5BE0925A" w:rsidR="006F077A" w:rsidRPr="009D30A7" w:rsidRDefault="00E16DA2" w:rsidP="006F077A">
      <w:pPr>
        <w:pStyle w:val="PKTpunkt"/>
        <w:rPr>
          <w:rFonts w:eastAsia="Times New Roman"/>
        </w:rPr>
      </w:pPr>
      <w:r w:rsidRPr="009D30A7">
        <w:rPr>
          <w:rFonts w:eastAsia="Times New Roman"/>
        </w:rPr>
        <w:t>7)</w:t>
      </w:r>
      <w:r w:rsidR="006F077A" w:rsidRPr="009D30A7">
        <w:rPr>
          <w:rFonts w:eastAsia="Times New Roman"/>
        </w:rPr>
        <w:tab/>
        <w:t>oświadczenie o sprawowaniu opieki nad grobem weterana walk o wolność i niepodległość Polski</w:t>
      </w:r>
      <w:r w:rsidR="00782D1A" w:rsidRPr="009D30A7">
        <w:rPr>
          <w:rFonts w:eastAsia="Times New Roman"/>
        </w:rPr>
        <w:t>;</w:t>
      </w:r>
    </w:p>
    <w:p w14:paraId="0AC83603" w14:textId="41294964" w:rsidR="006F077A" w:rsidRPr="009D30A7" w:rsidRDefault="00E16DA2" w:rsidP="006F077A">
      <w:pPr>
        <w:pStyle w:val="PKTpunkt"/>
        <w:rPr>
          <w:rFonts w:eastAsia="Times New Roman"/>
        </w:rPr>
      </w:pPr>
      <w:r w:rsidRPr="009D30A7">
        <w:rPr>
          <w:rFonts w:eastAsia="Times New Roman"/>
        </w:rPr>
        <w:t>8)</w:t>
      </w:r>
      <w:r w:rsidR="006F077A" w:rsidRPr="009D30A7">
        <w:rPr>
          <w:rFonts w:eastAsia="Times New Roman"/>
        </w:rPr>
        <w:tab/>
        <w:t>kosztorys całkowity kosztów wykonania zadania, z wyszczególnieniem poszczególnych prac</w:t>
      </w:r>
      <w:r w:rsidR="00782D1A" w:rsidRPr="009D30A7">
        <w:rPr>
          <w:rFonts w:eastAsia="Times New Roman"/>
        </w:rPr>
        <w:t>;</w:t>
      </w:r>
    </w:p>
    <w:p w14:paraId="643F8483" w14:textId="6E33A279" w:rsidR="006F077A" w:rsidRPr="009D30A7" w:rsidRDefault="00E16DA2" w:rsidP="00782D1A">
      <w:pPr>
        <w:pStyle w:val="PKTpunkt"/>
        <w:rPr>
          <w:rFonts w:eastAsia="Times New Roman"/>
        </w:rPr>
      </w:pPr>
      <w:r w:rsidRPr="009D30A7">
        <w:rPr>
          <w:rFonts w:eastAsia="Times New Roman"/>
        </w:rPr>
        <w:t>9)</w:t>
      </w:r>
      <w:r w:rsidR="006F077A" w:rsidRPr="009D30A7">
        <w:rPr>
          <w:rFonts w:eastAsia="Times New Roman"/>
        </w:rPr>
        <w:tab/>
      </w:r>
      <w:r w:rsidR="00782D1A" w:rsidRPr="009D30A7">
        <w:rPr>
          <w:rFonts w:eastAsia="Times New Roman"/>
        </w:rPr>
        <w:t>w przypadku ekshumacji i sprowadzenia szczątków w kraju lub zza granicy wymagane jest przedstawienie przez wnioskodawcę zgód i pozwoleń wymaganych przez prawo krajowe i prawo kraju, z którego szczątki są sprowadzane.</w:t>
      </w:r>
    </w:p>
    <w:p w14:paraId="42343DB9" w14:textId="163B5ABB" w:rsidR="000D22F8" w:rsidRPr="009D30A7" w:rsidRDefault="00723DD2" w:rsidP="00662236">
      <w:pPr>
        <w:pStyle w:val="ARTartustawynprozporzdzenia"/>
        <w:rPr>
          <w:rFonts w:eastAsia="Times New Roman"/>
        </w:rPr>
      </w:pPr>
      <w:bookmarkStart w:id="249" w:name="mip46552067"/>
      <w:bookmarkEnd w:id="249"/>
      <w:r w:rsidRPr="009D30A7">
        <w:rPr>
          <w:rStyle w:val="Ppogrubienie"/>
        </w:rPr>
        <w:t>Art.</w:t>
      </w:r>
      <w:r w:rsidR="00AD3E9C" w:rsidRPr="009D30A7">
        <w:rPr>
          <w:rStyle w:val="Ppogrubienie"/>
        </w:rPr>
        <w:t> </w:t>
      </w:r>
      <w:r w:rsidR="00655E57" w:rsidRPr="009D30A7">
        <w:rPr>
          <w:rStyle w:val="Ppogrubienie"/>
        </w:rPr>
        <w:t>1</w:t>
      </w:r>
      <w:r w:rsidR="00FC6ABC" w:rsidRPr="009D30A7">
        <w:rPr>
          <w:rStyle w:val="Ppogrubienie"/>
        </w:rPr>
        <w:t>3</w:t>
      </w:r>
      <w:r w:rsidR="003E7445">
        <w:rPr>
          <w:rStyle w:val="Ppogrubienie"/>
        </w:rPr>
        <w:t>4</w:t>
      </w:r>
      <w:r w:rsidR="00655E57" w:rsidRPr="009D30A7">
        <w:rPr>
          <w:rStyle w:val="Ppogrubienie"/>
        </w:rPr>
        <w:t>.</w:t>
      </w:r>
      <w:r w:rsidRPr="009D30A7">
        <w:rPr>
          <w:rFonts w:eastAsia="Times New Roman"/>
        </w:rPr>
        <w:t xml:space="preserve"> </w:t>
      </w:r>
      <w:r w:rsidR="000D22F8" w:rsidRPr="009D30A7">
        <w:rPr>
          <w:rFonts w:eastAsia="Times New Roman"/>
        </w:rPr>
        <w:t>Udzielanie dotacji oraz przyznawanie świadczeń następuje w ramach środków finansowych przeznaczonych na ten cel na dany rok w budżecie państwa, w części, której dysponentem jest Instytut.</w:t>
      </w:r>
    </w:p>
    <w:p w14:paraId="0CF2F250" w14:textId="1D88D8E3" w:rsidR="000D22F8" w:rsidRPr="009D30A7" w:rsidRDefault="000D22F8" w:rsidP="00662236">
      <w:pPr>
        <w:pStyle w:val="ARTartustawynprozporzdzenia"/>
        <w:rPr>
          <w:rFonts w:eastAsia="Times New Roman"/>
        </w:rPr>
      </w:pPr>
      <w:bookmarkStart w:id="250" w:name="mip46552068"/>
      <w:bookmarkEnd w:id="250"/>
      <w:r w:rsidRPr="009D30A7">
        <w:rPr>
          <w:rStyle w:val="Ppogrubienie"/>
        </w:rPr>
        <w:t>Art.</w:t>
      </w:r>
      <w:bookmarkStart w:id="251" w:name="mip46552069"/>
      <w:bookmarkEnd w:id="251"/>
      <w:r w:rsidR="00976667" w:rsidRPr="009D30A7">
        <w:rPr>
          <w:rStyle w:val="Ppogrubienie"/>
        </w:rPr>
        <w:t> </w:t>
      </w:r>
      <w:r w:rsidRPr="009D30A7">
        <w:rPr>
          <w:rStyle w:val="Ppogrubienie"/>
        </w:rPr>
        <w:t>1</w:t>
      </w:r>
      <w:r w:rsidR="003E49CA" w:rsidRPr="009D30A7">
        <w:rPr>
          <w:rStyle w:val="Ppogrubienie"/>
        </w:rPr>
        <w:t>3</w:t>
      </w:r>
      <w:r w:rsidR="003E7445">
        <w:rPr>
          <w:rStyle w:val="Ppogrubienie"/>
        </w:rPr>
        <w:t>5</w:t>
      </w:r>
      <w:r w:rsidRPr="009D30A7">
        <w:rPr>
          <w:rStyle w:val="Ppogrubienie"/>
        </w:rPr>
        <w:t xml:space="preserve">. </w:t>
      </w:r>
      <w:r w:rsidR="00655E57" w:rsidRPr="009D30A7">
        <w:rPr>
          <w:rStyle w:val="Ppogrubienie"/>
        </w:rPr>
        <w:t>1.</w:t>
      </w:r>
      <w:r w:rsidR="00655E57" w:rsidRPr="009D30A7">
        <w:rPr>
          <w:rFonts w:eastAsia="Times New Roman"/>
        </w:rPr>
        <w:t xml:space="preserve"> </w:t>
      </w:r>
      <w:r w:rsidRPr="009D30A7">
        <w:rPr>
          <w:rFonts w:eastAsia="Times New Roman"/>
        </w:rPr>
        <w:t xml:space="preserve">Do rozpatrywania wniosków, o których mowa w </w:t>
      </w:r>
      <w:r w:rsidR="007C492A" w:rsidRPr="009D30A7">
        <w:rPr>
          <w:rFonts w:eastAsia="Times New Roman"/>
        </w:rPr>
        <w:t>art. 1</w:t>
      </w:r>
      <w:r w:rsidR="003B27E3" w:rsidRPr="009D30A7">
        <w:rPr>
          <w:rFonts w:eastAsia="Times New Roman"/>
        </w:rPr>
        <w:t>2</w:t>
      </w:r>
      <w:r w:rsidR="003E7445">
        <w:rPr>
          <w:rFonts w:eastAsia="Times New Roman"/>
        </w:rPr>
        <w:t>7</w:t>
      </w:r>
      <w:r w:rsidR="00880C91" w:rsidRPr="009D30A7">
        <w:rPr>
          <w:rFonts w:eastAsia="Times New Roman"/>
        </w:rPr>
        <w:t xml:space="preserve"> ust. </w:t>
      </w:r>
      <w:r w:rsidR="008C7D10">
        <w:rPr>
          <w:rFonts w:eastAsia="Times New Roman"/>
        </w:rPr>
        <w:t>6</w:t>
      </w:r>
      <w:r w:rsidR="00880C91" w:rsidRPr="009D30A7">
        <w:rPr>
          <w:rFonts w:eastAsia="Times New Roman"/>
        </w:rPr>
        <w:t>, art.</w:t>
      </w:r>
      <w:r w:rsidR="007C492A" w:rsidRPr="009D30A7">
        <w:rPr>
          <w:rFonts w:eastAsia="Times New Roman"/>
        </w:rPr>
        <w:t xml:space="preserve"> 1</w:t>
      </w:r>
      <w:r w:rsidR="00AC029A" w:rsidRPr="009D30A7">
        <w:rPr>
          <w:rFonts w:eastAsia="Times New Roman"/>
        </w:rPr>
        <w:t>3</w:t>
      </w:r>
      <w:r w:rsidR="003E7445">
        <w:rPr>
          <w:rFonts w:eastAsia="Times New Roman"/>
        </w:rPr>
        <w:t>2</w:t>
      </w:r>
      <w:r w:rsidR="005E4E2A" w:rsidRPr="009D30A7">
        <w:rPr>
          <w:rFonts w:eastAsia="Times New Roman"/>
        </w:rPr>
        <w:t xml:space="preserve"> </w:t>
      </w:r>
      <w:r w:rsidR="007C492A" w:rsidRPr="009D30A7">
        <w:rPr>
          <w:rFonts w:eastAsia="Times New Roman"/>
        </w:rPr>
        <w:t>ust. 3 oraz art. 1</w:t>
      </w:r>
      <w:r w:rsidR="00AC029A" w:rsidRPr="009D30A7">
        <w:rPr>
          <w:rFonts w:eastAsia="Times New Roman"/>
        </w:rPr>
        <w:t>3</w:t>
      </w:r>
      <w:r w:rsidR="003E7445">
        <w:rPr>
          <w:rFonts w:eastAsia="Times New Roman"/>
        </w:rPr>
        <w:t>3</w:t>
      </w:r>
      <w:r w:rsidR="00880C91" w:rsidRPr="009D30A7">
        <w:rPr>
          <w:rFonts w:eastAsia="Times New Roman"/>
        </w:rPr>
        <w:t xml:space="preserve"> ust. 1</w:t>
      </w:r>
      <w:r w:rsidRPr="009D30A7">
        <w:rPr>
          <w:rFonts w:eastAsia="Times New Roman"/>
        </w:rPr>
        <w:t>, nie mają zastosowania przepisy ustawy z dnia 14 czerwca 1960 r. - Kodeks postępowania administracyjnego</w:t>
      </w:r>
      <w:r w:rsidR="00880C91" w:rsidRPr="009D30A7">
        <w:rPr>
          <w:rFonts w:eastAsia="Times New Roman"/>
        </w:rPr>
        <w:t>.</w:t>
      </w:r>
    </w:p>
    <w:p w14:paraId="5F46954B" w14:textId="1217B9DC" w:rsidR="000D22F8" w:rsidRPr="00132724" w:rsidRDefault="000D22F8" w:rsidP="00662236">
      <w:pPr>
        <w:pStyle w:val="USTustnpkodeksu"/>
        <w:rPr>
          <w:rFonts w:eastAsia="Times New Roman"/>
        </w:rPr>
      </w:pPr>
      <w:bookmarkStart w:id="252" w:name="mip46552070"/>
      <w:bookmarkEnd w:id="252"/>
      <w:r w:rsidRPr="009D30A7">
        <w:rPr>
          <w:rFonts w:eastAsia="Times New Roman"/>
        </w:rPr>
        <w:t xml:space="preserve">2. Dochodzenie przez Instytut należności wraz z odsetkami w wysokości określonej jak dla zaległości podatkowych z tytułu niewykorzystania lub wykorzystania niezgodnie z przeznaczeniem udzielonej dotacji lub przyznanego świadczenia następuje w trybie przepisów </w:t>
      </w:r>
      <w:bookmarkStart w:id="253" w:name="highlightHit_165"/>
      <w:bookmarkEnd w:id="253"/>
      <w:r w:rsidRPr="009D30A7">
        <w:rPr>
          <w:rFonts w:eastAsia="Times New Roman"/>
        </w:rPr>
        <w:t>o postępowaniu egzekucyjnym w administracji.</w:t>
      </w:r>
    </w:p>
    <w:p w14:paraId="2D002E82" w14:textId="3BC7EF9A" w:rsidR="007F2B9D" w:rsidRPr="009D30A7" w:rsidRDefault="003E7445" w:rsidP="007F2B9D">
      <w:pPr>
        <w:pStyle w:val="USTustnpkodeksu"/>
        <w:rPr>
          <w:rFonts w:eastAsia="Times New Roman"/>
        </w:rPr>
      </w:pPr>
      <w:r w:rsidRPr="00E63388">
        <w:rPr>
          <w:rStyle w:val="Ppogrubienie"/>
        </w:rPr>
        <w:t>Art. 136</w:t>
      </w:r>
      <w:r w:rsidR="007F2B9D" w:rsidRPr="00E63388">
        <w:rPr>
          <w:rStyle w:val="Ppogrubienie"/>
        </w:rPr>
        <w:t>.</w:t>
      </w:r>
      <w:r w:rsidR="007F2B9D" w:rsidRPr="00132724">
        <w:rPr>
          <w:rFonts w:eastAsia="Times New Roman"/>
        </w:rPr>
        <w:t xml:space="preserve"> 1. W przypadku stwierdzenia, że świadczenie pie</w:t>
      </w:r>
      <w:r>
        <w:rPr>
          <w:rFonts w:eastAsia="Times New Roman"/>
        </w:rPr>
        <w:t>niężne, o którym mowa w art. 133</w:t>
      </w:r>
      <w:r w:rsidR="007F2B9D" w:rsidRPr="00132724">
        <w:rPr>
          <w:rFonts w:eastAsia="Times New Roman"/>
        </w:rPr>
        <w:t xml:space="preserve"> ust. 1, nie zostało wykorzystane lub zostało wykorzystan</w:t>
      </w:r>
      <w:r w:rsidR="007F2B9D" w:rsidRPr="009D30A7">
        <w:rPr>
          <w:rFonts w:eastAsia="Times New Roman"/>
        </w:rPr>
        <w:t xml:space="preserve">e niezgodnie z przeznaczeniem </w:t>
      </w:r>
      <w:r w:rsidR="005732F8">
        <w:rPr>
          <w:rFonts w:eastAsia="Times New Roman"/>
        </w:rPr>
        <w:t>w części lub całości, Prezes Instytutu</w:t>
      </w:r>
      <w:r w:rsidR="007F2B9D" w:rsidRPr="009D30A7">
        <w:rPr>
          <w:rFonts w:eastAsia="Times New Roman"/>
        </w:rPr>
        <w:t xml:space="preserve"> ustala, w drodze decyzji, wysokość kwoty podlegającej zwrotowi oraz termin jej zwrotu.</w:t>
      </w:r>
    </w:p>
    <w:p w14:paraId="7B050212" w14:textId="57658CEE" w:rsidR="007F2B9D" w:rsidRDefault="007F2B9D" w:rsidP="007F2B9D">
      <w:pPr>
        <w:pStyle w:val="USTustnpkodeksu"/>
        <w:rPr>
          <w:rFonts w:eastAsia="Times New Roman"/>
        </w:rPr>
      </w:pPr>
      <w:r w:rsidRPr="009D30A7">
        <w:rPr>
          <w:rFonts w:eastAsia="Times New Roman"/>
        </w:rPr>
        <w:t xml:space="preserve">2. Do decyzji, o której mowa w ust. 1, stosuje się przepisy ustawy z dnia 14 czerwca 1960 r. - Kodeks postępowania administracyjnego. </w:t>
      </w:r>
    </w:p>
    <w:p w14:paraId="289FFA20" w14:textId="751EA78A" w:rsidR="00EB1040" w:rsidRPr="009D30A7" w:rsidRDefault="00EB1040" w:rsidP="007F2B9D">
      <w:pPr>
        <w:pStyle w:val="USTustnpkodeksu"/>
        <w:rPr>
          <w:rFonts w:eastAsia="Times New Roman"/>
        </w:rPr>
      </w:pPr>
      <w:r>
        <w:rPr>
          <w:rFonts w:eastAsia="Times New Roman"/>
        </w:rPr>
        <w:lastRenderedPageBreak/>
        <w:t>3. Od decyzji, o której mowa w ust. 1 przys</w:t>
      </w:r>
      <w:r w:rsidR="005732F8">
        <w:rPr>
          <w:rFonts w:eastAsia="Times New Roman"/>
        </w:rPr>
        <w:t>ługuje odwołanie do Kolegium Instytutu</w:t>
      </w:r>
      <w:r>
        <w:rPr>
          <w:rFonts w:eastAsia="Times New Roman"/>
        </w:rPr>
        <w:t>.</w:t>
      </w:r>
    </w:p>
    <w:p w14:paraId="0A2D6C5F" w14:textId="59743ABF" w:rsidR="007F2B9D" w:rsidRPr="009D30A7" w:rsidRDefault="00DD1849" w:rsidP="007F2B9D">
      <w:pPr>
        <w:pStyle w:val="USTustnpkodeksu"/>
        <w:rPr>
          <w:rFonts w:eastAsia="Times New Roman"/>
        </w:rPr>
      </w:pPr>
      <w:r>
        <w:rPr>
          <w:rFonts w:eastAsia="Times New Roman"/>
        </w:rPr>
        <w:t>4</w:t>
      </w:r>
      <w:r w:rsidR="007F2B9D" w:rsidRPr="009D30A7">
        <w:rPr>
          <w:rFonts w:eastAsia="Times New Roman"/>
        </w:rPr>
        <w:t>. Od niezwróconej w terminie kwoty podlegającej zwrotowi, o której mowa w ust. 1, pobiera się odsetki w wysokości określonej jak dla zaległości podatkowych.</w:t>
      </w:r>
    </w:p>
    <w:p w14:paraId="0BA3277F" w14:textId="1E015852" w:rsidR="007F2B9D" w:rsidRPr="009D30A7" w:rsidRDefault="00DD1849" w:rsidP="007F2B9D">
      <w:pPr>
        <w:pStyle w:val="USTustnpkodeksu"/>
        <w:rPr>
          <w:rFonts w:eastAsia="Times New Roman"/>
        </w:rPr>
      </w:pPr>
      <w:r>
        <w:rPr>
          <w:rFonts w:eastAsia="Times New Roman"/>
        </w:rPr>
        <w:t>5</w:t>
      </w:r>
      <w:r w:rsidR="007F2B9D" w:rsidRPr="009D30A7">
        <w:rPr>
          <w:rFonts w:eastAsia="Times New Roman"/>
        </w:rPr>
        <w:t xml:space="preserve">. Kwota podlegająca zwrotowi, o której mowa w ust. 1, ulega przedawnieniu z upływem 5 lat, licząc od dnia, w którym decyzja ustalająca kwotę zwrotu tych kosztów stała się ostateczna. </w:t>
      </w:r>
    </w:p>
    <w:p w14:paraId="0D2EE258" w14:textId="731A394F" w:rsidR="007F2B9D" w:rsidRDefault="00DD1849" w:rsidP="007F2B9D">
      <w:pPr>
        <w:pStyle w:val="USTustnpkodeksu"/>
        <w:rPr>
          <w:rFonts w:eastAsia="Times New Roman"/>
        </w:rPr>
      </w:pPr>
      <w:r>
        <w:rPr>
          <w:rFonts w:eastAsia="Times New Roman"/>
        </w:rPr>
        <w:t>6</w:t>
      </w:r>
      <w:r w:rsidR="007F2B9D" w:rsidRPr="009D30A7">
        <w:rPr>
          <w:rFonts w:eastAsia="Times New Roman"/>
        </w:rPr>
        <w:t>. Nie wydaje się decyzji, o której mowa w ust. 1, jeżeli od przyznania świadczenia pieni</w:t>
      </w:r>
      <w:r w:rsidR="003E7445">
        <w:rPr>
          <w:rFonts w:eastAsia="Times New Roman"/>
        </w:rPr>
        <w:t>ężnego, o którym mowa w art. 133</w:t>
      </w:r>
      <w:r w:rsidR="007F2B9D" w:rsidRPr="009D30A7">
        <w:rPr>
          <w:rFonts w:eastAsia="Times New Roman"/>
        </w:rPr>
        <w:t xml:space="preserve"> ust. 1, upłynęło więcej niż 3 lata.</w:t>
      </w:r>
    </w:p>
    <w:p w14:paraId="4046FD78" w14:textId="760C8E0B" w:rsidR="0013008A" w:rsidRPr="00013696" w:rsidRDefault="00FE1529" w:rsidP="00013696">
      <w:pPr>
        <w:pStyle w:val="USTustnpkodeksu"/>
      </w:pPr>
      <w:r>
        <w:t>7</w:t>
      </w:r>
      <w:r w:rsidR="0013008A">
        <w:t xml:space="preserve">. W zakresie nieuregulowanym w </w:t>
      </w:r>
      <w:r>
        <w:t>ust. 1 - 6</w:t>
      </w:r>
      <w:r w:rsidR="009C7B57">
        <w:t xml:space="preserve"> </w:t>
      </w:r>
      <w:r w:rsidR="00B65EAE">
        <w:t>do zwrotu świadczenia pienię</w:t>
      </w:r>
      <w:r w:rsidR="009C7B57">
        <w:t>ż</w:t>
      </w:r>
      <w:r w:rsidR="00B65EAE">
        <w:t xml:space="preserve">nego, o którym mowa w art. 133 ust.1 stosuje się odpowiednio przepisy </w:t>
      </w:r>
      <w:r w:rsidR="009C7B57">
        <w:t>D</w:t>
      </w:r>
      <w:r w:rsidR="00B65EAE">
        <w:t>ziału III ustawy z dnia 29 sierpnia 1997 r. – Ordynacja podatkowa.</w:t>
      </w:r>
    </w:p>
    <w:p w14:paraId="3341D9A8" w14:textId="77777777" w:rsidR="007F2B9D" w:rsidRPr="009D30A7" w:rsidRDefault="007F2B9D" w:rsidP="00184AB5">
      <w:pPr>
        <w:pStyle w:val="USTustnpkodeksu"/>
        <w:ind w:firstLine="0"/>
        <w:rPr>
          <w:rFonts w:eastAsia="Times New Roman"/>
        </w:rPr>
      </w:pPr>
    </w:p>
    <w:p w14:paraId="68320D23" w14:textId="682D577B" w:rsidR="008E2B0C" w:rsidRPr="009D30A7" w:rsidRDefault="008E2B0C" w:rsidP="0010003A">
      <w:pPr>
        <w:pStyle w:val="ROZDZODDZOZNoznaczenierozdziauluboddziau"/>
        <w:rPr>
          <w:rStyle w:val="Ppogrubienie"/>
          <w:b w:val="0"/>
        </w:rPr>
      </w:pPr>
      <w:bookmarkStart w:id="254" w:name="mip46552071"/>
      <w:bookmarkStart w:id="255" w:name="mip46552072"/>
      <w:bookmarkStart w:id="256" w:name="mip46552073"/>
      <w:bookmarkEnd w:id="254"/>
      <w:bookmarkEnd w:id="255"/>
      <w:bookmarkEnd w:id="256"/>
      <w:r w:rsidRPr="009D30A7">
        <w:rPr>
          <w:rStyle w:val="Ppogrubienie"/>
          <w:b w:val="0"/>
        </w:rPr>
        <w:t xml:space="preserve">Rozdział </w:t>
      </w:r>
      <w:r w:rsidR="008C210D" w:rsidRPr="009D30A7">
        <w:rPr>
          <w:rStyle w:val="Ppogrubienie"/>
          <w:b w:val="0"/>
        </w:rPr>
        <w:t>4</w:t>
      </w:r>
    </w:p>
    <w:p w14:paraId="632EE3E9" w14:textId="2E8208FD" w:rsidR="008E2B0C" w:rsidRPr="009D30A7" w:rsidRDefault="008E2B0C" w:rsidP="00C846B9">
      <w:pPr>
        <w:pStyle w:val="ROZDZODDZOZNoznaczenierozdziauluboddziau"/>
        <w:rPr>
          <w:rStyle w:val="Ppogrubienie"/>
        </w:rPr>
      </w:pPr>
      <w:r w:rsidRPr="009D30A7">
        <w:rPr>
          <w:rStyle w:val="Ppogrubienie"/>
        </w:rPr>
        <w:t>Zasady sprawowania opie</w:t>
      </w:r>
      <w:r w:rsidR="00DD7552" w:rsidRPr="009D30A7">
        <w:rPr>
          <w:rStyle w:val="Ppogrubienie"/>
        </w:rPr>
        <w:t>ki nad grobami osób zasłużonych dla R</w:t>
      </w:r>
      <w:r w:rsidR="00CF6A8F" w:rsidRPr="009D30A7">
        <w:rPr>
          <w:rStyle w:val="Ppogrubienie"/>
        </w:rPr>
        <w:t xml:space="preserve">zeczypospolitej </w:t>
      </w:r>
      <w:r w:rsidR="00EF293F" w:rsidRPr="009D30A7">
        <w:rPr>
          <w:rStyle w:val="Ppogrubienie"/>
        </w:rPr>
        <w:t>P</w:t>
      </w:r>
      <w:r w:rsidR="00CF6A8F" w:rsidRPr="009D30A7">
        <w:rPr>
          <w:rStyle w:val="Ppogrubienie"/>
        </w:rPr>
        <w:t>olskiej</w:t>
      </w:r>
    </w:p>
    <w:p w14:paraId="6EA24293" w14:textId="6A3EAACE" w:rsidR="008E2B0C" w:rsidRPr="009D30A7" w:rsidRDefault="008E2B0C" w:rsidP="00662236">
      <w:pPr>
        <w:pStyle w:val="ARTartustawynprozporzdzenia"/>
      </w:pPr>
      <w:r w:rsidRPr="009D30A7">
        <w:rPr>
          <w:rStyle w:val="Ppogrubienie"/>
        </w:rPr>
        <w:t>Art.</w:t>
      </w:r>
      <w:r w:rsidR="008B0415" w:rsidRPr="009D30A7">
        <w:rPr>
          <w:rStyle w:val="Ppogrubienie"/>
        </w:rPr>
        <w:t> </w:t>
      </w:r>
      <w:r w:rsidR="00655E57" w:rsidRPr="009D30A7">
        <w:rPr>
          <w:rStyle w:val="Ppogrubienie"/>
        </w:rPr>
        <w:t>1</w:t>
      </w:r>
      <w:r w:rsidR="0046609C" w:rsidRPr="009D30A7">
        <w:rPr>
          <w:rStyle w:val="Ppogrubienie"/>
        </w:rPr>
        <w:t>3</w:t>
      </w:r>
      <w:r w:rsidR="003E7445">
        <w:rPr>
          <w:rStyle w:val="Ppogrubienie"/>
        </w:rPr>
        <w:t>7</w:t>
      </w:r>
      <w:r w:rsidRPr="009D30A7">
        <w:rPr>
          <w:rStyle w:val="Ppogrubienie"/>
        </w:rPr>
        <w:t>.</w:t>
      </w:r>
      <w:r w:rsidRPr="009D30A7">
        <w:t xml:space="preserve"> </w:t>
      </w:r>
      <w:r w:rsidR="00392CF4" w:rsidRPr="009D30A7">
        <w:t>1.</w:t>
      </w:r>
      <w:r w:rsidR="000761A9" w:rsidRPr="009D30A7">
        <w:t xml:space="preserve"> </w:t>
      </w:r>
      <w:r w:rsidRPr="009D30A7">
        <w:t>Wojewoda</w:t>
      </w:r>
      <w:r w:rsidR="002E2C13" w:rsidRPr="009D30A7">
        <w:t>, po zasięgnięciu opinii Prezesa Instytutu,</w:t>
      </w:r>
      <w:r w:rsidRPr="009D30A7">
        <w:t xml:space="preserve"> </w:t>
      </w:r>
      <w:r w:rsidR="000A4B4C" w:rsidRPr="009D30A7">
        <w:t>może nadać</w:t>
      </w:r>
      <w:r w:rsidR="006912DD" w:rsidRPr="009D30A7">
        <w:t xml:space="preserve"> grobowi, w drodze decyzji, status grobu osoby zasłużonej</w:t>
      </w:r>
      <w:r w:rsidR="00EF293F" w:rsidRPr="009D30A7">
        <w:t xml:space="preserve"> dla Rzeczypospolitej Polskiej</w:t>
      </w:r>
      <w:r w:rsidR="006912DD" w:rsidRPr="009D30A7">
        <w:t>, kierując się wybitnymi zasługami osoby zmarłej dla Rzeczypospolitej Polskiej, z uwzględnieniem aktualnej wiedzy historycznej.</w:t>
      </w:r>
    </w:p>
    <w:p w14:paraId="70A01676" w14:textId="43218CAF" w:rsidR="00EF293F" w:rsidRPr="009D30A7" w:rsidRDefault="00EF293F" w:rsidP="00662236">
      <w:pPr>
        <w:pStyle w:val="USTustnpkodeksu"/>
      </w:pPr>
      <w:r w:rsidRPr="009D30A7">
        <w:t>2. Wojewoda przed nadaniem grobowi statusu grobu osoby zasłużonej dla Rzeczypospolitej Polskiej zwraca się do Prezesa Instytutu z zapytaniem, czy dany gró</w:t>
      </w:r>
      <w:r w:rsidR="00C42927" w:rsidRPr="009D30A7">
        <w:t>b nie spełnia kryteriów uznania go za grób weterana walk o wolność i niepodległość Polski.</w:t>
      </w:r>
    </w:p>
    <w:p w14:paraId="3F4BC57C" w14:textId="6E2A3283" w:rsidR="0041232F" w:rsidRDefault="003E49CA" w:rsidP="005F21E4">
      <w:pPr>
        <w:pStyle w:val="USTustnpkodeksu"/>
      </w:pPr>
      <w:r w:rsidRPr="009D30A7">
        <w:t>3</w:t>
      </w:r>
      <w:r w:rsidR="0041232F" w:rsidRPr="009D30A7">
        <w:t xml:space="preserve">. Zgłoszenie sprzeciwu wobec likwidacji grobu osoby odznaczonej oraz wniesienie </w:t>
      </w:r>
      <w:r w:rsidR="004D7750" w:rsidRPr="009D30A7">
        <w:t>opłaty, o której mowa w art. 1</w:t>
      </w:r>
      <w:r w:rsidR="00AC029A" w:rsidRPr="009D30A7">
        <w:t>14</w:t>
      </w:r>
      <w:r w:rsidR="0041232F" w:rsidRPr="009D30A7">
        <w:t xml:space="preserve"> ust. 4, oznacza nadanie grobowi statusu grobu osoby zasłużonej dla Rzeczypospolitej Polskiej. Zgłoszenie sprzeciwu następuje po zasięgnięciu opinii Prezesa Instytutu</w:t>
      </w:r>
      <w:r w:rsidR="00F91164" w:rsidRPr="009D30A7">
        <w:t>, który wyraża swoje stanowisko w terminie 30 dni od otrzymania zapytania , o którym mowa w ust. 2.</w:t>
      </w:r>
    </w:p>
    <w:p w14:paraId="622D9F23" w14:textId="41865C02" w:rsidR="00DE4588" w:rsidRDefault="00DE4588" w:rsidP="00DE4588">
      <w:pPr>
        <w:pStyle w:val="USTustnpkodeksu"/>
      </w:pPr>
      <w:r>
        <w:t xml:space="preserve">Art. 138. </w:t>
      </w:r>
      <w:r w:rsidR="002A07FE">
        <w:t xml:space="preserve">1. </w:t>
      </w:r>
      <w:r>
        <w:t xml:space="preserve">Za </w:t>
      </w:r>
      <w:r>
        <w:tab/>
        <w:t>grób osób zasłużonych dla Rzeczypospolitej Polskiej może zostać uznany grób osób, w szczególności:</w:t>
      </w:r>
    </w:p>
    <w:p w14:paraId="0B3EF5B5" w14:textId="44080191" w:rsidR="00DE4588" w:rsidRDefault="002A07FE" w:rsidP="00DE4588">
      <w:pPr>
        <w:pStyle w:val="USTustnpkodeksu"/>
      </w:pPr>
      <w:r>
        <w:t>1)</w:t>
      </w:r>
      <w:r>
        <w:tab/>
        <w:t>osób odznaczonych;</w:t>
      </w:r>
    </w:p>
    <w:p w14:paraId="0964DB20" w14:textId="1A590376" w:rsidR="00DE4588" w:rsidRDefault="002A07FE" w:rsidP="00DE4588">
      <w:pPr>
        <w:pStyle w:val="USTustnpkodeksu"/>
      </w:pPr>
      <w:r>
        <w:t>2</w:t>
      </w:r>
      <w:r w:rsidR="00DE4588">
        <w:t>)</w:t>
      </w:r>
      <w:r w:rsidR="00DE4588">
        <w:tab/>
        <w:t>osób mających zasługi dla rozwoju kultury, sztuki, nauki, tec</w:t>
      </w:r>
      <w:r>
        <w:t>hniki lub dla służby publicznej;</w:t>
      </w:r>
    </w:p>
    <w:p w14:paraId="7D372134" w14:textId="4644998F" w:rsidR="00DE4588" w:rsidRDefault="002A07FE" w:rsidP="00DE4588">
      <w:pPr>
        <w:pStyle w:val="USTustnpkodeksu"/>
      </w:pPr>
      <w:r>
        <w:lastRenderedPageBreak/>
        <w:t>3</w:t>
      </w:r>
      <w:r w:rsidR="00DE4588">
        <w:t>)</w:t>
      </w:r>
      <w:r w:rsidR="00DE4588">
        <w:tab/>
        <w:t>działaczy opozycji antykomunistycznej w rozumieniu ustawy z dnia 20 marca 2015 r. o działaczach opozycji antykomunistycznej oraz osobach represjonowanych z powodów polityczny</w:t>
      </w:r>
      <w:r>
        <w:t>ch (Dz. U. z 2021 r. poz. 1255);</w:t>
      </w:r>
    </w:p>
    <w:p w14:paraId="4CD8840F" w14:textId="06525D6E" w:rsidR="002A07FE" w:rsidRDefault="002A07FE" w:rsidP="002A07FE">
      <w:pPr>
        <w:pStyle w:val="USTustnpkodeksu"/>
      </w:pPr>
      <w:r>
        <w:t>4</w:t>
      </w:r>
      <w:r w:rsidR="00DE4588">
        <w:t>)</w:t>
      </w:r>
      <w:r w:rsidR="00DE4588">
        <w:tab/>
        <w:t>osób represjonowanych z powodów politycznych przez reżim</w:t>
      </w:r>
      <w:r>
        <w:t>y nazistowski lub komunistyczny;</w:t>
      </w:r>
    </w:p>
    <w:p w14:paraId="2B014B7C" w14:textId="2D8E8D65" w:rsidR="00DE4588" w:rsidRDefault="002A07FE" w:rsidP="00DE4588">
      <w:pPr>
        <w:pStyle w:val="USTustnpkodeksu"/>
      </w:pPr>
      <w:r>
        <w:t>2. Z</w:t>
      </w:r>
      <w:r w:rsidR="00DE4588">
        <w:t>a groby osób zasłużonych</w:t>
      </w:r>
      <w:r>
        <w:t xml:space="preserve"> dla Rzeczypospolitej Polskiej </w:t>
      </w:r>
      <w:r w:rsidR="00DE4588">
        <w:t>nie mogą zostać uznane groby, w których zostały pochowane osoby, które w latach 1944–1989 inicjowały, kierowały, prowadziły lub publicznie pochwalały działania wymierzone w osoby lub organizacje działające na rzecz odzyskania przez Rzeczpospolitą Polską niepodległości i suwerenności lub respektowania praw człowieka, w tym:</w:t>
      </w:r>
    </w:p>
    <w:p w14:paraId="6BB995AF" w14:textId="0F37272A" w:rsidR="00DE4588" w:rsidRDefault="002A07FE" w:rsidP="00DE4588">
      <w:pPr>
        <w:pStyle w:val="USTustnpkodeksu"/>
      </w:pPr>
      <w:r>
        <w:t xml:space="preserve">1) </w:t>
      </w:r>
      <w:r w:rsidR="00DE4588">
        <w:t>pełniły służbę na rzecz totalitarnego państwa w rozumieniu art. 13b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w:t>
      </w:r>
      <w:r w:rsidR="00461A60">
        <w:t>in (Dz. U. z 2020 r. poz. 723 )</w:t>
      </w:r>
      <w:r w:rsidR="00DE4588">
        <w:t xml:space="preserve"> lub współpracowały z tymi służbami w charakterze osobowego źródła informacji, w szczególności jako tajny współpracownik, kontakt operacyjny, kontakt poufny, dysponent lok</w:t>
      </w:r>
      <w:r>
        <w:t>alu kontaktowego lub konsultant;</w:t>
      </w:r>
    </w:p>
    <w:p w14:paraId="49B038E9" w14:textId="1C80B926" w:rsidR="00DE4588" w:rsidRDefault="002A07FE" w:rsidP="00DE4588">
      <w:pPr>
        <w:pStyle w:val="USTustnpkodeksu"/>
      </w:pPr>
      <w:r>
        <w:t>2)</w:t>
      </w:r>
      <w:r w:rsidR="00DE4588">
        <w:tab/>
        <w:t>były zatrudnione w organach bezpieczeństwa państwa lub w jednostkach Służby Bezpieczeństwa, o których mowa w art. 5 ustawy z dnia 18 grudnia 1998 r. o Instytucie Pamięci Narodowej – Komisji Ścigania Zbrodni przeciwko Narodowi Polskiemu (Dz. U. z 2021 r. poz. 177 oraz z 2022 r. poz. 375) lub współpracowały z tymi or</w:t>
      </w:r>
      <w:r>
        <w:t>ganami lub jednostkami;</w:t>
      </w:r>
    </w:p>
    <w:p w14:paraId="08841080" w14:textId="1FD0E389" w:rsidR="00DE4588" w:rsidRDefault="002A07FE" w:rsidP="00DE4588">
      <w:pPr>
        <w:pStyle w:val="USTustnpkodeksu"/>
      </w:pPr>
      <w:r>
        <w:t>3)</w:t>
      </w:r>
      <w:r w:rsidR="00DE4588">
        <w:tab/>
        <w:t>były funkcjonariuszami państwa komunistycznego w rozumieniu art. 2 ust. 2 ustawy z dnia 18 grudnia 1998 r. o Instytucie Pamięci Narodowej – Komisji Ścigania Zbrodni przeciwko Narodowi Polskiemu</w:t>
      </w:r>
      <w:r>
        <w:t>.</w:t>
      </w:r>
    </w:p>
    <w:p w14:paraId="4D79A769" w14:textId="59C76D9B" w:rsidR="00DE4588" w:rsidRDefault="002A07FE" w:rsidP="00DE4588">
      <w:pPr>
        <w:pStyle w:val="USTustnpkodeksu"/>
      </w:pPr>
      <w:r>
        <w:t>3</w:t>
      </w:r>
      <w:r w:rsidR="00DE4588">
        <w:t>. Za groby osób zasłużonych dla Rzeczypospolitej Polskiej można uznać</w:t>
      </w:r>
      <w:r>
        <w:t xml:space="preserve"> groby, o których mowa w ust. 2 </w:t>
      </w:r>
      <w:r w:rsidR="00DE4588">
        <w:t>jeżeli są one grobami również innych osób, które spełniają przesłanki uznania za osoby zasłużone dla Rzeczypospolitej Polskiej i które nie spełniają negatywnych przesłanek.</w:t>
      </w:r>
    </w:p>
    <w:p w14:paraId="322150C1" w14:textId="6DA2D378" w:rsidR="00DE4588" w:rsidRPr="009D30A7" w:rsidRDefault="002A07FE" w:rsidP="00DE4588">
      <w:pPr>
        <w:pStyle w:val="USTustnpkodeksu"/>
      </w:pPr>
      <w:r>
        <w:t xml:space="preserve">3. </w:t>
      </w:r>
      <w:r w:rsidR="00DE4588">
        <w:t>Można</w:t>
      </w:r>
      <w:r w:rsidR="005E70E2">
        <w:t xml:space="preserve"> uznać za grób osoby zasłużonej</w:t>
      </w:r>
      <w:r w:rsidR="00DE4588">
        <w:t xml:space="preserve"> dla Rzeczypospolitej Polskiej gro</w:t>
      </w:r>
      <w:r>
        <w:t>bu osoby, o której mowa w ust. 2</w:t>
      </w:r>
      <w:r w:rsidR="00DE4588">
        <w:t xml:space="preserve"> jeżeli po zaprzestaniu przez nią działań wymierzonych w osoby lub organizacje działające na rzecz odzyskania przez Rzeczpospolitą Polską niepodległości i </w:t>
      </w:r>
      <w:r w:rsidR="00DE4588">
        <w:lastRenderedPageBreak/>
        <w:t xml:space="preserve">suwerenności lub respektowania praw człowieka podjęła ona w latach 1944–1989 działalność na rzecz tych wartości oraz przemawiają za tym inne szczególne względy.  </w:t>
      </w:r>
    </w:p>
    <w:p w14:paraId="61E1050D" w14:textId="3B4B6C36" w:rsidR="008E2B0C" w:rsidRPr="009D30A7" w:rsidRDefault="008E2B0C" w:rsidP="00662236">
      <w:pPr>
        <w:pStyle w:val="ARTartustawynprozporzdzenia"/>
      </w:pPr>
      <w:r w:rsidRPr="009D30A7">
        <w:rPr>
          <w:rStyle w:val="Ppogrubienie"/>
        </w:rPr>
        <w:t>Art.</w:t>
      </w:r>
      <w:r w:rsidR="008B0415" w:rsidRPr="009D30A7">
        <w:rPr>
          <w:rStyle w:val="Ppogrubienie"/>
        </w:rPr>
        <w:t> </w:t>
      </w:r>
      <w:r w:rsidR="00F31C98" w:rsidRPr="009D30A7">
        <w:rPr>
          <w:rStyle w:val="Ppogrubienie"/>
        </w:rPr>
        <w:t>1</w:t>
      </w:r>
      <w:r w:rsidR="0046609C" w:rsidRPr="009D30A7">
        <w:rPr>
          <w:rStyle w:val="Ppogrubienie"/>
        </w:rPr>
        <w:t>3</w:t>
      </w:r>
      <w:r w:rsidR="005E70E2">
        <w:rPr>
          <w:rStyle w:val="Ppogrubienie"/>
        </w:rPr>
        <w:t>9.</w:t>
      </w:r>
      <w:r w:rsidRPr="00132724">
        <w:t xml:space="preserve"> 1. Wojewoda prowadzi</w:t>
      </w:r>
      <w:r w:rsidR="00EF293F" w:rsidRPr="009D30A7">
        <w:t>, w systemie teleinformatycznym</w:t>
      </w:r>
      <w:r w:rsidR="00E84D57" w:rsidRPr="009D30A7">
        <w:t>,</w:t>
      </w:r>
      <w:r w:rsidR="00C50522">
        <w:t xml:space="preserve"> </w:t>
      </w:r>
      <w:r w:rsidR="00203693">
        <w:t xml:space="preserve">jawną </w:t>
      </w:r>
      <w:r w:rsidRPr="009D30A7">
        <w:t xml:space="preserve">ewidencję grobów osób </w:t>
      </w:r>
      <w:r w:rsidR="00EF293F" w:rsidRPr="009D30A7">
        <w:t>zasłużonych dla R</w:t>
      </w:r>
      <w:r w:rsidR="00CF6A8F" w:rsidRPr="009D30A7">
        <w:t>zeczypospolitej Polskiej</w:t>
      </w:r>
      <w:r w:rsidR="00EF293F" w:rsidRPr="009D30A7">
        <w:t>.</w:t>
      </w:r>
    </w:p>
    <w:p w14:paraId="108BA31C" w14:textId="7BDDCC97" w:rsidR="008E2B0C" w:rsidRPr="009D30A7" w:rsidRDefault="008E2B0C" w:rsidP="00C846B9">
      <w:pPr>
        <w:pStyle w:val="USTustnpkodeksu"/>
        <w:keepNext/>
      </w:pPr>
      <w:r w:rsidRPr="009D30A7">
        <w:t>2</w:t>
      </w:r>
      <w:r w:rsidR="00C42927" w:rsidRPr="009D30A7">
        <w:t>.</w:t>
      </w:r>
      <w:r w:rsidR="00976667" w:rsidRPr="009D30A7">
        <w:t> </w:t>
      </w:r>
      <w:r w:rsidR="00C42927" w:rsidRPr="009D30A7">
        <w:t>Ewidencja zawiera</w:t>
      </w:r>
      <w:r w:rsidRPr="009D30A7">
        <w:t>:</w:t>
      </w:r>
    </w:p>
    <w:p w14:paraId="3417AE4E" w14:textId="71FEA45A" w:rsidR="00C42927" w:rsidRPr="009D30A7" w:rsidRDefault="008E2B0C" w:rsidP="00976667">
      <w:pPr>
        <w:pStyle w:val="PKTpunkt"/>
      </w:pPr>
      <w:r w:rsidRPr="009D30A7">
        <w:t>1)</w:t>
      </w:r>
      <w:r w:rsidR="00976667" w:rsidRPr="009D30A7">
        <w:tab/>
      </w:r>
      <w:r w:rsidR="00C42927" w:rsidRPr="009D30A7">
        <w:t>dane osoby zasłużonej dla Rzeczypospolitej Polskiej pochowanej w danym grobie;</w:t>
      </w:r>
    </w:p>
    <w:p w14:paraId="46E4E2FF" w14:textId="3F4FECAF" w:rsidR="00C42927" w:rsidRPr="009D30A7" w:rsidRDefault="00C42927" w:rsidP="00976667">
      <w:pPr>
        <w:pStyle w:val="PKTpunkt"/>
      </w:pPr>
      <w:r w:rsidRPr="009D30A7">
        <w:t>2)</w:t>
      </w:r>
      <w:r w:rsidR="00976667" w:rsidRPr="009D30A7">
        <w:tab/>
      </w:r>
      <w:r w:rsidR="00AE0B2B" w:rsidRPr="009D30A7">
        <w:t>dane dotyczące danego grobu, w tym lokalizację cmentarza i grobu (kwatera, rząd, numer w rzędzie);</w:t>
      </w:r>
    </w:p>
    <w:p w14:paraId="5C8C0068" w14:textId="0DA1A3C4" w:rsidR="00EE7AAE" w:rsidRPr="009D30A7" w:rsidRDefault="00C42927" w:rsidP="00976667">
      <w:pPr>
        <w:pStyle w:val="PKTpunkt"/>
      </w:pPr>
      <w:r w:rsidRPr="009D30A7">
        <w:t>3)</w:t>
      </w:r>
      <w:r w:rsidR="00976667" w:rsidRPr="009D30A7">
        <w:tab/>
      </w:r>
      <w:r w:rsidRPr="009D30A7">
        <w:t xml:space="preserve">uzasadnienie nadania danemu grobowi </w:t>
      </w:r>
      <w:r w:rsidR="00611015" w:rsidRPr="009D30A7">
        <w:t xml:space="preserve">statusu grobu </w:t>
      </w:r>
      <w:r w:rsidR="005D6A8C" w:rsidRPr="009D30A7">
        <w:t xml:space="preserve">osoby </w:t>
      </w:r>
      <w:r w:rsidR="00611015" w:rsidRPr="009D30A7">
        <w:t>zasłużon</w:t>
      </w:r>
      <w:r w:rsidR="005D6A8C" w:rsidRPr="009D30A7">
        <w:t>ej</w:t>
      </w:r>
      <w:r w:rsidR="00611015" w:rsidRPr="009D30A7">
        <w:t xml:space="preserve"> dla R</w:t>
      </w:r>
      <w:r w:rsidR="00CF6A8F" w:rsidRPr="009D30A7">
        <w:t>zeczypospolitej Polskiej</w:t>
      </w:r>
      <w:r w:rsidR="00EE7AAE" w:rsidRPr="009D30A7">
        <w:t>;</w:t>
      </w:r>
    </w:p>
    <w:p w14:paraId="33DD80A6" w14:textId="665CA154" w:rsidR="00C42927" w:rsidRDefault="00EE7AAE" w:rsidP="00976667">
      <w:pPr>
        <w:pStyle w:val="PKTpunkt"/>
      </w:pPr>
      <w:r w:rsidRPr="009D30A7">
        <w:t>4)</w:t>
      </w:r>
      <w:r w:rsidR="00976667" w:rsidRPr="009D30A7">
        <w:tab/>
      </w:r>
      <w:r w:rsidRPr="009D30A7">
        <w:t>informację, czy wojewodzie przysługuje prawo do grobu.</w:t>
      </w:r>
    </w:p>
    <w:p w14:paraId="1A648F25" w14:textId="77777777" w:rsidR="0035002B" w:rsidRDefault="0035002B" w:rsidP="00184AB5">
      <w:pPr>
        <w:pStyle w:val="USTustnpkodeksu"/>
      </w:pPr>
      <w:r>
        <w:t>3. Minister właściwy do spraw informatyzacji zapewnia techniczno-organizacyjne funkcjonowanie systemu teleinformatycznego, o którym mowa w ust. 1, w szczególności zapewnienie jego dostępności i przeciwdziałanie uszkodzeniom.</w:t>
      </w:r>
    </w:p>
    <w:p w14:paraId="0AA5FDD8" w14:textId="73F23954" w:rsidR="0035002B" w:rsidRPr="009D30A7" w:rsidRDefault="0035002B" w:rsidP="00184AB5">
      <w:pPr>
        <w:pStyle w:val="USTustnpkodeksu"/>
      </w:pPr>
      <w:r>
        <w:t xml:space="preserve">4. </w:t>
      </w:r>
      <w:r w:rsidR="00756C32" w:rsidRPr="00756C32">
        <w:t xml:space="preserve">Minister właściwy do spraw informatyzacji może przekazać realizację zadania, o którym mowa w ust. </w:t>
      </w:r>
      <w:r w:rsidR="00203693">
        <w:t>3</w:t>
      </w:r>
      <w:r w:rsidR="009C7B57">
        <w:t xml:space="preserve"> </w:t>
      </w:r>
      <w:r w:rsidR="00756C32" w:rsidRPr="00756C32">
        <w:t>jednostce podległej lub nadzorowanej. Zadanie może być finansowane w formie dotacji celowej z budżetu państwa z części, której dysponentem jest minister właściwy do spraw informatyzacji.</w:t>
      </w:r>
    </w:p>
    <w:p w14:paraId="25912ED9" w14:textId="5CFB241E" w:rsidR="008E2B0C" w:rsidRPr="00132724" w:rsidRDefault="00C42927" w:rsidP="00976667">
      <w:pPr>
        <w:pStyle w:val="ARTartustawynprozporzdzenia"/>
      </w:pPr>
      <w:r w:rsidRPr="009D30A7">
        <w:rPr>
          <w:rStyle w:val="Ppogrubienie"/>
        </w:rPr>
        <w:t>Art.</w:t>
      </w:r>
      <w:r w:rsidR="00976667" w:rsidRPr="009D30A7">
        <w:rPr>
          <w:rStyle w:val="Ppogrubienie"/>
        </w:rPr>
        <w:t> </w:t>
      </w:r>
      <w:r w:rsidRPr="009D30A7">
        <w:rPr>
          <w:rStyle w:val="Ppogrubienie"/>
        </w:rPr>
        <w:t>1</w:t>
      </w:r>
      <w:r w:rsidR="005E70E2">
        <w:rPr>
          <w:rStyle w:val="Ppogrubienie"/>
        </w:rPr>
        <w:t>40</w:t>
      </w:r>
      <w:r w:rsidRPr="009D30A7">
        <w:rPr>
          <w:rStyle w:val="Ppogrubienie"/>
        </w:rPr>
        <w:t>.</w:t>
      </w:r>
      <w:r w:rsidR="00851CA6" w:rsidRPr="009D30A7">
        <w:rPr>
          <w:rStyle w:val="Ppogrubienie"/>
        </w:rPr>
        <w:t xml:space="preserve"> </w:t>
      </w:r>
      <w:r w:rsidRPr="009D30A7">
        <w:t>1.</w:t>
      </w:r>
      <w:r w:rsidR="00976667" w:rsidRPr="009D30A7">
        <w:t> </w:t>
      </w:r>
      <w:r w:rsidRPr="009D30A7">
        <w:t>Wojewoda, w drodze decyzji, może pozbawić grób statusu grobu osoby zasłużonej dla R</w:t>
      </w:r>
      <w:r w:rsidR="00611641" w:rsidRPr="009D30A7">
        <w:t>zeczypospolitej Polskiej</w:t>
      </w:r>
      <w:r w:rsidRPr="009D30A7">
        <w:t>, jeżeli zmieniły się okoliczności uzasadniające nadanie grobu statusu grobu osoby zasłużonej dla R</w:t>
      </w:r>
      <w:r w:rsidR="005D6A8C" w:rsidRPr="009D30A7">
        <w:t>zeczypospolitej Polskiej</w:t>
      </w:r>
      <w:r w:rsidR="00F8603C" w:rsidRPr="009D30A7">
        <w:t>,</w:t>
      </w:r>
      <w:r w:rsidR="00F8603C" w:rsidRPr="00132724">
        <w:t xml:space="preserve"> o których mowa w art. 2 pkt 1</w:t>
      </w:r>
      <w:r w:rsidR="00756C32">
        <w:t>7</w:t>
      </w:r>
      <w:r w:rsidRPr="00132724">
        <w:t>.</w:t>
      </w:r>
    </w:p>
    <w:p w14:paraId="3A851775" w14:textId="1E8ACE8A" w:rsidR="00C42927" w:rsidRPr="009D30A7" w:rsidRDefault="00C42927" w:rsidP="00976667">
      <w:pPr>
        <w:pStyle w:val="USTustnpkodeksu"/>
      </w:pPr>
      <w:r w:rsidRPr="009D30A7">
        <w:t>2.</w:t>
      </w:r>
      <w:r w:rsidR="00976667" w:rsidRPr="009D30A7">
        <w:t> </w:t>
      </w:r>
      <w:r w:rsidRPr="009D30A7">
        <w:t xml:space="preserve">Z chwilą utraty </w:t>
      </w:r>
      <w:r w:rsidR="00392CF4" w:rsidRPr="009D30A7">
        <w:t>statusu grobu osoby zasłużonej dla R</w:t>
      </w:r>
      <w:r w:rsidR="005D6A8C" w:rsidRPr="009D30A7">
        <w:t>zeczypospolitej Polskiej</w:t>
      </w:r>
      <w:r w:rsidR="00392CF4" w:rsidRPr="009D30A7">
        <w:t xml:space="preserve"> wpis do ewidencji grobów osób zasłużonych dla R</w:t>
      </w:r>
      <w:r w:rsidR="005D6A8C" w:rsidRPr="009D30A7">
        <w:t>zeczypospolitej Polskiej</w:t>
      </w:r>
      <w:r w:rsidR="00392CF4" w:rsidRPr="009D30A7">
        <w:t xml:space="preserve"> podlega wykreśleniu.</w:t>
      </w:r>
    </w:p>
    <w:p w14:paraId="638760DE" w14:textId="29A56F10" w:rsidR="00392CF4" w:rsidRPr="009D30A7" w:rsidRDefault="00392CF4" w:rsidP="00976667">
      <w:pPr>
        <w:pStyle w:val="ARTartustawynprozporzdzenia"/>
      </w:pPr>
      <w:r w:rsidRPr="009D30A7">
        <w:rPr>
          <w:rStyle w:val="Ppogrubienie"/>
        </w:rPr>
        <w:t>Art.</w:t>
      </w:r>
      <w:r w:rsidR="00976667" w:rsidRPr="009D30A7">
        <w:rPr>
          <w:rStyle w:val="Ppogrubienie"/>
        </w:rPr>
        <w:t> </w:t>
      </w:r>
      <w:r w:rsidRPr="009D30A7">
        <w:rPr>
          <w:rStyle w:val="Ppogrubienie"/>
        </w:rPr>
        <w:t>1</w:t>
      </w:r>
      <w:r w:rsidR="003E7445">
        <w:rPr>
          <w:rStyle w:val="Ppogrubienie"/>
        </w:rPr>
        <w:t>4</w:t>
      </w:r>
      <w:r w:rsidR="005E70E2">
        <w:rPr>
          <w:rStyle w:val="Ppogrubienie"/>
        </w:rPr>
        <w:t>1</w:t>
      </w:r>
      <w:r w:rsidRPr="009D30A7">
        <w:rPr>
          <w:rStyle w:val="Ppogrubienie"/>
        </w:rPr>
        <w:t>.</w:t>
      </w:r>
      <w:r w:rsidR="00976667" w:rsidRPr="009D30A7">
        <w:t> </w:t>
      </w:r>
      <w:r w:rsidRPr="009D30A7">
        <w:t>Do decyzji, o któr</w:t>
      </w:r>
      <w:r w:rsidR="00381DC3">
        <w:t>ej</w:t>
      </w:r>
      <w:r w:rsidRPr="009D30A7">
        <w:t xml:space="preserve"> mowa w art. 1</w:t>
      </w:r>
      <w:r w:rsidR="0046609C" w:rsidRPr="009D30A7">
        <w:t>3</w:t>
      </w:r>
      <w:r w:rsidR="003E7445">
        <w:t>7</w:t>
      </w:r>
      <w:r w:rsidRPr="009D30A7">
        <w:t xml:space="preserve"> ust. 1</w:t>
      </w:r>
      <w:r w:rsidR="00035D8C">
        <w:t xml:space="preserve"> </w:t>
      </w:r>
      <w:r w:rsidRPr="00132724">
        <w:t>nie maj</w:t>
      </w:r>
      <w:r w:rsidR="00871F84" w:rsidRPr="00132724">
        <w:t>ą</w:t>
      </w:r>
      <w:r w:rsidRPr="00132724">
        <w:t xml:space="preserve"> zastosowania pr</w:t>
      </w:r>
      <w:r w:rsidRPr="009D30A7">
        <w:t>zepisy ustawy z dnia 14 czerwca 1960 r. – Kodeks postępowania administracyjnego.</w:t>
      </w:r>
    </w:p>
    <w:p w14:paraId="7B429A25" w14:textId="4AA27C53" w:rsidR="00392CF4" w:rsidRPr="009D30A7" w:rsidRDefault="00392CF4" w:rsidP="00976667">
      <w:pPr>
        <w:pStyle w:val="ARTartustawynprozporzdzenia"/>
      </w:pPr>
      <w:r w:rsidRPr="00E63388">
        <w:rPr>
          <w:rStyle w:val="Ppogrubienie"/>
        </w:rPr>
        <w:t>Art.</w:t>
      </w:r>
      <w:r w:rsidR="00976667" w:rsidRPr="00E63388">
        <w:rPr>
          <w:rStyle w:val="Ppogrubienie"/>
        </w:rPr>
        <w:t> </w:t>
      </w:r>
      <w:r w:rsidRPr="00E63388">
        <w:rPr>
          <w:rStyle w:val="Ppogrubienie"/>
        </w:rPr>
        <w:t>1</w:t>
      </w:r>
      <w:r w:rsidR="003E7445" w:rsidRPr="00E63388">
        <w:rPr>
          <w:rStyle w:val="Ppogrubienie"/>
        </w:rPr>
        <w:t>4</w:t>
      </w:r>
      <w:r w:rsidR="005E70E2">
        <w:rPr>
          <w:rStyle w:val="Ppogrubienie"/>
        </w:rPr>
        <w:t>2</w:t>
      </w:r>
      <w:r w:rsidRPr="00E63388">
        <w:rPr>
          <w:rStyle w:val="Ppogrubienie"/>
        </w:rPr>
        <w:t>.</w:t>
      </w:r>
      <w:r w:rsidR="005A1E48" w:rsidRPr="00E63388">
        <w:t>1.</w:t>
      </w:r>
      <w:r w:rsidR="00976667" w:rsidRPr="00E63388">
        <w:rPr>
          <w:rStyle w:val="Ppogrubienie"/>
        </w:rPr>
        <w:t> </w:t>
      </w:r>
      <w:r w:rsidRPr="009D30A7">
        <w:t>Wojewoda współpracuje z organami władzy publicznej, fundacjami</w:t>
      </w:r>
      <w:r w:rsidR="0098552A" w:rsidRPr="009D30A7">
        <w:t>, stowarzyszeniami, instytucjami społecznymi, kościołami lub związkami wyznaniowymi i innymi podmiotami, posiadającymi informacje o grobach osób zasłużonych dla R</w:t>
      </w:r>
      <w:r w:rsidR="005D6A8C" w:rsidRPr="009D30A7">
        <w:t>zeczypospolitej Polskiej</w:t>
      </w:r>
      <w:r w:rsidR="0098552A" w:rsidRPr="009D30A7">
        <w:t>.</w:t>
      </w:r>
    </w:p>
    <w:p w14:paraId="14A59FA8" w14:textId="0D9B525A" w:rsidR="00E616FF" w:rsidRPr="00132724" w:rsidRDefault="00E616FF" w:rsidP="00976667">
      <w:pPr>
        <w:pStyle w:val="ARTartustawynprozporzdzenia"/>
      </w:pPr>
      <w:r w:rsidRPr="009D30A7">
        <w:t xml:space="preserve">2. Wojewoda w drodze porozumienia może powierzyć jednostce samorządu terytorialnego obowiązek utrzymania grobów osób zasłużonych, z jednoczesnym </w:t>
      </w:r>
      <w:r w:rsidRPr="009D30A7">
        <w:lastRenderedPageBreak/>
        <w:t xml:space="preserve">przekazaniem odpowiednich </w:t>
      </w:r>
      <w:r w:rsidR="005A1E48">
        <w:t xml:space="preserve">środków </w:t>
      </w:r>
      <w:r w:rsidRPr="00132724">
        <w:t>jeżeli jednostka samorządu terytorialnego nie przejmie tego obowiązku bezpłatnie.</w:t>
      </w:r>
    </w:p>
    <w:p w14:paraId="41D7181D" w14:textId="568848E1" w:rsidR="0098552A" w:rsidRPr="009D30A7" w:rsidRDefault="0098552A" w:rsidP="00976667">
      <w:pPr>
        <w:pStyle w:val="ARTartustawynprozporzdzenia"/>
      </w:pPr>
      <w:r w:rsidRPr="00132724">
        <w:rPr>
          <w:rStyle w:val="Ppogrubienie"/>
        </w:rPr>
        <w:t>Art.</w:t>
      </w:r>
      <w:r w:rsidR="00976667" w:rsidRPr="00132724">
        <w:rPr>
          <w:rStyle w:val="Ppogrubienie"/>
        </w:rPr>
        <w:t> </w:t>
      </w:r>
      <w:r w:rsidR="00DF7E30" w:rsidRPr="009D30A7">
        <w:rPr>
          <w:rStyle w:val="Ppogrubienie"/>
        </w:rPr>
        <w:t>1</w:t>
      </w:r>
      <w:r w:rsidR="003E7445">
        <w:rPr>
          <w:rStyle w:val="Ppogrubienie"/>
        </w:rPr>
        <w:t>4</w:t>
      </w:r>
      <w:r w:rsidR="005E70E2">
        <w:rPr>
          <w:rStyle w:val="Ppogrubienie"/>
        </w:rPr>
        <w:t>3</w:t>
      </w:r>
      <w:r w:rsidR="00DF7E30" w:rsidRPr="009D30A7">
        <w:rPr>
          <w:rStyle w:val="Ppogrubienie"/>
        </w:rPr>
        <w:t>.</w:t>
      </w:r>
      <w:r w:rsidR="00976667" w:rsidRPr="009D30A7">
        <w:t> </w:t>
      </w:r>
      <w:r w:rsidR="00611641" w:rsidRPr="009D30A7">
        <w:t>1.</w:t>
      </w:r>
      <w:r w:rsidR="005F21E4" w:rsidRPr="009D30A7">
        <w:t xml:space="preserve"> </w:t>
      </w:r>
      <w:r w:rsidR="00DF7E30" w:rsidRPr="009D30A7">
        <w:t>Wojewoda z urzędu może podejmować działania dotyczące opieki nad grobami osób zasłużonych dla R</w:t>
      </w:r>
      <w:r w:rsidR="005D6A8C" w:rsidRPr="009D30A7">
        <w:t>zeczypospolitej Polskie</w:t>
      </w:r>
      <w:r w:rsidR="00F8603C" w:rsidRPr="00132724">
        <w:t>j</w:t>
      </w:r>
      <w:r w:rsidR="00DF7E30" w:rsidRPr="00132724">
        <w:t xml:space="preserve">, </w:t>
      </w:r>
      <w:r w:rsidR="008E14B4" w:rsidRPr="008E14B4">
        <w:rPr>
          <w:rFonts w:ascii="Times New Roman" w:hAnsi="Times New Roman"/>
        </w:rPr>
        <w:t xml:space="preserve"> </w:t>
      </w:r>
      <w:r w:rsidR="008E14B4" w:rsidRPr="008E14B4">
        <w:t>w szczególności ponosić koszty budowy, utrzymania czy przeniesienia takich grobów, w tym opłat za te groby i ich remontów.</w:t>
      </w:r>
    </w:p>
    <w:p w14:paraId="686E63E0" w14:textId="24F455AB" w:rsidR="00611641" w:rsidRPr="009D30A7" w:rsidRDefault="00611641" w:rsidP="00976667">
      <w:pPr>
        <w:pStyle w:val="USTustnpkodeksu"/>
      </w:pPr>
      <w:r w:rsidRPr="009D30A7">
        <w:t>2.</w:t>
      </w:r>
      <w:r w:rsidR="00976667" w:rsidRPr="009D30A7">
        <w:t> </w:t>
      </w:r>
      <w:r w:rsidR="00993CE0" w:rsidRPr="009D30A7">
        <w:t>Podmioty</w:t>
      </w:r>
      <w:r w:rsidRPr="009D30A7">
        <w:t xml:space="preserve"> posiadające prawo do grobu osoby zasłużonej dla Rzeczypospolitej Polskiej </w:t>
      </w:r>
      <w:r w:rsidR="00C948A4" w:rsidRPr="009D30A7">
        <w:t>przed złożeniem wniosku o ekshumację oraz przed dokonaniem zmian dotyczących grobu</w:t>
      </w:r>
      <w:r w:rsidR="00D11BFC" w:rsidRPr="009D30A7">
        <w:t xml:space="preserve">, </w:t>
      </w:r>
      <w:r w:rsidR="00F8603C" w:rsidRPr="00132724">
        <w:t xml:space="preserve">informują o podjęciu tych działań i zakresie </w:t>
      </w:r>
      <w:r w:rsidR="00F8603C" w:rsidRPr="009D30A7">
        <w:t xml:space="preserve">prac </w:t>
      </w:r>
      <w:r w:rsidR="00D11BFC" w:rsidRPr="009D30A7">
        <w:t>wojewod</w:t>
      </w:r>
      <w:r w:rsidR="00F8603C" w:rsidRPr="009D30A7">
        <w:t>ę</w:t>
      </w:r>
      <w:r w:rsidR="00C948A4" w:rsidRPr="009D30A7">
        <w:t>.</w:t>
      </w:r>
    </w:p>
    <w:p w14:paraId="079215BE" w14:textId="0BB5BA3A" w:rsidR="007A2C77" w:rsidRPr="009D30A7" w:rsidRDefault="008E2B0C" w:rsidP="00662236">
      <w:pPr>
        <w:pStyle w:val="ARTartustawynprozporzdzenia"/>
      </w:pPr>
      <w:r w:rsidRPr="009D30A7">
        <w:rPr>
          <w:rStyle w:val="Ppogrubienie"/>
        </w:rPr>
        <w:t>Art.</w:t>
      </w:r>
      <w:r w:rsidR="008B0415" w:rsidRPr="009D30A7">
        <w:rPr>
          <w:rStyle w:val="Ppogrubienie"/>
        </w:rPr>
        <w:t> </w:t>
      </w:r>
      <w:r w:rsidR="00F31C98" w:rsidRPr="009D30A7">
        <w:rPr>
          <w:rStyle w:val="Ppogrubienie"/>
        </w:rPr>
        <w:t>1</w:t>
      </w:r>
      <w:r w:rsidR="00A5062F" w:rsidRPr="009D30A7">
        <w:rPr>
          <w:rStyle w:val="Ppogrubienie"/>
        </w:rPr>
        <w:t>4</w:t>
      </w:r>
      <w:r w:rsidR="003E7445">
        <w:rPr>
          <w:rStyle w:val="Ppogrubienie"/>
        </w:rPr>
        <w:t>3</w:t>
      </w:r>
      <w:r w:rsidRPr="009D30A7">
        <w:rPr>
          <w:rStyle w:val="Ppogrubienie"/>
        </w:rPr>
        <w:t>.</w:t>
      </w:r>
      <w:r w:rsidRPr="009D30A7">
        <w:t xml:space="preserve"> 1.</w:t>
      </w:r>
      <w:r w:rsidR="007A2C77" w:rsidRPr="009D30A7">
        <w:t xml:space="preserve"> Fundacje, stowarzyszenia, kościoły lub związki wyznaniowe,</w:t>
      </w:r>
      <w:r w:rsidR="00342331" w:rsidRPr="009D30A7">
        <w:t xml:space="preserve"> jednostki samorządu terytorialnego,</w:t>
      </w:r>
      <w:r w:rsidR="007A2C77" w:rsidRPr="009D30A7">
        <w:t xml:space="preserve"> inne osoby prawne oraz jednostki organizacyjne niebędące osobami prawnymi, którym ustawa przyznaje zdolność prawną, sprawujące opiekę nad grobami osób zasłużonych dla R</w:t>
      </w:r>
      <w:r w:rsidR="005D6A8C" w:rsidRPr="009D30A7">
        <w:t>zeczypospolitej Polskiej</w:t>
      </w:r>
      <w:r w:rsidR="007A2C77" w:rsidRPr="009D30A7">
        <w:t>, wpisanymi do ewidencji, mogą się ubiegać o udzielenie dotacji celowej z budżetu państwa w celu sfinansowania albo dofinansowania zadań związanych z opieką nad tymi grobami, w szczególności na pokrycie nakładów koniecznych na wykonywanie czynności związanych z budową, remontem, przeniesieniem lub utrzymaniem tych grobów.</w:t>
      </w:r>
    </w:p>
    <w:p w14:paraId="0A58CEDA" w14:textId="77777777" w:rsidR="007A2C77" w:rsidRPr="009D30A7" w:rsidRDefault="007A2C77" w:rsidP="00662236">
      <w:pPr>
        <w:pStyle w:val="USTustnpkodeksu"/>
      </w:pPr>
      <w:r w:rsidRPr="009D30A7">
        <w:t>2. Dotacja na dofinansowanie zadań, o których mowa w ust. 1, może być udzielona w wysokości do 80% nakładów koniecznych na wykonanie tych zadań.</w:t>
      </w:r>
    </w:p>
    <w:p w14:paraId="4FC40279" w14:textId="7FC30A26" w:rsidR="004B7928" w:rsidRPr="009D30A7" w:rsidRDefault="007A2C77" w:rsidP="00C846B9">
      <w:pPr>
        <w:pStyle w:val="USTustnpkodeksu"/>
        <w:keepNext/>
      </w:pPr>
      <w:r w:rsidRPr="009D30A7">
        <w:t>3. Dotacja może być udzielona przez wojewodę na wniosek podmiotów wskazanych w ust. 1.</w:t>
      </w:r>
    </w:p>
    <w:p w14:paraId="04A1F9E3" w14:textId="77777777" w:rsidR="00782D1A" w:rsidRPr="009D30A7" w:rsidRDefault="00782D1A" w:rsidP="00782D1A">
      <w:pPr>
        <w:pStyle w:val="PKTpunkt"/>
      </w:pPr>
      <w:r w:rsidRPr="009D30A7">
        <w:t>4. Wniosek o udzielenie dotacji zawiera:</w:t>
      </w:r>
    </w:p>
    <w:p w14:paraId="54FC2466" w14:textId="38C8BCA8" w:rsidR="00782D1A" w:rsidRPr="009D30A7" w:rsidRDefault="007B32A8" w:rsidP="00782D1A">
      <w:pPr>
        <w:pStyle w:val="PKTpunkt"/>
      </w:pPr>
      <w:r w:rsidRPr="009D30A7">
        <w:t>1)</w:t>
      </w:r>
      <w:r w:rsidR="00782D1A" w:rsidRPr="009D30A7">
        <w:tab/>
        <w:t>imię, nazwisko, miejsce zamieszkania i adres do korespondencji wnioskodawcy albo nazwę, siedzibę i adres podmiotu będącego wnioskodawcą, telefon kontaktowy</w:t>
      </w:r>
      <w:r w:rsidR="00A5062F" w:rsidRPr="009D30A7">
        <w:t>;</w:t>
      </w:r>
    </w:p>
    <w:p w14:paraId="680D39F7" w14:textId="04D73D99" w:rsidR="00782D1A" w:rsidRPr="009D30A7" w:rsidRDefault="007B32A8" w:rsidP="00782D1A">
      <w:pPr>
        <w:pStyle w:val="PKTpunkt"/>
      </w:pPr>
      <w:r w:rsidRPr="009D30A7">
        <w:t>2)</w:t>
      </w:r>
      <w:r w:rsidR="00782D1A" w:rsidRPr="009D30A7">
        <w:tab/>
        <w:t>wskazanie grobu, którego dotyczy wniosek, w tym jego lokalizacji (adres cmentarza, kwatera, rząd, pole, numer grobu), imienia i nazwiska osoby pochowanej, numeru wpisu do ewidencji</w:t>
      </w:r>
      <w:r w:rsidR="00A5062F" w:rsidRPr="009D30A7">
        <w:t>;</w:t>
      </w:r>
    </w:p>
    <w:p w14:paraId="5E759B8F" w14:textId="5843ACB6" w:rsidR="00782D1A" w:rsidRPr="009D30A7" w:rsidRDefault="007B32A8" w:rsidP="00782D1A">
      <w:pPr>
        <w:pStyle w:val="PKTpunkt"/>
      </w:pPr>
      <w:r w:rsidRPr="009D30A7">
        <w:t>3)</w:t>
      </w:r>
      <w:r w:rsidR="00782D1A" w:rsidRPr="009D30A7">
        <w:tab/>
        <w:t>opis stanu utrzymania grobu (należy dołączyć aktualną dokumentację fotograficzną)</w:t>
      </w:r>
      <w:r w:rsidR="00A5062F" w:rsidRPr="009D30A7">
        <w:t>;</w:t>
      </w:r>
    </w:p>
    <w:p w14:paraId="60DDAD31" w14:textId="5D720557" w:rsidR="00782D1A" w:rsidRPr="009D30A7" w:rsidRDefault="007B32A8" w:rsidP="00782D1A">
      <w:pPr>
        <w:pStyle w:val="PKTpunkt"/>
      </w:pPr>
      <w:r w:rsidRPr="009D30A7">
        <w:t>4)</w:t>
      </w:r>
      <w:r w:rsidR="00782D1A" w:rsidRPr="009D30A7">
        <w:tab/>
        <w:t>wskazanie rodzaju zadania, na które zostanie przeznaczona dotacja (należy dołączyć dokumentację wskazującą sposób wykorzystania dotacji, np. dokładny opis prac, treść inskrypcji, projekt nagrobka)</w:t>
      </w:r>
      <w:r w:rsidR="00A5062F" w:rsidRPr="009D30A7">
        <w:t>;</w:t>
      </w:r>
    </w:p>
    <w:p w14:paraId="334A0E63" w14:textId="3C331D7E" w:rsidR="00782D1A" w:rsidRPr="009D30A7" w:rsidRDefault="007B32A8" w:rsidP="00782D1A">
      <w:pPr>
        <w:pStyle w:val="PKTpunkt"/>
      </w:pPr>
      <w:r w:rsidRPr="009D30A7">
        <w:t>5)</w:t>
      </w:r>
      <w:r w:rsidR="00782D1A" w:rsidRPr="009D30A7">
        <w:tab/>
        <w:t>określenie wysokości dotacji, o którą ubiega się wnioskodawca</w:t>
      </w:r>
      <w:r w:rsidR="00A5062F" w:rsidRPr="009D30A7">
        <w:t>;</w:t>
      </w:r>
    </w:p>
    <w:p w14:paraId="3B16C0C9" w14:textId="2FB01859" w:rsidR="00782D1A" w:rsidRPr="009D30A7" w:rsidRDefault="007B32A8" w:rsidP="00782D1A">
      <w:pPr>
        <w:pStyle w:val="PKTpunkt"/>
      </w:pPr>
      <w:r w:rsidRPr="009D30A7">
        <w:t>6)</w:t>
      </w:r>
      <w:r w:rsidR="00782D1A" w:rsidRPr="009D30A7">
        <w:tab/>
        <w:t>harmonogram wykonania zadania</w:t>
      </w:r>
      <w:r w:rsidR="00A5062F" w:rsidRPr="009D30A7">
        <w:t>;</w:t>
      </w:r>
    </w:p>
    <w:p w14:paraId="72EEAA2B" w14:textId="5E2E79EF" w:rsidR="00782D1A" w:rsidRPr="009D30A7" w:rsidRDefault="007B32A8" w:rsidP="00782D1A">
      <w:pPr>
        <w:pStyle w:val="PKTpunkt"/>
      </w:pPr>
      <w:r w:rsidRPr="009D30A7">
        <w:lastRenderedPageBreak/>
        <w:t>7)</w:t>
      </w:r>
      <w:r w:rsidR="00782D1A" w:rsidRPr="009D30A7">
        <w:tab/>
        <w:t>oświadczenie wnioskodawcy o dysponowaniu zasobami rzeczowymi i kadrowymi zapewniającymi prawidłowe wykonanie zadania</w:t>
      </w:r>
      <w:r w:rsidR="00A5062F" w:rsidRPr="009D30A7">
        <w:t>;</w:t>
      </w:r>
    </w:p>
    <w:p w14:paraId="49033AF1" w14:textId="40B2BD79" w:rsidR="00782D1A" w:rsidRPr="009D30A7" w:rsidRDefault="007B32A8" w:rsidP="00782D1A">
      <w:pPr>
        <w:pStyle w:val="PKTpunkt"/>
      </w:pPr>
      <w:r w:rsidRPr="009D30A7">
        <w:t>8)</w:t>
      </w:r>
      <w:r w:rsidR="00782D1A" w:rsidRPr="009D30A7">
        <w:tab/>
        <w:t>kosztorys całkowity kosztów wykonania zadania, z wyszczególnieniem poszczególnych prac</w:t>
      </w:r>
      <w:r w:rsidR="00A5062F" w:rsidRPr="009D30A7">
        <w:t>;</w:t>
      </w:r>
    </w:p>
    <w:p w14:paraId="4853CC09" w14:textId="39BE2596" w:rsidR="00782D1A" w:rsidRPr="009D30A7" w:rsidRDefault="007B32A8" w:rsidP="00922C0C">
      <w:pPr>
        <w:pStyle w:val="PKTpunkt"/>
      </w:pPr>
      <w:r w:rsidRPr="009D30A7">
        <w:t>9)</w:t>
      </w:r>
      <w:r w:rsidR="00782D1A" w:rsidRPr="009D30A7">
        <w:tab/>
        <w:t xml:space="preserve"> w przypadku ekshumacji i sprowadzenia szczątków w kraju lub zza granicy wymagane jest przedstawienie przez wnioskodawcę zgód i pozwoleń wymaganych przez prawo krajowe i prawo kraju, z którego szczątki są sprowadzane</w:t>
      </w:r>
      <w:r w:rsidR="00A5062F" w:rsidRPr="009D30A7">
        <w:t>.</w:t>
      </w:r>
    </w:p>
    <w:p w14:paraId="5DB9769F" w14:textId="77777777" w:rsidR="007A2C77" w:rsidRPr="009D30A7" w:rsidRDefault="007A2C77" w:rsidP="00662236">
      <w:pPr>
        <w:pStyle w:val="USTustnpkodeksu"/>
      </w:pPr>
      <w:r w:rsidRPr="009D30A7">
        <w:t>5. Wniosek o udzielenie dotacji rozpatruje się w terminie 3 miesięcy od dnia jego otrzymania.</w:t>
      </w:r>
    </w:p>
    <w:p w14:paraId="2F08A6A7" w14:textId="0A6DB6A1" w:rsidR="007A2C77" w:rsidRPr="009D30A7" w:rsidRDefault="007A2C77" w:rsidP="00662236">
      <w:pPr>
        <w:pStyle w:val="USTustnpkodeksu"/>
      </w:pPr>
      <w:r w:rsidRPr="009D30A7">
        <w:t xml:space="preserve">6. Dotacji udziela się na podstawie umowy zawartej przez </w:t>
      </w:r>
      <w:r w:rsidR="006B6170" w:rsidRPr="009D30A7">
        <w:t>wojewodę</w:t>
      </w:r>
      <w:r w:rsidRPr="009D30A7">
        <w:t xml:space="preserve"> z podmiotami, o których mowa w ust. 1.</w:t>
      </w:r>
    </w:p>
    <w:p w14:paraId="79EE15ED" w14:textId="77777777" w:rsidR="007A2C77" w:rsidRPr="009D30A7" w:rsidRDefault="007A2C77" w:rsidP="00C846B9">
      <w:pPr>
        <w:pStyle w:val="USTustnpkodeksu"/>
        <w:keepNext/>
      </w:pPr>
      <w:r w:rsidRPr="009D30A7">
        <w:t>7. Umowa o udzielenie dotacji zawiera:</w:t>
      </w:r>
    </w:p>
    <w:p w14:paraId="3DCC2D51" w14:textId="1DA4A3FF" w:rsidR="007A2C77" w:rsidRPr="009D30A7" w:rsidRDefault="007A2C77" w:rsidP="00662236">
      <w:pPr>
        <w:pStyle w:val="PKTpunkt"/>
      </w:pPr>
      <w:r w:rsidRPr="009D30A7">
        <w:t>1</w:t>
      </w:r>
      <w:r w:rsidR="00087231" w:rsidRPr="009D30A7">
        <w:t>)</w:t>
      </w:r>
      <w:r w:rsidR="00087231" w:rsidRPr="009D30A7">
        <w:tab/>
      </w:r>
      <w:r w:rsidRPr="009D30A7">
        <w:t>określenie szczegółowego zakresu planowanego zadania, celu, na jaki dotacja została przyznana, oraz terminu wykonania zadania;</w:t>
      </w:r>
    </w:p>
    <w:p w14:paraId="5CF35EF4" w14:textId="6983B419" w:rsidR="007A2C77" w:rsidRPr="009D30A7" w:rsidRDefault="007A2C77" w:rsidP="00662236">
      <w:pPr>
        <w:pStyle w:val="PKTpunkt"/>
      </w:pPr>
      <w:r w:rsidRPr="009D30A7">
        <w:t>2)</w:t>
      </w:r>
      <w:r w:rsidR="001C15C4" w:rsidRPr="009D30A7">
        <w:tab/>
      </w:r>
      <w:r w:rsidRPr="009D30A7">
        <w:t xml:space="preserve">wskazanie grobu </w:t>
      </w:r>
      <w:r w:rsidR="006B6170" w:rsidRPr="009D30A7">
        <w:t>osoby zasłużonej dla Rzeczypospolitej Polskiej</w:t>
      </w:r>
      <w:r w:rsidRPr="009D30A7">
        <w:t>, którego dotyczy umowa;</w:t>
      </w:r>
    </w:p>
    <w:p w14:paraId="7F8EB15F" w14:textId="7AADA9CA" w:rsidR="007A2C77" w:rsidRPr="009D30A7" w:rsidRDefault="007A2C77" w:rsidP="00662236">
      <w:pPr>
        <w:pStyle w:val="PKTpunkt"/>
      </w:pPr>
      <w:r w:rsidRPr="009D30A7">
        <w:t>3</w:t>
      </w:r>
      <w:r w:rsidR="00087231" w:rsidRPr="009D30A7">
        <w:t>)</w:t>
      </w:r>
      <w:r w:rsidR="00087231" w:rsidRPr="009D30A7">
        <w:tab/>
      </w:r>
      <w:r w:rsidRPr="009D30A7">
        <w:t>określenie wysokości udzielonej dotacji oraz terminu i trybu jej płatności;</w:t>
      </w:r>
    </w:p>
    <w:p w14:paraId="20377795" w14:textId="06014531" w:rsidR="007A2C77" w:rsidRPr="009D30A7" w:rsidRDefault="007A2C77" w:rsidP="00662236">
      <w:pPr>
        <w:pStyle w:val="PKTpunkt"/>
      </w:pPr>
      <w:r w:rsidRPr="009D30A7">
        <w:t>4</w:t>
      </w:r>
      <w:r w:rsidR="00087231" w:rsidRPr="009D30A7">
        <w:t>)</w:t>
      </w:r>
      <w:r w:rsidR="00087231" w:rsidRPr="009D30A7">
        <w:tab/>
      </w:r>
      <w:r w:rsidRPr="009D30A7">
        <w:t>określenie trybu kontroli wykonania umowy;</w:t>
      </w:r>
    </w:p>
    <w:p w14:paraId="0AF36287" w14:textId="0AF1F87D" w:rsidR="007A2C77" w:rsidRPr="009D30A7" w:rsidRDefault="007A2C77" w:rsidP="00662236">
      <w:pPr>
        <w:pStyle w:val="PKTpunkt"/>
      </w:pPr>
      <w:r w:rsidRPr="009D30A7">
        <w:t>5</w:t>
      </w:r>
      <w:r w:rsidR="00087231" w:rsidRPr="009D30A7">
        <w:t>)</w:t>
      </w:r>
      <w:r w:rsidR="00087231" w:rsidRPr="009D30A7">
        <w:tab/>
      </w:r>
      <w:r w:rsidRPr="009D30A7">
        <w:t>określenie sposobu i terminu rozliczenia udzielonej dotacji, nie dłuższego niż do dnia 31 grudnia roku budżetowego, w którym zadanie zostanie wykonane;</w:t>
      </w:r>
    </w:p>
    <w:p w14:paraId="36178EE3" w14:textId="3E4023EE" w:rsidR="007A2C77" w:rsidRPr="009D30A7" w:rsidRDefault="007A2C77" w:rsidP="00662236">
      <w:pPr>
        <w:pStyle w:val="PKTpunkt"/>
      </w:pPr>
      <w:r w:rsidRPr="009D30A7">
        <w:t>6)</w:t>
      </w:r>
      <w:r w:rsidR="001C15C4" w:rsidRPr="009D30A7">
        <w:tab/>
      </w:r>
      <w:r w:rsidRPr="009D30A7">
        <w:t>określenie warunków, sposobu i terminu zwrotu niewykorzystanej dotacji albo dotacji wykorzystanej niezgodnie z przeznaczeniem, który nie może być dłuższy niż 15 dni od określonego w umowie terminu wykonania zadania, a w przypadku zadania realizowanego poza granicami Rzeczypospolitej Polskiej - 30 dni od określonego w umowie dnia jego wykonania.</w:t>
      </w:r>
    </w:p>
    <w:p w14:paraId="40D17CFF" w14:textId="4560B994" w:rsidR="007A2C77" w:rsidRPr="009D30A7" w:rsidRDefault="007A2C77" w:rsidP="00C846B9">
      <w:pPr>
        <w:pStyle w:val="ARTartustawynprozporzdzenia"/>
        <w:keepNext/>
      </w:pPr>
      <w:r w:rsidRPr="009D30A7">
        <w:rPr>
          <w:rStyle w:val="Ppogrubienie"/>
        </w:rPr>
        <w:t>Art.</w:t>
      </w:r>
      <w:r w:rsidR="008B0415" w:rsidRPr="009D30A7">
        <w:rPr>
          <w:rStyle w:val="Ppogrubienie"/>
        </w:rPr>
        <w:t> </w:t>
      </w:r>
      <w:r w:rsidRPr="009D30A7">
        <w:rPr>
          <w:rStyle w:val="Ppogrubienie"/>
        </w:rPr>
        <w:t>1</w:t>
      </w:r>
      <w:r w:rsidR="00090BFC" w:rsidRPr="009D30A7">
        <w:rPr>
          <w:rStyle w:val="Ppogrubienie"/>
        </w:rPr>
        <w:t>4</w:t>
      </w:r>
      <w:r w:rsidR="005E70E2">
        <w:rPr>
          <w:rStyle w:val="Ppogrubienie"/>
        </w:rPr>
        <w:t>5</w:t>
      </w:r>
      <w:r w:rsidRPr="009D30A7">
        <w:rPr>
          <w:rStyle w:val="Ppogrubienie"/>
        </w:rPr>
        <w:t>.</w:t>
      </w:r>
      <w:r w:rsidR="001C15C4" w:rsidRPr="009D30A7">
        <w:rPr>
          <w:b/>
        </w:rPr>
        <w:t xml:space="preserve"> </w:t>
      </w:r>
      <w:r w:rsidRPr="009D30A7">
        <w:t xml:space="preserve">1. Osoba fizyczna sprawująca opiekę nad grobem </w:t>
      </w:r>
      <w:r w:rsidR="006B6170" w:rsidRPr="009D30A7">
        <w:t>osoby zasłużonej dla R</w:t>
      </w:r>
      <w:r w:rsidR="005D6A8C" w:rsidRPr="009D30A7">
        <w:t>zeczypospolitej Polskiej</w:t>
      </w:r>
      <w:r w:rsidRPr="009D30A7">
        <w:t xml:space="preserve">, wpisanym do ewidencji, może ubiegać się o przyznanie świadczenia pieniężnego na pokrycie całości lub części kosztów sprawowanej opieki, w szczególności na pokrycie nakładów koniecznych na wykonywanie czynności związanych z budową, remontem, przeniesieniem lub utrzymaniem grobu. W tym celu osoba ta składa wniosek do </w:t>
      </w:r>
      <w:r w:rsidR="006B6170" w:rsidRPr="009D30A7">
        <w:t>właściwego miejscowo wojewody</w:t>
      </w:r>
      <w:r w:rsidRPr="009D30A7">
        <w:t>.</w:t>
      </w:r>
    </w:p>
    <w:p w14:paraId="264CCA58" w14:textId="77777777" w:rsidR="00782D1A" w:rsidRPr="009D30A7" w:rsidRDefault="00782D1A" w:rsidP="00E63388">
      <w:pPr>
        <w:pStyle w:val="USTustnpkodeksu"/>
      </w:pPr>
      <w:r w:rsidRPr="009D30A7">
        <w:t>2. Wniosek o przyznanie świadczenia zawiera:</w:t>
      </w:r>
    </w:p>
    <w:p w14:paraId="6AFB691C" w14:textId="602DBA7B" w:rsidR="00782D1A" w:rsidRPr="009D30A7" w:rsidRDefault="007B32A8" w:rsidP="00E63388">
      <w:pPr>
        <w:pStyle w:val="PKTpunkt"/>
      </w:pPr>
      <w:r w:rsidRPr="009D30A7">
        <w:lastRenderedPageBreak/>
        <w:t>1)</w:t>
      </w:r>
      <w:r w:rsidR="00782D1A" w:rsidRPr="009D30A7">
        <w:tab/>
        <w:t>imię, nazwisko, miejsce zamieszkania i adres do korespondencji wnioskodawcy, telefon kontaktowy;</w:t>
      </w:r>
    </w:p>
    <w:p w14:paraId="49FC3A87" w14:textId="2A12C3EF" w:rsidR="00782D1A" w:rsidRPr="009D30A7" w:rsidRDefault="007B32A8" w:rsidP="00E63388">
      <w:pPr>
        <w:pStyle w:val="PKTpunkt"/>
      </w:pPr>
      <w:r w:rsidRPr="009D30A7">
        <w:t>2)</w:t>
      </w:r>
      <w:r w:rsidR="00782D1A" w:rsidRPr="009D30A7">
        <w:tab/>
        <w:t>numer PESEL, a w przypadku jego braku rodzaj i numer  dokumentu potwierdzającego tożsamość wnioskodawcy oraz państwo jego wydania;</w:t>
      </w:r>
    </w:p>
    <w:p w14:paraId="6C5E217C" w14:textId="6F6EE357" w:rsidR="00782D1A" w:rsidRPr="009D30A7" w:rsidRDefault="007B32A8" w:rsidP="00E63388">
      <w:pPr>
        <w:pStyle w:val="PKTpunkt"/>
      </w:pPr>
      <w:r w:rsidRPr="009D30A7">
        <w:t>3)</w:t>
      </w:r>
      <w:r w:rsidR="00782D1A" w:rsidRPr="009D30A7">
        <w:tab/>
        <w:t>wskazanie grobu, którego dotyczy wniosek, w tym jego lokalizacji (adres cmentarza, kwatera, rząd, pole, numer grobu), imienia i nazwiska osoby pochowanej, numeru wpisu do ewidencji;</w:t>
      </w:r>
    </w:p>
    <w:p w14:paraId="72378715" w14:textId="6377CB73" w:rsidR="00782D1A" w:rsidRPr="009D30A7" w:rsidRDefault="007B32A8" w:rsidP="00E63388">
      <w:pPr>
        <w:pStyle w:val="PKTpunkt"/>
      </w:pPr>
      <w:r w:rsidRPr="009D30A7">
        <w:t>4)</w:t>
      </w:r>
      <w:r w:rsidR="00782D1A" w:rsidRPr="009D30A7">
        <w:tab/>
        <w:t>opis stanu utrzymania grobu (należy dołączyć aktualną dokumentację fotograficzną);</w:t>
      </w:r>
    </w:p>
    <w:p w14:paraId="57462657" w14:textId="22940E06" w:rsidR="00782D1A" w:rsidRPr="009D30A7" w:rsidRDefault="007B32A8" w:rsidP="00E63388">
      <w:pPr>
        <w:pStyle w:val="PKTpunkt"/>
      </w:pPr>
      <w:r w:rsidRPr="009D30A7">
        <w:t>5)</w:t>
      </w:r>
      <w:r w:rsidR="00782D1A" w:rsidRPr="009D30A7">
        <w:tab/>
        <w:t>wskazanie rodzaju zadania, na które zostanie przeznaczone świadczenie (należy dołączyć dokumentację wskazującą sposób wykorzystania świadczenia, np. dokładny opis prac, treść inskrypcji, projekt nagrobka);</w:t>
      </w:r>
    </w:p>
    <w:p w14:paraId="3939BF3B" w14:textId="6E65D70A" w:rsidR="00782D1A" w:rsidRPr="009D30A7" w:rsidRDefault="007B32A8" w:rsidP="00E63388">
      <w:pPr>
        <w:pStyle w:val="PKTpunkt"/>
      </w:pPr>
      <w:r w:rsidRPr="009D30A7">
        <w:t>6)</w:t>
      </w:r>
      <w:r w:rsidR="00782D1A" w:rsidRPr="009D30A7">
        <w:tab/>
        <w:t>określenie wysokości świadczenia, o które ubiega się wnioskodawca;</w:t>
      </w:r>
    </w:p>
    <w:p w14:paraId="776A1C49" w14:textId="07EE2FA3" w:rsidR="00782D1A" w:rsidRPr="009D30A7" w:rsidRDefault="007B32A8" w:rsidP="00E63388">
      <w:pPr>
        <w:pStyle w:val="PKTpunkt"/>
      </w:pPr>
      <w:r w:rsidRPr="009D30A7">
        <w:t>7)</w:t>
      </w:r>
      <w:r w:rsidR="00782D1A" w:rsidRPr="009D30A7">
        <w:tab/>
        <w:t>oświadczenie o sprawowaniu opieki nad grobem;</w:t>
      </w:r>
    </w:p>
    <w:p w14:paraId="3CCC2544" w14:textId="4E366AB6" w:rsidR="00782D1A" w:rsidRPr="009D30A7" w:rsidRDefault="007B32A8" w:rsidP="00E63388">
      <w:pPr>
        <w:pStyle w:val="PKTpunkt"/>
      </w:pPr>
      <w:r w:rsidRPr="009D30A7">
        <w:t>8)</w:t>
      </w:r>
      <w:r w:rsidR="00782D1A" w:rsidRPr="009D30A7">
        <w:tab/>
        <w:t>kosztorys całkowity kosztów wykonania zadania, z wyszczególnieniem poszczególnych prac;</w:t>
      </w:r>
    </w:p>
    <w:p w14:paraId="52C03C94" w14:textId="5FF70B22" w:rsidR="00782D1A" w:rsidRPr="009D30A7" w:rsidRDefault="007B32A8" w:rsidP="00E63388">
      <w:pPr>
        <w:pStyle w:val="PKTpunkt"/>
      </w:pPr>
      <w:r w:rsidRPr="009D30A7">
        <w:t>9)</w:t>
      </w:r>
      <w:r w:rsidR="00782D1A" w:rsidRPr="009D30A7">
        <w:tab/>
        <w:t>w przypadku ekshumacji i sprowadzenia szczątków w kraju lub zza granicy wymagane jest przedstawienie przez wnioskodawcę zgód i pozwoleń wymaganych przez prawo krajowe i prawo kraju, z którego szczątki są sprowadzane.</w:t>
      </w:r>
    </w:p>
    <w:p w14:paraId="571CDA07" w14:textId="77777777" w:rsidR="007A2C77" w:rsidRPr="009D30A7" w:rsidRDefault="007A2C77" w:rsidP="00662236">
      <w:pPr>
        <w:pStyle w:val="USTustnpkodeksu"/>
      </w:pPr>
      <w:r w:rsidRPr="009D30A7">
        <w:t>3. Wniosek o przyznanie świadczenia rozpatruje się w terminie 3 miesięcy od dnia jego otrzymania.</w:t>
      </w:r>
    </w:p>
    <w:p w14:paraId="5459D9DC" w14:textId="1E8C5E23" w:rsidR="00880C91" w:rsidRPr="00132724" w:rsidRDefault="007A2C77" w:rsidP="00662236">
      <w:pPr>
        <w:pStyle w:val="USTustnpkodeksu"/>
      </w:pPr>
      <w:r w:rsidRPr="009D30A7">
        <w:t xml:space="preserve">4. Świadczenie przyznaje się na podstawie umowy zawartej przez </w:t>
      </w:r>
      <w:r w:rsidR="006B6170" w:rsidRPr="009D30A7">
        <w:t>wojewod</w:t>
      </w:r>
      <w:r w:rsidR="00F8603C" w:rsidRPr="009D30A7">
        <w:t>ę</w:t>
      </w:r>
      <w:r w:rsidRPr="009D30A7">
        <w:t xml:space="preserve"> </w:t>
      </w:r>
      <w:r w:rsidRPr="00132724">
        <w:t>z osobą, o której mowa w ust. 1.</w:t>
      </w:r>
    </w:p>
    <w:p w14:paraId="59EB0122" w14:textId="3FFF8838" w:rsidR="00880C91" w:rsidRPr="009D30A7" w:rsidRDefault="00880C91" w:rsidP="00C846B9">
      <w:pPr>
        <w:pStyle w:val="USTustnpkodeksu"/>
        <w:keepNext/>
      </w:pPr>
      <w:r w:rsidRPr="00132724">
        <w:t>5. Umowa o przyznanie</w:t>
      </w:r>
      <w:r w:rsidRPr="009D30A7">
        <w:t xml:space="preserve"> świadczenia zawiera:</w:t>
      </w:r>
    </w:p>
    <w:p w14:paraId="27974FB8" w14:textId="6CE0AAB7" w:rsidR="00880C91" w:rsidRPr="00E63388" w:rsidRDefault="00880C91" w:rsidP="00E63388">
      <w:pPr>
        <w:pStyle w:val="PKTpunkt"/>
      </w:pPr>
      <w:r w:rsidRPr="00E63388">
        <w:t>1</w:t>
      </w:r>
      <w:r w:rsidR="00851CA6" w:rsidRPr="00E63388">
        <w:t>)</w:t>
      </w:r>
      <w:r w:rsidR="00851CA6" w:rsidRPr="00E63388">
        <w:tab/>
      </w:r>
      <w:r w:rsidRPr="00E63388">
        <w:t>określenie sposobu i terminu jego wykorzystania;</w:t>
      </w:r>
    </w:p>
    <w:p w14:paraId="72D9FB91" w14:textId="695A3C3B" w:rsidR="00880C91" w:rsidRPr="00930B36" w:rsidRDefault="00880C91" w:rsidP="00E63388">
      <w:pPr>
        <w:pStyle w:val="PKTpunkt"/>
      </w:pPr>
      <w:r w:rsidRPr="00E63388">
        <w:t>2</w:t>
      </w:r>
      <w:r w:rsidR="00851CA6" w:rsidRPr="00E63388">
        <w:t>)</w:t>
      </w:r>
      <w:r w:rsidR="00851CA6" w:rsidRPr="00E63388">
        <w:tab/>
      </w:r>
      <w:r w:rsidRPr="00E63388">
        <w:t xml:space="preserve">wskazanie grobu </w:t>
      </w:r>
      <w:r w:rsidR="00D63766" w:rsidRPr="00E63388">
        <w:t>osoby zasłużonej</w:t>
      </w:r>
      <w:r w:rsidRPr="00930B36">
        <w:t>, którego dotyczy umowa;</w:t>
      </w:r>
    </w:p>
    <w:p w14:paraId="2F94CC95" w14:textId="5E76C243" w:rsidR="00880C91" w:rsidRPr="00E63388" w:rsidRDefault="00880C91" w:rsidP="00E63388">
      <w:pPr>
        <w:pStyle w:val="PKTpunkt"/>
      </w:pPr>
      <w:r w:rsidRPr="00E63388">
        <w:t>3</w:t>
      </w:r>
      <w:r w:rsidR="00851CA6" w:rsidRPr="00E63388">
        <w:t>)</w:t>
      </w:r>
      <w:r w:rsidR="00851CA6" w:rsidRPr="00E63388">
        <w:tab/>
      </w:r>
      <w:r w:rsidRPr="00E63388">
        <w:t>określenie wysokości przyznanego świadczenia oraz terminu i trybu jego płatności;</w:t>
      </w:r>
    </w:p>
    <w:p w14:paraId="7A7940F9" w14:textId="6E1F631B" w:rsidR="00880C91" w:rsidRPr="00E63388" w:rsidRDefault="00880C91" w:rsidP="00930B36">
      <w:pPr>
        <w:pStyle w:val="PKTpunkt"/>
      </w:pPr>
      <w:r w:rsidRPr="00E63388">
        <w:t>4</w:t>
      </w:r>
      <w:r w:rsidR="00851CA6" w:rsidRPr="00E63388">
        <w:t>)</w:t>
      </w:r>
      <w:r w:rsidR="00851CA6" w:rsidRPr="00E63388">
        <w:tab/>
      </w:r>
      <w:r w:rsidRPr="00E63388">
        <w:t>określenie trybu kontroli wykonania umowy;</w:t>
      </w:r>
    </w:p>
    <w:p w14:paraId="18BE904A" w14:textId="754FB807" w:rsidR="00880C91" w:rsidRPr="00E63388" w:rsidRDefault="00880C91" w:rsidP="00930B36">
      <w:pPr>
        <w:pStyle w:val="PKTpunkt"/>
      </w:pPr>
      <w:r w:rsidRPr="00E63388">
        <w:t>5</w:t>
      </w:r>
      <w:r w:rsidR="00851CA6" w:rsidRPr="00E63388">
        <w:t>)</w:t>
      </w:r>
      <w:r w:rsidR="00851CA6" w:rsidRPr="00E63388">
        <w:tab/>
      </w:r>
      <w:r w:rsidRPr="00E63388">
        <w:t>określenie sposobu rozliczenia przyznanego świadczenia;</w:t>
      </w:r>
    </w:p>
    <w:p w14:paraId="61B215DC" w14:textId="411CC059" w:rsidR="00880C91" w:rsidRPr="00E63388" w:rsidRDefault="00880C91">
      <w:pPr>
        <w:pStyle w:val="PKTpunkt"/>
      </w:pPr>
      <w:r w:rsidRPr="00E63388">
        <w:t>6</w:t>
      </w:r>
      <w:r w:rsidR="00851CA6" w:rsidRPr="00E63388">
        <w:t>)</w:t>
      </w:r>
      <w:r w:rsidR="00851CA6" w:rsidRPr="00E63388">
        <w:tab/>
      </w:r>
      <w:r w:rsidRPr="00E63388">
        <w:t>określenie warunków i sposobu zwrotu niewykorzystanego świadczenia albo świadczenia wykorzystanego niezgodnie z umową.</w:t>
      </w:r>
    </w:p>
    <w:p w14:paraId="07FD94DB" w14:textId="2ABC3470" w:rsidR="00880C91" w:rsidRPr="009D30A7" w:rsidRDefault="00880C91" w:rsidP="00662236">
      <w:pPr>
        <w:pStyle w:val="ARTartustawynprozporzdzenia"/>
      </w:pPr>
      <w:r w:rsidRPr="009D30A7">
        <w:rPr>
          <w:rStyle w:val="Ppogrubienie"/>
        </w:rPr>
        <w:t>Art.</w:t>
      </w:r>
      <w:r w:rsidR="00AD3E9C" w:rsidRPr="009D30A7">
        <w:rPr>
          <w:rStyle w:val="Ppogrubienie"/>
        </w:rPr>
        <w:t> </w:t>
      </w:r>
      <w:r w:rsidRPr="009D30A7">
        <w:rPr>
          <w:rStyle w:val="Ppogrubienie"/>
        </w:rPr>
        <w:t>1</w:t>
      </w:r>
      <w:r w:rsidR="00090BFC" w:rsidRPr="009D30A7">
        <w:rPr>
          <w:rStyle w:val="Ppogrubienie"/>
        </w:rPr>
        <w:t>4</w:t>
      </w:r>
      <w:r w:rsidR="005E70E2">
        <w:rPr>
          <w:rStyle w:val="Ppogrubienie"/>
        </w:rPr>
        <w:t>6</w:t>
      </w:r>
      <w:r w:rsidRPr="009D30A7">
        <w:rPr>
          <w:rStyle w:val="Ppogrubienie"/>
        </w:rPr>
        <w:t>.</w:t>
      </w:r>
      <w:r w:rsidRPr="009D30A7">
        <w:t xml:space="preserve"> Udzielanie dotacji oraz przyznawanie świadczeń następuje w ramach środków finansowych przeznaczonych na ten cel</w:t>
      </w:r>
      <w:r w:rsidR="00540B85">
        <w:t xml:space="preserve"> na dany rok w budżecie państwa.</w:t>
      </w:r>
      <w:r w:rsidRPr="009D30A7">
        <w:t xml:space="preserve"> </w:t>
      </w:r>
    </w:p>
    <w:p w14:paraId="69D26764" w14:textId="0B765C88" w:rsidR="00587191" w:rsidRPr="009D30A7" w:rsidRDefault="00587191" w:rsidP="00587191">
      <w:pPr>
        <w:pStyle w:val="ARTartustawynprozporzdzenia"/>
      </w:pPr>
      <w:r w:rsidRPr="009D30A7">
        <w:rPr>
          <w:rStyle w:val="Ppogrubienie"/>
        </w:rPr>
        <w:lastRenderedPageBreak/>
        <w:t>Art.</w:t>
      </w:r>
      <w:r w:rsidR="008B0415" w:rsidRPr="009D30A7">
        <w:rPr>
          <w:rStyle w:val="Ppogrubienie"/>
        </w:rPr>
        <w:t> </w:t>
      </w:r>
      <w:r w:rsidRPr="009D30A7">
        <w:rPr>
          <w:rStyle w:val="Ppogrubienie"/>
        </w:rPr>
        <w:t>1</w:t>
      </w:r>
      <w:r w:rsidR="0046609C" w:rsidRPr="009D30A7">
        <w:rPr>
          <w:rStyle w:val="Ppogrubienie"/>
        </w:rPr>
        <w:t>4</w:t>
      </w:r>
      <w:r w:rsidR="005E70E2">
        <w:rPr>
          <w:rStyle w:val="Ppogrubienie"/>
        </w:rPr>
        <w:t>5</w:t>
      </w:r>
      <w:r w:rsidRPr="009D30A7">
        <w:rPr>
          <w:rStyle w:val="Ppogrubienie"/>
        </w:rPr>
        <w:t>.</w:t>
      </w:r>
      <w:r w:rsidRPr="009D30A7">
        <w:t xml:space="preserve"> </w:t>
      </w:r>
      <w:r w:rsidR="003E49CA" w:rsidRPr="009D30A7">
        <w:t>1.</w:t>
      </w:r>
      <w:r w:rsidR="00865A65" w:rsidRPr="009D30A7">
        <w:t xml:space="preserve"> </w:t>
      </w:r>
      <w:r w:rsidRPr="009D30A7">
        <w:t>Do rozpatrywania wniosków, o których mowa w 1</w:t>
      </w:r>
      <w:r w:rsidR="00E53236" w:rsidRPr="009D30A7">
        <w:t>4</w:t>
      </w:r>
      <w:r w:rsidR="005E70E2">
        <w:t>4</w:t>
      </w:r>
      <w:r w:rsidRPr="009D30A7">
        <w:t xml:space="preserve"> ust. 3 oraz art. 1</w:t>
      </w:r>
      <w:r w:rsidR="00090BFC" w:rsidRPr="009D30A7">
        <w:t>4</w:t>
      </w:r>
      <w:r w:rsidR="005E70E2">
        <w:t>5</w:t>
      </w:r>
      <w:r w:rsidRPr="009D30A7">
        <w:t xml:space="preserve"> ust. 1, nie mają zastosowania przepisy ustawy z dnia 14 czerwca 1960 r. - Kodeks postępowania administracyjnego.</w:t>
      </w:r>
    </w:p>
    <w:p w14:paraId="47D56967" w14:textId="5F010EF5" w:rsidR="00587191" w:rsidRPr="00132724" w:rsidRDefault="00587191" w:rsidP="00851CA6">
      <w:pPr>
        <w:pStyle w:val="USTustnpkodeksu"/>
      </w:pPr>
      <w:r w:rsidRPr="009D30A7">
        <w:t xml:space="preserve">2. Dochodzenie przez </w:t>
      </w:r>
      <w:r w:rsidR="00967D8B" w:rsidRPr="009D30A7">
        <w:t>wojewodę</w:t>
      </w:r>
      <w:r w:rsidRPr="009D30A7">
        <w:t xml:space="preserve"> należności wraz z odsetkami w wysokości określonej jak dla zaległości podatkowych z tytułu niewykorzystania lub wykorzystania niezgodnie z przeznaczeniem udzielonej dotacji lub przyznanego świadczenia następuje w trybie przepisów o postępowaniu egzekucyjnym w administracji.</w:t>
      </w:r>
    </w:p>
    <w:p w14:paraId="7C0625F5" w14:textId="62F167B2" w:rsidR="00F8603C" w:rsidRPr="009D30A7" w:rsidRDefault="003E7445" w:rsidP="00F8603C">
      <w:pPr>
        <w:pStyle w:val="USTustnpkodeksu"/>
      </w:pPr>
      <w:r w:rsidRPr="00E63388">
        <w:rPr>
          <w:rStyle w:val="Ppogrubienie"/>
        </w:rPr>
        <w:t>Art. 14</w:t>
      </w:r>
      <w:r w:rsidR="005E70E2">
        <w:rPr>
          <w:rStyle w:val="Ppogrubienie"/>
        </w:rPr>
        <w:t>8</w:t>
      </w:r>
      <w:r w:rsidR="00F8603C" w:rsidRPr="00E63388">
        <w:rPr>
          <w:rStyle w:val="Ppogrubienie"/>
        </w:rPr>
        <w:t>.</w:t>
      </w:r>
      <w:r w:rsidR="00F8603C" w:rsidRPr="00132724">
        <w:t xml:space="preserve"> 1. W przypadku stwierdzenia, że świadczenie pieniężne, o k</w:t>
      </w:r>
      <w:r>
        <w:t>tórym mowa w art. 14</w:t>
      </w:r>
      <w:r w:rsidR="005E70E2">
        <w:t>5</w:t>
      </w:r>
      <w:r w:rsidR="00F8603C" w:rsidRPr="00132724">
        <w:t xml:space="preserve"> ust. 1, nie zostało wykorzystane lub zostało wykorzystane niezgodnie z przeznaczeniem w części lub całości, wojewoda ustala, </w:t>
      </w:r>
      <w:r w:rsidR="00F8603C" w:rsidRPr="009D30A7">
        <w:t>w drodze decyzji, wysokość kwoty podlegającej zwrotowi oraz termin jej zwrotu.</w:t>
      </w:r>
    </w:p>
    <w:p w14:paraId="12EB261C" w14:textId="1A00655B" w:rsidR="00F8603C" w:rsidRPr="009D30A7" w:rsidRDefault="00F8603C" w:rsidP="00F8603C">
      <w:pPr>
        <w:pStyle w:val="USTustnpkodeksu"/>
      </w:pPr>
      <w:r w:rsidRPr="009D30A7">
        <w:t>2. Do decyzji, o której mowa w ust. 1, stosuje się przepisy ustawy z dnia 14 czerwca 1960 r. - Kodeks postępowania administracyjnego.</w:t>
      </w:r>
    </w:p>
    <w:p w14:paraId="6221CE9F" w14:textId="77777777" w:rsidR="00F8603C" w:rsidRPr="009D30A7" w:rsidRDefault="00F8603C" w:rsidP="00F8603C">
      <w:pPr>
        <w:pStyle w:val="USTustnpkodeksu"/>
      </w:pPr>
      <w:r w:rsidRPr="009D30A7">
        <w:t>3. Od niezwróconej w terminie kwoty podlegającej zwrotowi, o której mowa w ust. 1, pobiera się odsetki w wysokości określonej jak dla zaległości podatkowych.</w:t>
      </w:r>
    </w:p>
    <w:p w14:paraId="46008A6B" w14:textId="450076DC" w:rsidR="00F8603C" w:rsidRPr="009D30A7" w:rsidRDefault="00F8603C" w:rsidP="008E5C2F">
      <w:pPr>
        <w:pStyle w:val="USTustnpkodeksu"/>
      </w:pPr>
      <w:r w:rsidRPr="009D30A7">
        <w:t>4.</w:t>
      </w:r>
      <w:r w:rsidR="008E5C2F" w:rsidRPr="008E5C2F">
        <w:t xml:space="preserve"> Kwota podlegająca zwrotowi, o której mowa w ust. 1, ulega przedawnieniu z upływem 5 lat, licząc od dnia, w którym decyzja ustalająca kwotę zwrotu tych kosztów stała się ostateczna.</w:t>
      </w:r>
      <w:r w:rsidRPr="009D30A7">
        <w:t xml:space="preserve"> </w:t>
      </w:r>
    </w:p>
    <w:p w14:paraId="1E3565A2" w14:textId="6224128B" w:rsidR="00913E08" w:rsidRDefault="00F8603C" w:rsidP="00CC05C3">
      <w:pPr>
        <w:pStyle w:val="USTustnpkodeksu"/>
      </w:pPr>
      <w:r w:rsidRPr="009D30A7">
        <w:t>5. Nie wydaje się decyzji, o której mowa w ust. 1, jeżeli od przyznania świadczenia pieni</w:t>
      </w:r>
      <w:r w:rsidR="00177D51">
        <w:t>ężnego, o którym mowa w art. 1</w:t>
      </w:r>
      <w:r w:rsidR="00045F25">
        <w:t>4</w:t>
      </w:r>
      <w:r w:rsidR="005E70E2">
        <w:t>5</w:t>
      </w:r>
      <w:r w:rsidRPr="009D30A7">
        <w:t xml:space="preserve"> ust. 1, upłynęło więcej niż 3 lata.</w:t>
      </w:r>
    </w:p>
    <w:p w14:paraId="5B5589E5" w14:textId="1CE85A81" w:rsidR="00913E08" w:rsidRPr="009D30A7" w:rsidRDefault="00CC05C3" w:rsidP="00F8603C">
      <w:pPr>
        <w:pStyle w:val="USTustnpkodeksu"/>
      </w:pPr>
      <w:r>
        <w:t>6</w:t>
      </w:r>
      <w:r w:rsidR="00913E08">
        <w:t>. W zakresie nieuregulowanym w ust. 1-</w:t>
      </w:r>
      <w:r w:rsidR="008E5C2F">
        <w:t xml:space="preserve">5 </w:t>
      </w:r>
      <w:r w:rsidR="00913E08">
        <w:t>do zwrotu świadczenia, o którym mowa w art. 1</w:t>
      </w:r>
      <w:r w:rsidR="00184AB5">
        <w:t>4</w:t>
      </w:r>
      <w:r w:rsidR="005E70E2">
        <w:t>5</w:t>
      </w:r>
      <w:r w:rsidR="00913E08">
        <w:t xml:space="preserve"> ust. 1 stosuje się odpowiednio przepisy Działu III ustawy z dnia 29 sierpnia 1997 r.- Ordynacja podatkowa.</w:t>
      </w:r>
    </w:p>
    <w:p w14:paraId="0135529C" w14:textId="243C2267" w:rsidR="00201EC6" w:rsidRPr="009D30A7" w:rsidRDefault="00201EC6" w:rsidP="0010003A">
      <w:pPr>
        <w:pStyle w:val="ROZDZODDZOZNoznaczenierozdziauluboddziau"/>
        <w:rPr>
          <w:rStyle w:val="Ppogrubienie"/>
          <w:b w:val="0"/>
        </w:rPr>
      </w:pPr>
      <w:bookmarkStart w:id="257" w:name="mip50133879"/>
      <w:bookmarkStart w:id="258" w:name="mip50133880"/>
      <w:bookmarkStart w:id="259" w:name="mip50133881"/>
      <w:bookmarkStart w:id="260" w:name="mip50133882"/>
      <w:bookmarkStart w:id="261" w:name="mip50133883"/>
      <w:bookmarkStart w:id="262" w:name="mip50133884"/>
      <w:bookmarkStart w:id="263" w:name="mip50133886"/>
      <w:bookmarkStart w:id="264" w:name="mip50133887"/>
      <w:bookmarkStart w:id="265" w:name="mip50133888"/>
      <w:bookmarkStart w:id="266" w:name="mip50133889"/>
      <w:bookmarkStart w:id="267" w:name="mip50133890"/>
      <w:bookmarkStart w:id="268" w:name="highlightHit_0"/>
      <w:bookmarkStart w:id="269" w:name="highlightHit_1"/>
      <w:bookmarkEnd w:id="257"/>
      <w:bookmarkEnd w:id="258"/>
      <w:bookmarkEnd w:id="259"/>
      <w:bookmarkEnd w:id="260"/>
      <w:bookmarkEnd w:id="261"/>
      <w:bookmarkEnd w:id="262"/>
      <w:bookmarkEnd w:id="263"/>
      <w:bookmarkEnd w:id="264"/>
      <w:bookmarkEnd w:id="265"/>
      <w:bookmarkEnd w:id="266"/>
      <w:bookmarkEnd w:id="267"/>
      <w:bookmarkEnd w:id="268"/>
      <w:bookmarkEnd w:id="269"/>
      <w:r w:rsidRPr="009D30A7">
        <w:rPr>
          <w:rStyle w:val="Ppogrubienie"/>
          <w:b w:val="0"/>
        </w:rPr>
        <w:t>Rozdzia</w:t>
      </w:r>
      <w:r w:rsidRPr="009D30A7">
        <w:rPr>
          <w:rStyle w:val="Ppogrubienie"/>
          <w:rFonts w:hint="eastAsia"/>
          <w:b w:val="0"/>
        </w:rPr>
        <w:t>ł</w:t>
      </w:r>
      <w:r w:rsidR="00D065FC" w:rsidRPr="009D30A7">
        <w:rPr>
          <w:rStyle w:val="Ppogrubienie"/>
          <w:b w:val="0"/>
        </w:rPr>
        <w:t xml:space="preserve"> </w:t>
      </w:r>
      <w:r w:rsidR="008C210D" w:rsidRPr="009D30A7">
        <w:rPr>
          <w:rStyle w:val="Ppogrubienie"/>
          <w:b w:val="0"/>
        </w:rPr>
        <w:t>5</w:t>
      </w:r>
    </w:p>
    <w:p w14:paraId="75AEE02B" w14:textId="32008B82" w:rsidR="00201EC6" w:rsidRPr="009D30A7" w:rsidRDefault="00201EC6" w:rsidP="00C846B9">
      <w:pPr>
        <w:pStyle w:val="ROZDZODDZOZNoznaczenierozdziauluboddziau"/>
        <w:rPr>
          <w:rStyle w:val="Ppogrubienie"/>
        </w:rPr>
      </w:pPr>
      <w:r w:rsidRPr="009D30A7">
        <w:rPr>
          <w:rStyle w:val="Ppogrubienie"/>
        </w:rPr>
        <w:t>Ekshumacje</w:t>
      </w:r>
    </w:p>
    <w:p w14:paraId="50DAC5FC" w14:textId="18E4D1F2" w:rsidR="00201EC6" w:rsidRPr="009D30A7" w:rsidRDefault="00201EC6" w:rsidP="00C846B9">
      <w:pPr>
        <w:pStyle w:val="ARTartustawynprozporzdzenia"/>
        <w:keepNext/>
      </w:pPr>
      <w:r w:rsidRPr="009D30A7">
        <w:rPr>
          <w:rStyle w:val="Ppogrubienie"/>
        </w:rPr>
        <w:t>Art.</w:t>
      </w:r>
      <w:r w:rsidR="00AD3E9C" w:rsidRPr="009D30A7">
        <w:rPr>
          <w:rStyle w:val="Ppogrubienie"/>
        </w:rPr>
        <w:t> </w:t>
      </w:r>
      <w:r w:rsidR="00460D0C" w:rsidRPr="009D30A7">
        <w:rPr>
          <w:rStyle w:val="Ppogrubienie"/>
        </w:rPr>
        <w:t>1</w:t>
      </w:r>
      <w:r w:rsidR="005E6DF5" w:rsidRPr="009D30A7">
        <w:rPr>
          <w:rStyle w:val="Ppogrubienie"/>
        </w:rPr>
        <w:t>4</w:t>
      </w:r>
      <w:r w:rsidR="005E70E2">
        <w:rPr>
          <w:rStyle w:val="Ppogrubienie"/>
        </w:rPr>
        <w:t>9</w:t>
      </w:r>
      <w:r w:rsidR="00A502F3" w:rsidRPr="009D30A7">
        <w:rPr>
          <w:rStyle w:val="Ppogrubienie"/>
        </w:rPr>
        <w:t>.</w:t>
      </w:r>
      <w:r w:rsidRPr="009D30A7">
        <w:t xml:space="preserve"> Ekshumację przeprowadza się w celu:</w:t>
      </w:r>
    </w:p>
    <w:p w14:paraId="73EA3D5E" w14:textId="4D9E5CB6" w:rsidR="00201EC6" w:rsidRPr="009D30A7" w:rsidRDefault="00201EC6" w:rsidP="00A502F3">
      <w:pPr>
        <w:pStyle w:val="PKTpunkt"/>
      </w:pPr>
      <w:r w:rsidRPr="009D30A7">
        <w:t>1)</w:t>
      </w:r>
      <w:r w:rsidR="00A502F3" w:rsidRPr="009D30A7">
        <w:tab/>
      </w:r>
      <w:r w:rsidRPr="009D30A7">
        <w:t>oględzin sądowych lub lekarskich;</w:t>
      </w:r>
    </w:p>
    <w:p w14:paraId="7C4143C5" w14:textId="4F57A222" w:rsidR="00201EC6" w:rsidRPr="009D30A7" w:rsidRDefault="00201EC6" w:rsidP="00A502F3">
      <w:pPr>
        <w:pStyle w:val="PKTpunkt"/>
      </w:pPr>
      <w:r w:rsidRPr="009D30A7">
        <w:t>2)</w:t>
      </w:r>
      <w:r w:rsidR="00A502F3" w:rsidRPr="009D30A7">
        <w:tab/>
      </w:r>
      <w:r w:rsidRPr="009D30A7">
        <w:t>naprawy grobu;</w:t>
      </w:r>
    </w:p>
    <w:p w14:paraId="6ED1C9E2" w14:textId="18A7DAEC" w:rsidR="00201EC6" w:rsidRPr="009D30A7" w:rsidRDefault="00201EC6" w:rsidP="00A502F3">
      <w:pPr>
        <w:pStyle w:val="PKTpunkt"/>
      </w:pPr>
      <w:r w:rsidRPr="009D30A7">
        <w:t>3)</w:t>
      </w:r>
      <w:r w:rsidR="00A502F3" w:rsidRPr="009D30A7">
        <w:tab/>
      </w:r>
      <w:r w:rsidRPr="009D30A7">
        <w:t>pogłębienia lub przekształcenia grobu</w:t>
      </w:r>
      <w:r w:rsidR="00A502F3" w:rsidRPr="009D30A7">
        <w:t>;</w:t>
      </w:r>
    </w:p>
    <w:p w14:paraId="7A86424F" w14:textId="1608C949" w:rsidR="005F3B76" w:rsidRPr="009D30A7" w:rsidRDefault="005F3B76" w:rsidP="00A502F3">
      <w:pPr>
        <w:pStyle w:val="PKTpunkt"/>
      </w:pPr>
      <w:r w:rsidRPr="009D30A7">
        <w:t>4)</w:t>
      </w:r>
      <w:r w:rsidRPr="009D30A7">
        <w:tab/>
        <w:t>likwidacji grobu;</w:t>
      </w:r>
    </w:p>
    <w:p w14:paraId="013AE3E8" w14:textId="3DBC752B" w:rsidR="00201EC6" w:rsidRPr="009D30A7" w:rsidRDefault="00A83F40" w:rsidP="00A502F3">
      <w:pPr>
        <w:pStyle w:val="PKTpunkt"/>
      </w:pPr>
      <w:r w:rsidRPr="009D30A7">
        <w:t>5</w:t>
      </w:r>
      <w:r w:rsidR="00201EC6" w:rsidRPr="009D30A7">
        <w:t>)</w:t>
      </w:r>
      <w:r w:rsidR="00A502F3" w:rsidRPr="009D30A7">
        <w:tab/>
      </w:r>
      <w:r w:rsidR="00201EC6" w:rsidRPr="009D30A7">
        <w:t>pobrania materiału genetycznego celem ustalenia tożsamości zmarłego lub określenia pokrewieństwa;</w:t>
      </w:r>
    </w:p>
    <w:p w14:paraId="34B3129A" w14:textId="01E7C19A" w:rsidR="00635B5C" w:rsidRPr="009D30A7" w:rsidRDefault="00A83F40" w:rsidP="00A502F3">
      <w:pPr>
        <w:pStyle w:val="PKTpunkt"/>
      </w:pPr>
      <w:r w:rsidRPr="009D30A7">
        <w:lastRenderedPageBreak/>
        <w:t>6</w:t>
      </w:r>
      <w:r w:rsidR="00635B5C" w:rsidRPr="009D30A7">
        <w:t>)</w:t>
      </w:r>
      <w:r w:rsidR="00851CA6" w:rsidRPr="009D30A7">
        <w:tab/>
      </w:r>
      <w:r w:rsidR="00635B5C" w:rsidRPr="009D30A7">
        <w:t>przeprowadzenia prac poszukiwawczych miejsc spoczynku osób, które straciły życie wskutek walki z narzuconym systemem totalitarnym lub wskutek represji totalitarnych lub czystek etnicznych w okresie od dnia 8 listopada 1917 r. do dnia 31 lipca 1990 r.;</w:t>
      </w:r>
    </w:p>
    <w:p w14:paraId="7B522440" w14:textId="1A5FFE3B" w:rsidR="005825F1" w:rsidRPr="009D30A7" w:rsidRDefault="00A83F40" w:rsidP="005F3B76">
      <w:pPr>
        <w:pStyle w:val="PKTpunkt"/>
      </w:pPr>
      <w:r w:rsidRPr="009D30A7">
        <w:t>7</w:t>
      </w:r>
      <w:r w:rsidR="00201EC6" w:rsidRPr="009D30A7">
        <w:t>)</w:t>
      </w:r>
      <w:r w:rsidR="00A502F3" w:rsidRPr="009D30A7">
        <w:tab/>
      </w:r>
      <w:r w:rsidR="00201EC6" w:rsidRPr="009D30A7">
        <w:t xml:space="preserve">przeniesienia </w:t>
      </w:r>
      <w:r w:rsidR="002D0D01" w:rsidRPr="009D30A7">
        <w:t xml:space="preserve">zwłok, </w:t>
      </w:r>
      <w:r w:rsidR="00201EC6" w:rsidRPr="009D30A7">
        <w:t>szczątków</w:t>
      </w:r>
      <w:r w:rsidR="005825F1" w:rsidRPr="009D30A7">
        <w:t xml:space="preserve"> lub prochów ludzkich</w:t>
      </w:r>
      <w:r w:rsidR="00494BF7" w:rsidRPr="009D30A7">
        <w:t xml:space="preserve"> </w:t>
      </w:r>
      <w:r w:rsidR="00201EC6" w:rsidRPr="009D30A7">
        <w:t>do innego grobu</w:t>
      </w:r>
      <w:r w:rsidR="002B57CE" w:rsidRPr="009D30A7">
        <w:t>;</w:t>
      </w:r>
    </w:p>
    <w:p w14:paraId="4B45F80C" w14:textId="6FA8D8C6" w:rsidR="00201EC6" w:rsidRPr="009D30A7" w:rsidRDefault="00A83F40" w:rsidP="00A502F3">
      <w:pPr>
        <w:pStyle w:val="PKTpunkt"/>
      </w:pPr>
      <w:r w:rsidRPr="009D30A7">
        <w:t>8</w:t>
      </w:r>
      <w:r w:rsidR="00E06D49" w:rsidRPr="009D30A7">
        <w:t>)</w:t>
      </w:r>
      <w:r w:rsidR="00E06D49" w:rsidRPr="009D30A7">
        <w:tab/>
        <w:t>w innych uzasadnionych przypadkach.</w:t>
      </w:r>
    </w:p>
    <w:p w14:paraId="5649CA1D" w14:textId="298A61BE" w:rsidR="00201EC6" w:rsidRPr="009D30A7" w:rsidRDefault="00201EC6" w:rsidP="00C846B9">
      <w:pPr>
        <w:pStyle w:val="ARTartustawynprozporzdzenia"/>
        <w:keepNext/>
      </w:pPr>
      <w:r w:rsidRPr="009D30A7">
        <w:rPr>
          <w:rStyle w:val="Ppogrubienie"/>
        </w:rPr>
        <w:t>Art.</w:t>
      </w:r>
      <w:r w:rsidR="00A10420" w:rsidRPr="009D30A7">
        <w:rPr>
          <w:rStyle w:val="Ppogrubienie"/>
        </w:rPr>
        <w:t> </w:t>
      </w:r>
      <w:r w:rsidR="00460D0C" w:rsidRPr="009D30A7">
        <w:rPr>
          <w:rStyle w:val="Ppogrubienie"/>
        </w:rPr>
        <w:t>1</w:t>
      </w:r>
      <w:r w:rsidR="005E70E2">
        <w:rPr>
          <w:rStyle w:val="Ppogrubienie"/>
        </w:rPr>
        <w:t>50</w:t>
      </w:r>
      <w:r w:rsidR="00A502F3" w:rsidRPr="009D30A7">
        <w:rPr>
          <w:rStyle w:val="Ppogrubienie"/>
        </w:rPr>
        <w:t>.</w:t>
      </w:r>
      <w:r w:rsidRPr="009D30A7">
        <w:t xml:space="preserve"> Ekshumację przeprowadza się</w:t>
      </w:r>
      <w:r w:rsidR="002B0044" w:rsidRPr="009D30A7">
        <w:t xml:space="preserve"> na</w:t>
      </w:r>
      <w:r w:rsidRPr="009D30A7">
        <w:t>:</w:t>
      </w:r>
    </w:p>
    <w:p w14:paraId="67DB9319" w14:textId="45135B8E" w:rsidR="00201EC6" w:rsidRPr="009D30A7" w:rsidRDefault="00201EC6" w:rsidP="00A502F3">
      <w:pPr>
        <w:pStyle w:val="PKTpunkt"/>
      </w:pPr>
      <w:r w:rsidRPr="009D30A7">
        <w:t>1)</w:t>
      </w:r>
      <w:r w:rsidR="00A502F3" w:rsidRPr="009D30A7">
        <w:tab/>
      </w:r>
      <w:r w:rsidRPr="009D30A7">
        <w:t>u</w:t>
      </w:r>
      <w:r w:rsidR="00E97BC6" w:rsidRPr="009D30A7">
        <w:t>zasadniony</w:t>
      </w:r>
      <w:r w:rsidRPr="009D30A7">
        <w:t xml:space="preserve"> wniosek </w:t>
      </w:r>
      <w:r w:rsidR="00472758" w:rsidRPr="009D30A7">
        <w:t>podmiotu</w:t>
      </w:r>
      <w:r w:rsidR="00A762AA" w:rsidRPr="009D30A7">
        <w:t xml:space="preserve"> posiadające</w:t>
      </w:r>
      <w:r w:rsidR="00472758" w:rsidRPr="009D30A7">
        <w:t>go</w:t>
      </w:r>
      <w:r w:rsidR="00A762AA" w:rsidRPr="009D30A7">
        <w:t xml:space="preserve"> prawo do grobu</w:t>
      </w:r>
      <w:r w:rsidRPr="009D30A7">
        <w:t>;</w:t>
      </w:r>
    </w:p>
    <w:p w14:paraId="30BAC598" w14:textId="3CD4872C" w:rsidR="005F3B76" w:rsidRPr="009D30A7" w:rsidRDefault="005F3B76" w:rsidP="00A502F3">
      <w:pPr>
        <w:pStyle w:val="PKTpunkt"/>
      </w:pPr>
      <w:r w:rsidRPr="009D30A7">
        <w:t>2)</w:t>
      </w:r>
      <w:r w:rsidRPr="009D30A7">
        <w:tab/>
        <w:t xml:space="preserve">podstawie decyzji właściciela cmentarza </w:t>
      </w:r>
      <w:r w:rsidR="00E53236" w:rsidRPr="009D30A7">
        <w:t>w celu, o którym mowa w art. 14</w:t>
      </w:r>
      <w:r w:rsidR="005E70E2">
        <w:t>9</w:t>
      </w:r>
      <w:r w:rsidRPr="009D30A7">
        <w:t xml:space="preserve"> </w:t>
      </w:r>
      <w:r w:rsidR="008657F0" w:rsidRPr="009D30A7">
        <w:t>pkt 2-4;</w:t>
      </w:r>
    </w:p>
    <w:p w14:paraId="6DA71ABE" w14:textId="12AC3A18" w:rsidR="00201EC6" w:rsidRPr="009D30A7" w:rsidRDefault="00A83F40" w:rsidP="00A502F3">
      <w:pPr>
        <w:pStyle w:val="PKTpunkt"/>
      </w:pPr>
      <w:r w:rsidRPr="009D30A7">
        <w:t>3</w:t>
      </w:r>
      <w:r w:rsidR="00201EC6" w:rsidRPr="009D30A7">
        <w:t>)</w:t>
      </w:r>
      <w:r w:rsidR="00A502F3" w:rsidRPr="009D30A7">
        <w:tab/>
      </w:r>
      <w:r w:rsidR="00201EC6" w:rsidRPr="009D30A7">
        <w:t>zarządzenie prokuratora lub sądu;</w:t>
      </w:r>
    </w:p>
    <w:p w14:paraId="7C70CE06" w14:textId="42A91B29" w:rsidR="00805335" w:rsidRPr="00132724" w:rsidRDefault="00A83F40" w:rsidP="00662236">
      <w:pPr>
        <w:pStyle w:val="PKTpunkt"/>
      </w:pPr>
      <w:r w:rsidRPr="009D30A7">
        <w:t>4</w:t>
      </w:r>
      <w:r w:rsidR="00201EC6" w:rsidRPr="009D30A7">
        <w:t>)</w:t>
      </w:r>
      <w:r w:rsidR="00A502F3" w:rsidRPr="009D30A7">
        <w:tab/>
      </w:r>
      <w:r w:rsidR="00201EC6" w:rsidRPr="009D30A7">
        <w:t>podstawie decyzji</w:t>
      </w:r>
      <w:r w:rsidR="005025F6" w:rsidRPr="009D30A7">
        <w:t xml:space="preserve"> właściwego</w:t>
      </w:r>
      <w:r w:rsidR="00C15113" w:rsidRPr="009D30A7">
        <w:t xml:space="preserve"> miejscowo</w:t>
      </w:r>
      <w:r w:rsidR="00201EC6" w:rsidRPr="009D30A7">
        <w:t xml:space="preserve"> państwowego</w:t>
      </w:r>
      <w:r w:rsidR="005025F6" w:rsidRPr="009D30A7">
        <w:t xml:space="preserve"> powiatowego</w:t>
      </w:r>
      <w:r w:rsidR="00201EC6" w:rsidRPr="009D30A7">
        <w:t xml:space="preserve"> inspektora sanitarnego</w:t>
      </w:r>
      <w:r w:rsidR="009D3F4E" w:rsidRPr="009D30A7">
        <w:t xml:space="preserve"> wydanej na wniosek podmiotu dokonującego likwidacji cmentarza</w:t>
      </w:r>
      <w:r w:rsidR="00E013C6" w:rsidRPr="009D30A7">
        <w:t xml:space="preserve"> </w:t>
      </w:r>
      <w:r w:rsidR="00805335" w:rsidRPr="009D30A7">
        <w:t>w przypadku</w:t>
      </w:r>
      <w:r w:rsidR="00D11BFC" w:rsidRPr="009D30A7">
        <w:t xml:space="preserve"> </w:t>
      </w:r>
      <w:r w:rsidR="00BE4091" w:rsidRPr="009D30A7">
        <w:t>likwidacji cmentarza</w:t>
      </w:r>
      <w:r w:rsidR="00D11BFC" w:rsidRPr="00132724">
        <w:t>;</w:t>
      </w:r>
    </w:p>
    <w:p w14:paraId="4EE900D1" w14:textId="72956759" w:rsidR="00F3731C" w:rsidRPr="009D30A7" w:rsidRDefault="00A83F40" w:rsidP="00662236">
      <w:pPr>
        <w:pStyle w:val="PKTpunkt"/>
      </w:pPr>
      <w:r w:rsidRPr="00132724">
        <w:t>5</w:t>
      </w:r>
      <w:r w:rsidR="00F3731C" w:rsidRPr="00132724">
        <w:t>)</w:t>
      </w:r>
      <w:r w:rsidR="001F7483" w:rsidRPr="009D30A7">
        <w:tab/>
      </w:r>
      <w:r w:rsidR="00E013C6" w:rsidRPr="009D30A7">
        <w:t xml:space="preserve">podstawie decyzji wojewody w sprawie sposobu postępowania z grobami weteranów walk o wolność i niepodległość Polski, grobami osób zasłużonych dla Rzeczypospolitej Polskiej i grobami wojennymi </w:t>
      </w:r>
      <w:r w:rsidR="00F3731C" w:rsidRPr="009D30A7">
        <w:t>w przypadku likwidacji cmentarza;</w:t>
      </w:r>
    </w:p>
    <w:p w14:paraId="75C013A5" w14:textId="77777777" w:rsidR="00045F25" w:rsidRDefault="00A83F40" w:rsidP="00045F25">
      <w:pPr>
        <w:pStyle w:val="PKTpunkt"/>
        <w:ind w:left="0" w:firstLine="0"/>
      </w:pPr>
      <w:r w:rsidRPr="009D30A7">
        <w:t>6</w:t>
      </w:r>
      <w:r w:rsidR="00A502F3" w:rsidRPr="009D30A7">
        <w:t>)</w:t>
      </w:r>
      <w:r w:rsidR="00A502F3" w:rsidRPr="009D30A7">
        <w:tab/>
      </w:r>
      <w:r w:rsidR="00201EC6" w:rsidRPr="009D30A7">
        <w:t>wniosek Prezesa Instytutu</w:t>
      </w:r>
      <w:r w:rsidR="00F1177D" w:rsidRPr="009D30A7">
        <w:t xml:space="preserve"> lub na podstawie jego decyzji</w:t>
      </w:r>
      <w:r w:rsidR="00A502F3" w:rsidRPr="009D30A7">
        <w:t>;</w:t>
      </w:r>
    </w:p>
    <w:p w14:paraId="2D5A1C28" w14:textId="725D061A" w:rsidR="008D01CF" w:rsidRPr="00045F25" w:rsidRDefault="009D3F4E" w:rsidP="00045F25">
      <w:pPr>
        <w:pStyle w:val="PKTpunkt"/>
      </w:pPr>
      <w:r w:rsidRPr="00045F25">
        <w:t>7</w:t>
      </w:r>
      <w:r w:rsidR="008D01CF" w:rsidRPr="00045F25">
        <w:t>) wniosek komendanta wojewódzkiego Policji w przypadku, gdy w związku z identyfikowaniem zwłok ludzkich o nieustalonej tożsamości lub ich szczątków nie zostało wszczęte postępowanie karne.</w:t>
      </w:r>
    </w:p>
    <w:p w14:paraId="123F515F" w14:textId="074B5B66" w:rsidR="00201EC6" w:rsidRPr="009D30A7" w:rsidRDefault="00201EC6" w:rsidP="00016000">
      <w:pPr>
        <w:pStyle w:val="ARTartustawynprozporzdzenia"/>
      </w:pPr>
      <w:r w:rsidRPr="009D30A7">
        <w:rPr>
          <w:rStyle w:val="Ppogrubienie"/>
        </w:rPr>
        <w:t>Art.</w:t>
      </w:r>
      <w:r w:rsidR="00A10420" w:rsidRPr="009D30A7">
        <w:rPr>
          <w:rStyle w:val="Ppogrubienie"/>
        </w:rPr>
        <w:t> </w:t>
      </w:r>
      <w:r w:rsidR="00460D0C" w:rsidRPr="009D30A7">
        <w:rPr>
          <w:rStyle w:val="Ppogrubienie"/>
        </w:rPr>
        <w:t>1</w:t>
      </w:r>
      <w:r w:rsidR="003E7445">
        <w:rPr>
          <w:rStyle w:val="Ppogrubienie"/>
        </w:rPr>
        <w:t>5</w:t>
      </w:r>
      <w:r w:rsidR="005E70E2">
        <w:rPr>
          <w:rStyle w:val="Ppogrubienie"/>
        </w:rPr>
        <w:t>1</w:t>
      </w:r>
      <w:r w:rsidR="00016000" w:rsidRPr="009D30A7">
        <w:rPr>
          <w:rStyle w:val="Ppogrubienie"/>
        </w:rPr>
        <w:t>.</w:t>
      </w:r>
      <w:r w:rsidRPr="009D30A7">
        <w:t xml:space="preserve"> 1.</w:t>
      </w:r>
      <w:r w:rsidR="009D6AB7" w:rsidRPr="009D30A7">
        <w:t xml:space="preserve"> </w:t>
      </w:r>
      <w:r w:rsidRPr="009D30A7">
        <w:t>Ekshumacj</w:t>
      </w:r>
      <w:r w:rsidR="000315DE" w:rsidRPr="009D30A7">
        <w:t>ę</w:t>
      </w:r>
      <w:r w:rsidRPr="009D30A7">
        <w:t xml:space="preserve"> </w:t>
      </w:r>
      <w:r w:rsidR="009D6AB7" w:rsidRPr="009D30A7">
        <w:t xml:space="preserve">na wniosek </w:t>
      </w:r>
      <w:r w:rsidR="006E6BEE" w:rsidRPr="009D30A7">
        <w:t xml:space="preserve">podmiotów określonych w </w:t>
      </w:r>
      <w:r w:rsidR="00F31C98" w:rsidRPr="009D30A7">
        <w:t>a</w:t>
      </w:r>
      <w:r w:rsidR="006F7D51" w:rsidRPr="009D30A7">
        <w:t>rt. 1</w:t>
      </w:r>
      <w:r w:rsidR="005E70E2">
        <w:t>50</w:t>
      </w:r>
      <w:r w:rsidR="0082514C" w:rsidRPr="009D30A7">
        <w:t xml:space="preserve"> </w:t>
      </w:r>
      <w:r w:rsidR="006E6BEE" w:rsidRPr="009D30A7">
        <w:t>pkt 1, 4</w:t>
      </w:r>
      <w:r w:rsidR="00D91DC6" w:rsidRPr="009D30A7">
        <w:t>-</w:t>
      </w:r>
      <w:r w:rsidR="009D3F4E" w:rsidRPr="009D30A7">
        <w:t>7</w:t>
      </w:r>
      <w:r w:rsidR="00E53236" w:rsidRPr="009D30A7">
        <w:t xml:space="preserve"> </w:t>
      </w:r>
      <w:r w:rsidR="000315DE" w:rsidRPr="009D30A7">
        <w:t>przeprowadz</w:t>
      </w:r>
      <w:r w:rsidR="00CE6B2B" w:rsidRPr="009D30A7">
        <w:t>a się</w:t>
      </w:r>
      <w:r w:rsidR="000315DE" w:rsidRPr="009D30A7">
        <w:t xml:space="preserve"> </w:t>
      </w:r>
      <w:r w:rsidRPr="009D30A7">
        <w:t xml:space="preserve">za zgodą właściwego miejscowo państwowego </w:t>
      </w:r>
      <w:r w:rsidR="003F0E57" w:rsidRPr="009D30A7">
        <w:t>powiatowego</w:t>
      </w:r>
      <w:r w:rsidR="009D6AB7" w:rsidRPr="009D30A7">
        <w:t xml:space="preserve"> </w:t>
      </w:r>
      <w:r w:rsidRPr="009D30A7">
        <w:t>inspektora sanitarnego</w:t>
      </w:r>
      <w:r w:rsidR="009D6AB7" w:rsidRPr="009D30A7">
        <w:t>.</w:t>
      </w:r>
    </w:p>
    <w:p w14:paraId="6630EBB0" w14:textId="2E355B62" w:rsidR="00F778C2" w:rsidRPr="009D30A7" w:rsidRDefault="00D47E12" w:rsidP="00016000">
      <w:pPr>
        <w:pStyle w:val="USTustnpkodeksu"/>
      </w:pPr>
      <w:r w:rsidRPr="009D30A7">
        <w:t>2</w:t>
      </w:r>
      <w:r w:rsidR="00F778C2" w:rsidRPr="009D30A7">
        <w:t>. Ekshumacja zwłok</w:t>
      </w:r>
      <w:r w:rsidR="00B9523F" w:rsidRPr="009D30A7">
        <w:t xml:space="preserve">, </w:t>
      </w:r>
      <w:r w:rsidR="00F778C2" w:rsidRPr="009D30A7">
        <w:t>szczątków</w:t>
      </w:r>
      <w:r w:rsidR="00B9523F" w:rsidRPr="009D30A7">
        <w:t xml:space="preserve"> lub prochów ludzkich</w:t>
      </w:r>
      <w:r w:rsidR="00F778C2" w:rsidRPr="009D30A7">
        <w:t xml:space="preserve">, w sytuacji gdy </w:t>
      </w:r>
      <w:r w:rsidR="00B9523F" w:rsidRPr="009D30A7">
        <w:t>którykolwiek</w:t>
      </w:r>
      <w:r w:rsidR="009C34E2" w:rsidRPr="009D30A7">
        <w:t xml:space="preserve"> </w:t>
      </w:r>
      <w:r w:rsidR="00F778C2" w:rsidRPr="009D30A7">
        <w:t xml:space="preserve">pochówek </w:t>
      </w:r>
      <w:r w:rsidR="00B9523F" w:rsidRPr="009D30A7">
        <w:t xml:space="preserve">w danym grobie </w:t>
      </w:r>
      <w:r w:rsidR="00F778C2" w:rsidRPr="009D30A7">
        <w:t>dotyczył osoby zmarłej w przebiegu choroby zakaźnej określonej w przepisach wydanych na podstawie art. 28a ust. 6 ustawy z dnia 5 grudnia 2008 r. o zapobieganiu oraz zwalczaniu zakażeń i chorób zakaźnych u ludzi albo osoby podejrzanej o zakażenie lub zachorowanie na tę chorobę zakaźną, wymaga uzyskania zgody państwowego powiatowego inspektora sanitarnego, chyba że w grobie są pochowane wyłącznie prochy ludzkie osoby zmarłej na chorobę zakaźną albo osoby podejrzanej o zakażenie tą chorobą.</w:t>
      </w:r>
    </w:p>
    <w:p w14:paraId="59C0D743" w14:textId="7EC2D544" w:rsidR="00D47E12" w:rsidRPr="009D30A7" w:rsidRDefault="00A83F40" w:rsidP="00922C0C">
      <w:pPr>
        <w:pStyle w:val="USTustnpkodeksu"/>
      </w:pPr>
      <w:r w:rsidRPr="009D30A7">
        <w:t>3</w:t>
      </w:r>
      <w:r w:rsidR="00D47E12" w:rsidRPr="009D30A7">
        <w:t>. Państwowy powiatowy inspektor sanitarny wydaj</w:t>
      </w:r>
      <w:r w:rsidR="004770CD" w:rsidRPr="009D30A7">
        <w:t>e</w:t>
      </w:r>
      <w:r w:rsidR="00D47E12" w:rsidRPr="009D30A7">
        <w:t xml:space="preserve"> zgodę,</w:t>
      </w:r>
      <w:r w:rsidR="004770CD" w:rsidRPr="009D30A7">
        <w:t xml:space="preserve"> o której mowa w ust. 1 i 2</w:t>
      </w:r>
      <w:r w:rsidR="00D47E12" w:rsidRPr="009D30A7">
        <w:t xml:space="preserve"> kierując się względami zapewnienia bezpieczeństwa sanitarno-epidemiologicznego.</w:t>
      </w:r>
    </w:p>
    <w:p w14:paraId="70779298" w14:textId="5C01258B" w:rsidR="00D63766" w:rsidRPr="009D30A7" w:rsidRDefault="00A83F40" w:rsidP="00922C0C">
      <w:pPr>
        <w:pStyle w:val="USTustnpkodeksu"/>
      </w:pPr>
      <w:r w:rsidRPr="009D30A7">
        <w:lastRenderedPageBreak/>
        <w:t>4</w:t>
      </w:r>
      <w:r w:rsidR="00D47E12" w:rsidRPr="009D30A7">
        <w:t>. Zgodę, o której mowa w ust. 1 i 2, wydaje się w formie decyzji administracyjnej, określając termin, w którym można przeprowadzić ekshumację.</w:t>
      </w:r>
    </w:p>
    <w:p w14:paraId="7837E234" w14:textId="59DE2DF0" w:rsidR="00201EC6" w:rsidRPr="009D30A7" w:rsidRDefault="00A83F40" w:rsidP="00016000">
      <w:pPr>
        <w:pStyle w:val="USTustnpkodeksu"/>
      </w:pPr>
      <w:r w:rsidRPr="009D30A7">
        <w:t>5</w:t>
      </w:r>
      <w:r w:rsidR="00201EC6" w:rsidRPr="009D30A7">
        <w:t xml:space="preserve">. </w:t>
      </w:r>
      <w:r w:rsidR="00FE16D3" w:rsidRPr="009D30A7">
        <w:t>N</w:t>
      </w:r>
      <w:r w:rsidR="009D6AB7" w:rsidRPr="009D30A7">
        <w:t>ie wy</w:t>
      </w:r>
      <w:r w:rsidR="00FE16D3" w:rsidRPr="009D30A7">
        <w:t xml:space="preserve">maga się zgody, o której mowa w ust. 1, </w:t>
      </w:r>
      <w:r w:rsidR="00F778C2" w:rsidRPr="009D30A7">
        <w:t>z zastrzeż</w:t>
      </w:r>
      <w:r w:rsidR="004770CD" w:rsidRPr="009D30A7">
        <w:t>eniem ust. 2</w:t>
      </w:r>
      <w:r w:rsidR="00F778C2" w:rsidRPr="009D30A7">
        <w:t xml:space="preserve"> </w:t>
      </w:r>
      <w:r w:rsidR="009D6AB7" w:rsidRPr="009D30A7">
        <w:t>w</w:t>
      </w:r>
      <w:r w:rsidR="00201EC6" w:rsidRPr="009D30A7">
        <w:t xml:space="preserve"> przypadku</w:t>
      </w:r>
      <w:r w:rsidR="0030597B" w:rsidRPr="009D30A7">
        <w:t>:</w:t>
      </w:r>
    </w:p>
    <w:p w14:paraId="06E953E8" w14:textId="688D9144" w:rsidR="00CF7C9C" w:rsidRPr="009D30A7" w:rsidRDefault="00F3731C" w:rsidP="00016000">
      <w:pPr>
        <w:pStyle w:val="USTustnpkodeksu"/>
      </w:pPr>
      <w:r w:rsidRPr="009D30A7">
        <w:t>1)</w:t>
      </w:r>
      <w:r w:rsidR="001F7483" w:rsidRPr="009D30A7">
        <w:tab/>
      </w:r>
      <w:r w:rsidR="00BF40F8" w:rsidRPr="009D30A7">
        <w:t xml:space="preserve">ekshumacji </w:t>
      </w:r>
      <w:r w:rsidR="00425D90" w:rsidRPr="009D30A7">
        <w:t xml:space="preserve">prochów </w:t>
      </w:r>
      <w:r w:rsidR="00D37A2F" w:rsidRPr="009D30A7">
        <w:t>ludzkich złożonych w urnie, jeżeli w danym grobie</w:t>
      </w:r>
      <w:r w:rsidR="00CF7C9C" w:rsidRPr="009D30A7">
        <w:t xml:space="preserve"> zostały złożone tylko urny</w:t>
      </w:r>
      <w:r w:rsidR="00585714" w:rsidRPr="009D30A7">
        <w:t>;</w:t>
      </w:r>
    </w:p>
    <w:p w14:paraId="038ADF43" w14:textId="6D509758" w:rsidR="00F3731C" w:rsidRPr="009D30A7" w:rsidRDefault="00CF7C9C" w:rsidP="00016000">
      <w:pPr>
        <w:pStyle w:val="USTustnpkodeksu"/>
      </w:pPr>
      <w:r w:rsidRPr="009D30A7">
        <w:t>2)</w:t>
      </w:r>
      <w:r w:rsidR="001F7483" w:rsidRPr="009D30A7">
        <w:tab/>
      </w:r>
      <w:r w:rsidRPr="009D30A7">
        <w:t xml:space="preserve">ekshumacji </w:t>
      </w:r>
      <w:r w:rsidR="00425D90" w:rsidRPr="009D30A7">
        <w:t xml:space="preserve">prochów </w:t>
      </w:r>
      <w:r w:rsidRPr="009D30A7">
        <w:t xml:space="preserve">ludzkich złożonych w urnie, jeżeli od </w:t>
      </w:r>
      <w:r w:rsidR="00BF40F8" w:rsidRPr="009D30A7">
        <w:t xml:space="preserve">ostatniego pochowania </w:t>
      </w:r>
      <w:r w:rsidRPr="009D30A7">
        <w:t>zwłok lub s</w:t>
      </w:r>
      <w:r w:rsidR="008E5C2F">
        <w:t>zczątków</w:t>
      </w:r>
      <w:r w:rsidR="00BF40F8" w:rsidRPr="009D30A7">
        <w:t xml:space="preserve"> </w:t>
      </w:r>
      <w:r w:rsidRPr="009D30A7">
        <w:t xml:space="preserve">w danym grobie </w:t>
      </w:r>
      <w:r w:rsidR="00BF40F8" w:rsidRPr="009D30A7">
        <w:t>upłynęło co najmniej 20 lat</w:t>
      </w:r>
      <w:r w:rsidR="0030597B" w:rsidRPr="009D30A7">
        <w:t>;</w:t>
      </w:r>
    </w:p>
    <w:p w14:paraId="05A20D21" w14:textId="0C92129F" w:rsidR="00F3731C" w:rsidRPr="009D30A7" w:rsidRDefault="00CF7C9C" w:rsidP="00016000">
      <w:pPr>
        <w:pStyle w:val="USTustnpkodeksu"/>
      </w:pPr>
      <w:r w:rsidRPr="009D30A7">
        <w:t>3</w:t>
      </w:r>
      <w:r w:rsidR="00F3731C" w:rsidRPr="009D30A7">
        <w:t>)</w:t>
      </w:r>
      <w:r w:rsidR="001F7483" w:rsidRPr="009D30A7">
        <w:tab/>
      </w:r>
      <w:r w:rsidR="0030597B" w:rsidRPr="009D30A7">
        <w:t>ekshumacji s</w:t>
      </w:r>
      <w:r w:rsidR="008E5C2F">
        <w:t>zczątków</w:t>
      </w:r>
      <w:r w:rsidR="0030597B" w:rsidRPr="009D30A7">
        <w:t xml:space="preserve"> przeprowadzanej po upływie 20 lat od dnia </w:t>
      </w:r>
      <w:r w:rsidR="00EA37FF" w:rsidRPr="009D30A7">
        <w:t xml:space="preserve">ostatniego </w:t>
      </w:r>
      <w:r w:rsidR="0030597B" w:rsidRPr="009D30A7">
        <w:t xml:space="preserve">pochowania </w:t>
      </w:r>
      <w:r w:rsidR="00585714" w:rsidRPr="009D30A7">
        <w:t>zwłok lub s</w:t>
      </w:r>
      <w:r w:rsidR="008E5C2F">
        <w:t>zczątków</w:t>
      </w:r>
      <w:r w:rsidR="00585714" w:rsidRPr="009D30A7">
        <w:t xml:space="preserve"> </w:t>
      </w:r>
      <w:r w:rsidR="0030597B" w:rsidRPr="009D30A7">
        <w:t>w danym grobie.</w:t>
      </w:r>
    </w:p>
    <w:p w14:paraId="6A371A53" w14:textId="79DF4D79" w:rsidR="00D63766" w:rsidRPr="009D30A7" w:rsidRDefault="00A83F40" w:rsidP="003B5396">
      <w:pPr>
        <w:pStyle w:val="USTustnpkodeksu"/>
      </w:pPr>
      <w:r w:rsidRPr="009D30A7">
        <w:t>6</w:t>
      </w:r>
      <w:r w:rsidR="00794A18" w:rsidRPr="009D30A7">
        <w:t>.</w:t>
      </w:r>
      <w:r w:rsidR="00D63766" w:rsidRPr="009D30A7">
        <w:t xml:space="preserve"> W przypadkach określonych </w:t>
      </w:r>
      <w:r w:rsidR="003B5396" w:rsidRPr="009D30A7">
        <w:t>w ust. 5</w:t>
      </w:r>
      <w:r w:rsidR="00D63766" w:rsidRPr="009D30A7">
        <w:t xml:space="preserve"> ekshumacja przeprowadzana na wniosek podmiotu</w:t>
      </w:r>
      <w:r w:rsidR="001212E8" w:rsidRPr="009D30A7">
        <w:t xml:space="preserve">, </w:t>
      </w:r>
      <w:r w:rsidR="00811475" w:rsidRPr="009D30A7">
        <w:t xml:space="preserve"> który posiada prawo do grobu</w:t>
      </w:r>
      <w:r w:rsidR="00D63766" w:rsidRPr="009D30A7">
        <w:t>, wymaga poinformowania właściciela cmentarza, na terenie którego będzie przeprowadzana ekshumacja oraz przedstawieni</w:t>
      </w:r>
      <w:r w:rsidR="003B5396" w:rsidRPr="009D30A7">
        <w:t xml:space="preserve">a </w:t>
      </w:r>
      <w:r w:rsidR="00D63766" w:rsidRPr="009D30A7">
        <w:t xml:space="preserve">oświadczenia o gotowości przyjęcia </w:t>
      </w:r>
      <w:r w:rsidR="00425D90" w:rsidRPr="009D30A7">
        <w:t>ekshumowanych szczątków lub prochów</w:t>
      </w:r>
      <w:r w:rsidR="00D63766" w:rsidRPr="009D30A7">
        <w:t xml:space="preserve"> ludzkich wydanego przez właściciela cmentarza na którym ma odbyć się ponowny pochówek ekshumowanych szczątków lub </w:t>
      </w:r>
      <w:r w:rsidR="00425D90" w:rsidRPr="009D30A7">
        <w:t>proch</w:t>
      </w:r>
      <w:r w:rsidR="00D63766" w:rsidRPr="009D30A7">
        <w:t>ów ludzkich.</w:t>
      </w:r>
    </w:p>
    <w:p w14:paraId="2AA0B00D" w14:textId="70FE1651" w:rsidR="00E41E8B" w:rsidRPr="009D30A7" w:rsidRDefault="00201EC6" w:rsidP="00C846B9">
      <w:pPr>
        <w:pStyle w:val="ARTartustawynprozporzdzenia"/>
        <w:keepNext/>
      </w:pPr>
      <w:r w:rsidRPr="009D30A7">
        <w:rPr>
          <w:rStyle w:val="Ppogrubienie"/>
        </w:rPr>
        <w:t>Art.</w:t>
      </w:r>
      <w:r w:rsidR="00A10420" w:rsidRPr="009D30A7">
        <w:rPr>
          <w:rStyle w:val="Ppogrubienie"/>
        </w:rPr>
        <w:t> </w:t>
      </w:r>
      <w:r w:rsidR="00460D0C" w:rsidRPr="009D30A7">
        <w:rPr>
          <w:rStyle w:val="Ppogrubienie"/>
        </w:rPr>
        <w:t>1</w:t>
      </w:r>
      <w:r w:rsidR="003E7445">
        <w:rPr>
          <w:rStyle w:val="Ppogrubienie"/>
        </w:rPr>
        <w:t>5</w:t>
      </w:r>
      <w:r w:rsidR="005E70E2">
        <w:rPr>
          <w:rStyle w:val="Ppogrubienie"/>
        </w:rPr>
        <w:t>2</w:t>
      </w:r>
      <w:r w:rsidR="00016000" w:rsidRPr="009D30A7">
        <w:rPr>
          <w:rStyle w:val="Ppogrubienie"/>
        </w:rPr>
        <w:t>.</w:t>
      </w:r>
      <w:r w:rsidR="00E41E8B" w:rsidRPr="009D30A7">
        <w:rPr>
          <w:rStyle w:val="Ppogrubienie"/>
        </w:rPr>
        <w:t xml:space="preserve"> </w:t>
      </w:r>
      <w:r w:rsidR="00E41E8B" w:rsidRPr="009D30A7">
        <w:t>1.</w:t>
      </w:r>
      <w:r w:rsidR="00E41E8B" w:rsidRPr="009D30A7">
        <w:rPr>
          <w:rStyle w:val="Ppogrubienie"/>
        </w:rPr>
        <w:t xml:space="preserve"> </w:t>
      </w:r>
      <w:r w:rsidR="00E41E8B" w:rsidRPr="009D30A7">
        <w:t>Wniosek</w:t>
      </w:r>
      <w:r w:rsidR="008E5C2F" w:rsidRPr="008E5C2F">
        <w:rPr>
          <w:rFonts w:ascii="Times New Roman" w:hAnsi="Times New Roman"/>
        </w:rPr>
        <w:t xml:space="preserve"> </w:t>
      </w:r>
      <w:r w:rsidR="008E5C2F" w:rsidRPr="008E5C2F">
        <w:t>o uzyskanie zgody na przeprowadzenie ekshumacji</w:t>
      </w:r>
      <w:r w:rsidR="008E5C2F">
        <w:t>,</w:t>
      </w:r>
      <w:r w:rsidR="00BE4091" w:rsidRPr="009D30A7">
        <w:t xml:space="preserve"> składany</w:t>
      </w:r>
      <w:r w:rsidR="008D4275" w:rsidRPr="009D30A7">
        <w:t xml:space="preserve"> w formie</w:t>
      </w:r>
      <w:r w:rsidR="00E84D57" w:rsidRPr="009D30A7">
        <w:t xml:space="preserve"> pi</w:t>
      </w:r>
      <w:r w:rsidR="008D4275" w:rsidRPr="009D30A7">
        <w:t>semnej</w:t>
      </w:r>
      <w:r w:rsidR="00E84D57" w:rsidRPr="009D30A7">
        <w:t xml:space="preserve"> </w:t>
      </w:r>
      <w:r w:rsidR="004F1861" w:rsidRPr="009D30A7">
        <w:t>w postaci papierowej lub</w:t>
      </w:r>
      <w:r w:rsidR="008D4275" w:rsidRPr="009D30A7">
        <w:t xml:space="preserve"> </w:t>
      </w:r>
      <w:r w:rsidR="00E84D57" w:rsidRPr="009D30A7">
        <w:t>elektronicznej</w:t>
      </w:r>
      <w:r w:rsidR="00BE4091" w:rsidRPr="009D30A7">
        <w:t>,</w:t>
      </w:r>
      <w:r w:rsidR="00E41E8B" w:rsidRPr="009D30A7">
        <w:t xml:space="preserve"> zawiera:</w:t>
      </w:r>
    </w:p>
    <w:p w14:paraId="718EAF99" w14:textId="7BC72DBD" w:rsidR="00E41E8B" w:rsidRPr="009D30A7" w:rsidRDefault="00E41E8B" w:rsidP="00D913B5">
      <w:pPr>
        <w:pStyle w:val="PKTpunkt"/>
      </w:pPr>
      <w:r w:rsidRPr="009D30A7">
        <w:t>1)</w:t>
      </w:r>
      <w:r w:rsidRPr="009D30A7">
        <w:tab/>
        <w:t xml:space="preserve">imię i nazwisko </w:t>
      </w:r>
      <w:r w:rsidR="007056C5" w:rsidRPr="009D30A7">
        <w:t xml:space="preserve">albo nazwę </w:t>
      </w:r>
      <w:r w:rsidRPr="009D30A7">
        <w:t>wnioskodawcy</w:t>
      </w:r>
      <w:r w:rsidR="002B57CE" w:rsidRPr="009D30A7">
        <w:t>;</w:t>
      </w:r>
    </w:p>
    <w:p w14:paraId="09F3685D" w14:textId="053725E4" w:rsidR="00E41E8B" w:rsidRPr="009D30A7" w:rsidRDefault="00E41E8B" w:rsidP="00D913B5">
      <w:pPr>
        <w:pStyle w:val="PKTpunkt"/>
      </w:pPr>
      <w:r w:rsidRPr="009D30A7">
        <w:t>2)</w:t>
      </w:r>
      <w:r w:rsidRPr="009D30A7">
        <w:tab/>
        <w:t xml:space="preserve">adres </w:t>
      </w:r>
      <w:r w:rsidR="00E97BC6" w:rsidRPr="009D30A7">
        <w:t xml:space="preserve">miejsca zamieszkania </w:t>
      </w:r>
      <w:r w:rsidR="007056C5" w:rsidRPr="009D30A7">
        <w:t xml:space="preserve">albo siedziby </w:t>
      </w:r>
      <w:r w:rsidRPr="009D30A7">
        <w:t>wnioskodawcy</w:t>
      </w:r>
      <w:r w:rsidR="00E97BC6" w:rsidRPr="009D30A7">
        <w:t>;</w:t>
      </w:r>
    </w:p>
    <w:p w14:paraId="59F75AED" w14:textId="7B1C1FE0" w:rsidR="00E41E8B" w:rsidRPr="009D30A7" w:rsidRDefault="00E41E8B" w:rsidP="00D913B5">
      <w:pPr>
        <w:pStyle w:val="PKTpunkt"/>
      </w:pPr>
      <w:r w:rsidRPr="009D30A7">
        <w:t>3)</w:t>
      </w:r>
      <w:r w:rsidRPr="009D30A7">
        <w:tab/>
      </w:r>
      <w:r w:rsidR="00EF43A4" w:rsidRPr="009D30A7">
        <w:t>w przypadku gdy wnioskodawcą jest osoba</w:t>
      </w:r>
      <w:r w:rsidR="00D210EE" w:rsidRPr="009D30A7">
        <w:t xml:space="preserve">, której przysługuje prawo do grobu </w:t>
      </w:r>
      <w:r w:rsidR="00EF43A4" w:rsidRPr="009D30A7">
        <w:t xml:space="preserve">– </w:t>
      </w:r>
      <w:r w:rsidRPr="009D30A7">
        <w:t>numer PESEL</w:t>
      </w:r>
      <w:r w:rsidR="00BB5EE9" w:rsidRPr="009D30A7">
        <w:t>, a w przypadku braku takiego numeru</w:t>
      </w:r>
      <w:r w:rsidR="00E97BC6" w:rsidRPr="009D30A7">
        <w:t xml:space="preserve"> –</w:t>
      </w:r>
      <w:r w:rsidR="00BB5EE9" w:rsidRPr="009D30A7">
        <w:t xml:space="preserve"> </w:t>
      </w:r>
      <w:r w:rsidR="00035897" w:rsidRPr="009D30A7">
        <w:t xml:space="preserve">rodzaj i numer </w:t>
      </w:r>
      <w:r w:rsidR="00BB5EE9" w:rsidRPr="009D30A7">
        <w:t>dokumentu potwierdzającego tożsamość</w:t>
      </w:r>
      <w:r w:rsidR="00325E5B" w:rsidRPr="009D30A7">
        <w:rPr>
          <w:rFonts w:ascii="Times New Roman" w:eastAsia="Calibri" w:hAnsi="Times New Roman"/>
          <w:bCs w:val="0"/>
        </w:rPr>
        <w:t xml:space="preserve"> </w:t>
      </w:r>
      <w:r w:rsidR="00325E5B" w:rsidRPr="009D30A7">
        <w:t>oraz państwo jego wydania</w:t>
      </w:r>
      <w:r w:rsidR="00E97BC6" w:rsidRPr="009D30A7">
        <w:t>;</w:t>
      </w:r>
    </w:p>
    <w:p w14:paraId="31CDB809" w14:textId="2DF3CF39" w:rsidR="00AC51F3" w:rsidRPr="009D30A7" w:rsidRDefault="00AC51F3" w:rsidP="00D913B5">
      <w:pPr>
        <w:pStyle w:val="PKTpunkt"/>
      </w:pPr>
      <w:r w:rsidRPr="009D30A7">
        <w:t>4)</w:t>
      </w:r>
      <w:r w:rsidRPr="009D30A7">
        <w:tab/>
        <w:t xml:space="preserve">imię </w:t>
      </w:r>
      <w:r w:rsidR="002B57CE" w:rsidRPr="009D30A7">
        <w:t xml:space="preserve">(imiona) i </w:t>
      </w:r>
      <w:r w:rsidRPr="009D30A7">
        <w:t>nazwisko osoby zmarłej</w:t>
      </w:r>
      <w:r w:rsidR="002B57CE" w:rsidRPr="009D30A7">
        <w:t xml:space="preserve"> </w:t>
      </w:r>
      <w:r w:rsidR="00FB7E44" w:rsidRPr="009D30A7">
        <w:t xml:space="preserve">oraz </w:t>
      </w:r>
      <w:r w:rsidR="002B57CE" w:rsidRPr="009D30A7">
        <w:t>nazwisko rodowe</w:t>
      </w:r>
      <w:r w:rsidR="00FB7E44" w:rsidRPr="009D30A7">
        <w:t>;</w:t>
      </w:r>
    </w:p>
    <w:p w14:paraId="7747CA65" w14:textId="7D617E5E" w:rsidR="00BB5EE9" w:rsidRPr="009D30A7" w:rsidRDefault="00643C5A" w:rsidP="00D913B5">
      <w:pPr>
        <w:pStyle w:val="PKTpunkt"/>
      </w:pPr>
      <w:r w:rsidRPr="009D30A7">
        <w:t>5</w:t>
      </w:r>
      <w:r w:rsidR="00BB5EE9" w:rsidRPr="009D30A7">
        <w:t>)</w:t>
      </w:r>
      <w:r w:rsidR="00BB5EE9" w:rsidRPr="009D30A7">
        <w:tab/>
        <w:t>uzasadnienie przeprowadzenia ekshumacji.</w:t>
      </w:r>
    </w:p>
    <w:p w14:paraId="12EDE2EC" w14:textId="1FC6DB22" w:rsidR="00201EC6" w:rsidRPr="009D30A7" w:rsidRDefault="00E41E8B" w:rsidP="00C846B9">
      <w:pPr>
        <w:pStyle w:val="USTustnpkodeksu"/>
        <w:keepNext/>
      </w:pPr>
      <w:r w:rsidRPr="009D30A7">
        <w:t>2.</w:t>
      </w:r>
      <w:r w:rsidR="00201EC6" w:rsidRPr="009D30A7">
        <w:t xml:space="preserve"> Do wniosku o uzyskanie zgody na przeprowadzenie ekshumacji </w:t>
      </w:r>
      <w:r w:rsidR="00E607C9" w:rsidRPr="009D30A7">
        <w:t>dołącza się</w:t>
      </w:r>
      <w:r w:rsidR="00201EC6" w:rsidRPr="009D30A7">
        <w:t>:</w:t>
      </w:r>
    </w:p>
    <w:p w14:paraId="4B273F4A" w14:textId="42E8BF5D" w:rsidR="00201EC6" w:rsidRPr="00E63388" w:rsidRDefault="00201EC6" w:rsidP="00E63388">
      <w:pPr>
        <w:pStyle w:val="PKTpunkt"/>
      </w:pPr>
      <w:r w:rsidRPr="00E63388">
        <w:t>1)</w:t>
      </w:r>
      <w:r w:rsidR="00016000" w:rsidRPr="00E63388">
        <w:tab/>
        <w:t>o</w:t>
      </w:r>
      <w:r w:rsidRPr="00E63388">
        <w:t>świadczeni</w:t>
      </w:r>
      <w:r w:rsidR="00E607C9" w:rsidRPr="00E63388">
        <w:t>e</w:t>
      </w:r>
      <w:r w:rsidRPr="00E63388">
        <w:t xml:space="preserve"> o możliwości przeprowadzenia ekshumacji, wydane przez </w:t>
      </w:r>
      <w:r w:rsidR="00B05F95" w:rsidRPr="00E63388">
        <w:t xml:space="preserve">właściciela </w:t>
      </w:r>
      <w:r w:rsidRPr="00E63388">
        <w:t>cmentarza;</w:t>
      </w:r>
    </w:p>
    <w:p w14:paraId="7602384F" w14:textId="35CB502D" w:rsidR="004E22F1" w:rsidRPr="00E63388" w:rsidRDefault="00D210EE" w:rsidP="00E63388">
      <w:pPr>
        <w:pStyle w:val="PKTpunkt"/>
      </w:pPr>
      <w:r w:rsidRPr="00E63388">
        <w:t>2</w:t>
      </w:r>
      <w:r w:rsidR="004E22F1" w:rsidRPr="00E63388">
        <w:t>)</w:t>
      </w:r>
      <w:r w:rsidR="002F3DFA">
        <w:tab/>
      </w:r>
      <w:r w:rsidR="004E22F1" w:rsidRPr="00E63388">
        <w:t>dane podmiotu, który będzie przeprowadzał ekshumację;</w:t>
      </w:r>
    </w:p>
    <w:p w14:paraId="78017E9E" w14:textId="6DF80794" w:rsidR="00EB7259" w:rsidRPr="00E63388" w:rsidRDefault="00D210EE" w:rsidP="00E63388">
      <w:pPr>
        <w:pStyle w:val="PKTpunkt"/>
      </w:pPr>
      <w:r w:rsidRPr="00930B36">
        <w:t>3</w:t>
      </w:r>
      <w:r w:rsidR="00EB7259" w:rsidRPr="00930B36">
        <w:t>)</w:t>
      </w:r>
      <w:r w:rsidR="00EB7259" w:rsidRPr="00930B36">
        <w:tab/>
      </w:r>
      <w:r w:rsidR="002F5D9F" w:rsidRPr="00930B36">
        <w:t>w przypadku gdy wnioskodawcą jest osoba</w:t>
      </w:r>
      <w:r w:rsidR="001212E8" w:rsidRPr="00D216D5">
        <w:t>, której przysługuje prawo do grobu</w:t>
      </w:r>
      <w:r w:rsidR="002F5D9F" w:rsidRPr="00D216D5">
        <w:t xml:space="preserve">– </w:t>
      </w:r>
      <w:r w:rsidR="00EB7259" w:rsidRPr="00E63388">
        <w:t>oświadczenie</w:t>
      </w:r>
      <w:r w:rsidR="00287CA0" w:rsidRPr="00E63388">
        <w:t xml:space="preserve"> </w:t>
      </w:r>
      <w:r w:rsidR="00E41E8B" w:rsidRPr="00E63388">
        <w:t>o innych osobach posiadających prawo do tego grobu</w:t>
      </w:r>
      <w:r w:rsidR="00287CA0" w:rsidRPr="00E63388">
        <w:t>, jeżeli są takie osoby</w:t>
      </w:r>
      <w:r w:rsidR="002F5D9F" w:rsidRPr="00E63388">
        <w:t>, albo oświadczenie, że nie ma takich osób</w:t>
      </w:r>
      <w:r w:rsidR="00287CA0" w:rsidRPr="00E63388">
        <w:t>;</w:t>
      </w:r>
    </w:p>
    <w:p w14:paraId="3BB3E5A1" w14:textId="65E2930F" w:rsidR="00201EC6" w:rsidRPr="00E63388" w:rsidRDefault="00D210EE" w:rsidP="00930B36">
      <w:pPr>
        <w:pStyle w:val="PKTpunkt"/>
      </w:pPr>
      <w:r w:rsidRPr="00E63388">
        <w:lastRenderedPageBreak/>
        <w:t>4</w:t>
      </w:r>
      <w:r w:rsidR="00201EC6" w:rsidRPr="00E63388">
        <w:t>)</w:t>
      </w:r>
      <w:r w:rsidR="00016000" w:rsidRPr="00E63388">
        <w:tab/>
      </w:r>
      <w:r w:rsidR="002F5D9F" w:rsidRPr="00E63388">
        <w:t xml:space="preserve">w przypadku, o którym mowa w art. </w:t>
      </w:r>
      <w:r w:rsidR="006F7D51" w:rsidRPr="00E63388">
        <w:t>1</w:t>
      </w:r>
      <w:r w:rsidR="005E70E2">
        <w:t>50</w:t>
      </w:r>
      <w:r w:rsidR="002F5D9F" w:rsidRPr="00E63388">
        <w:t xml:space="preserve"> pkt </w:t>
      </w:r>
      <w:r w:rsidR="00090BFC" w:rsidRPr="00E63388">
        <w:t xml:space="preserve">1 </w:t>
      </w:r>
      <w:r w:rsidR="002F5D9F" w:rsidRPr="00E63388">
        <w:t xml:space="preserve">, </w:t>
      </w:r>
      <w:r w:rsidR="00016000" w:rsidRPr="00E63388">
        <w:t>o</w:t>
      </w:r>
      <w:r w:rsidR="00201EC6" w:rsidRPr="00E63388">
        <w:t>świadczeni</w:t>
      </w:r>
      <w:r w:rsidR="00E607C9" w:rsidRPr="00E63388">
        <w:t>e</w:t>
      </w:r>
      <w:r w:rsidR="00201EC6" w:rsidRPr="00E63388">
        <w:t xml:space="preserve"> o </w:t>
      </w:r>
      <w:r w:rsidR="00794A18" w:rsidRPr="00E63388">
        <w:t xml:space="preserve">możliwości pochowania </w:t>
      </w:r>
      <w:r w:rsidR="00201EC6" w:rsidRPr="00E63388">
        <w:t>ekshumowanych zwłok, szczątków lub p</w:t>
      </w:r>
      <w:r w:rsidR="00F11E25" w:rsidRPr="00E63388">
        <w:t>rochów</w:t>
      </w:r>
      <w:r w:rsidR="00201EC6" w:rsidRPr="00E63388">
        <w:t xml:space="preserve"> ludzkich </w:t>
      </w:r>
      <w:r w:rsidR="00794A18" w:rsidRPr="00E63388">
        <w:t xml:space="preserve">na cmentarzu </w:t>
      </w:r>
      <w:r w:rsidR="00201EC6" w:rsidRPr="00E63388">
        <w:t xml:space="preserve"> wydane przez </w:t>
      </w:r>
      <w:r w:rsidR="00DC039C" w:rsidRPr="00E63388">
        <w:t xml:space="preserve">właściciela </w:t>
      </w:r>
      <w:r w:rsidR="00794A18" w:rsidRPr="00E63388">
        <w:t>cmentarza na którym mają one być pochowane</w:t>
      </w:r>
      <w:r w:rsidR="002F3DFA">
        <w:t>;</w:t>
      </w:r>
    </w:p>
    <w:p w14:paraId="7F7D32F7" w14:textId="13057442" w:rsidR="00201EC6" w:rsidRPr="009D30A7" w:rsidRDefault="00D210EE" w:rsidP="00E63388">
      <w:pPr>
        <w:pStyle w:val="PKTpunkt"/>
      </w:pPr>
      <w:r w:rsidRPr="00E63388">
        <w:t>5</w:t>
      </w:r>
      <w:r w:rsidR="00016000" w:rsidRPr="00E63388">
        <w:t>)</w:t>
      </w:r>
      <w:r w:rsidR="00016000" w:rsidRPr="00E63388">
        <w:tab/>
      </w:r>
      <w:r w:rsidR="00794A18" w:rsidRPr="00E63388">
        <w:t xml:space="preserve"> odpis skrócony aktu</w:t>
      </w:r>
      <w:r w:rsidR="00794A18" w:rsidRPr="009D30A7">
        <w:t xml:space="preserve"> zgonu lub inny dokument, o którym mowa w art. </w:t>
      </w:r>
      <w:r w:rsidR="003B5396" w:rsidRPr="009D30A7">
        <w:t>64</w:t>
      </w:r>
      <w:r w:rsidR="00794A18" w:rsidRPr="009D30A7">
        <w:t xml:space="preserve"> ust. 1 i 2.</w:t>
      </w:r>
    </w:p>
    <w:p w14:paraId="0D5CA303" w14:textId="44B1661E" w:rsidR="00287CA0" w:rsidRPr="009D30A7" w:rsidRDefault="00287CA0" w:rsidP="0001668D">
      <w:pPr>
        <w:pStyle w:val="USTustnpkodeksu"/>
      </w:pPr>
      <w:r w:rsidRPr="009D30A7">
        <w:t xml:space="preserve">3. Oświadczenie, o którym mowa w ust. 2 pkt </w:t>
      </w:r>
      <w:r w:rsidR="00D210EE" w:rsidRPr="009D30A7">
        <w:t>3</w:t>
      </w:r>
      <w:r w:rsidR="0001668D" w:rsidRPr="009D30A7">
        <w:t>,</w:t>
      </w:r>
      <w:r w:rsidRPr="009D30A7">
        <w:t xml:space="preserve"> składa się pod rygorem odpowiedzialności karnej za składanie fałszywych </w:t>
      </w:r>
      <w:r w:rsidR="00FD4B20" w:rsidRPr="009D30A7">
        <w:t>oświadczeń</w:t>
      </w:r>
      <w:r w:rsidRPr="009D30A7">
        <w:t xml:space="preserve">. Składający oświadczenie jest obowiązany do zawarcia w nim klauzuli następującej treści: </w:t>
      </w:r>
      <w:r w:rsidR="00C846B9" w:rsidRPr="009D30A7">
        <w:t>„</w:t>
      </w:r>
      <w:r w:rsidRPr="009D30A7">
        <w:t>Jestem świadomy odpowiedzialności karnej za złożenie fałszywego oświadczenia.</w:t>
      </w:r>
      <w:r w:rsidR="00C846B9" w:rsidRPr="009D30A7">
        <w:t>”</w:t>
      </w:r>
      <w:r w:rsidRPr="009D30A7">
        <w:t xml:space="preserve">. Klauzula ta zastępuje pouczenie organu o odpowiedzialności karnej za składanie fałszywych </w:t>
      </w:r>
      <w:r w:rsidR="00FD4B20" w:rsidRPr="009D30A7">
        <w:t>oświadczeń</w:t>
      </w:r>
      <w:r w:rsidRPr="009D30A7">
        <w:t>.</w:t>
      </w:r>
    </w:p>
    <w:p w14:paraId="4E7A4020" w14:textId="40309232" w:rsidR="00AE29BE" w:rsidRPr="009D30A7" w:rsidRDefault="00E53236" w:rsidP="00AE29BE">
      <w:pPr>
        <w:pStyle w:val="USTustnpkodeksu"/>
      </w:pPr>
      <w:r w:rsidRPr="009D30A7">
        <w:rPr>
          <w:rStyle w:val="Ppogrubienie"/>
        </w:rPr>
        <w:t>Art. 1</w:t>
      </w:r>
      <w:r w:rsidR="003E7445">
        <w:rPr>
          <w:rStyle w:val="Ppogrubienie"/>
        </w:rPr>
        <w:t>5</w:t>
      </w:r>
      <w:r w:rsidR="005E70E2">
        <w:rPr>
          <w:rStyle w:val="Ppogrubienie"/>
        </w:rPr>
        <w:t>3</w:t>
      </w:r>
      <w:r w:rsidR="00AE29BE" w:rsidRPr="009D30A7">
        <w:t>. 1. Do wniosku Prezesa Instytutu o uzyskanie zgody na przeprowadzenie ekshumacji dołącza się:</w:t>
      </w:r>
    </w:p>
    <w:p w14:paraId="42FADE0C" w14:textId="77777777" w:rsidR="00AE29BE" w:rsidRPr="009D30A7" w:rsidRDefault="00AE29BE" w:rsidP="00AE29BE">
      <w:pPr>
        <w:pStyle w:val="USTustnpkodeksu"/>
        <w:ind w:firstLine="0"/>
      </w:pPr>
      <w:r w:rsidRPr="009D30A7">
        <w:t>1)</w:t>
      </w:r>
      <w:r w:rsidRPr="009D30A7">
        <w:tab/>
        <w:t>oświadczenie o możliwości przeprowadzenia ekshumacji, wydane przez właściciela cmentarza;</w:t>
      </w:r>
    </w:p>
    <w:p w14:paraId="2D2544B5" w14:textId="458C521A" w:rsidR="00AE29BE" w:rsidRPr="009D30A7" w:rsidRDefault="00AE29BE" w:rsidP="00AE29BE">
      <w:pPr>
        <w:pStyle w:val="USTustnpkodeksu"/>
        <w:ind w:firstLine="0"/>
      </w:pPr>
      <w:r w:rsidRPr="009D30A7">
        <w:t>2)</w:t>
      </w:r>
      <w:r w:rsidRPr="009D30A7">
        <w:tab/>
        <w:t>oświadczenie o wyrażeniu zgody przez podmioty, kt</w:t>
      </w:r>
      <w:r w:rsidR="005D0E4A" w:rsidRPr="009D30A7">
        <w:t xml:space="preserve">óre posiadają prawo </w:t>
      </w:r>
      <w:r w:rsidRPr="009D30A7">
        <w:t>do grobu i oświadczenie o braku innych osób posiadających prawo do grobu;</w:t>
      </w:r>
    </w:p>
    <w:p w14:paraId="09C99F23" w14:textId="77777777" w:rsidR="00AE29BE" w:rsidRPr="009D30A7" w:rsidRDefault="00AE29BE" w:rsidP="00AE29BE">
      <w:pPr>
        <w:pStyle w:val="USTustnpkodeksu"/>
        <w:ind w:firstLine="0"/>
      </w:pPr>
      <w:r w:rsidRPr="009D30A7">
        <w:t>3)</w:t>
      </w:r>
      <w:r w:rsidRPr="009D30A7">
        <w:tab/>
        <w:t>odpis aktu zgonu osoby zmarłej.</w:t>
      </w:r>
    </w:p>
    <w:p w14:paraId="16EAAADA" w14:textId="77777777" w:rsidR="00AE29BE" w:rsidRPr="00E63388" w:rsidRDefault="00AE29BE" w:rsidP="00E63388">
      <w:pPr>
        <w:pStyle w:val="USTustnpkodeksu"/>
      </w:pPr>
      <w:r w:rsidRPr="00E63388">
        <w:t>2. Prezes Instytutu może wydać decyzję o przeprowadzeniu ekshumacji w przypadku braku zgody, o której mowa w ust. 1 pkt 2. Od decyzji Prezesa Instytutu przysługuje odwołanie do Kolegium Instytutu Pamięci Narodowej.</w:t>
      </w:r>
    </w:p>
    <w:p w14:paraId="43A93C52" w14:textId="599E2152" w:rsidR="00AE29BE" w:rsidRPr="00E63388" w:rsidRDefault="00AE29BE" w:rsidP="00E63388">
      <w:pPr>
        <w:pStyle w:val="USTustnpkodeksu"/>
      </w:pPr>
      <w:r w:rsidRPr="00E63388">
        <w:t>3. Po uzyskaniu zgody właściwego miejscowego państwowego powiatowego inspektora sanitarnego na przeprowadzenie ekshumacji Prezes Instytutu zawiadamia podmioty</w:t>
      </w:r>
      <w:r w:rsidR="005D0E4A" w:rsidRPr="00E63388">
        <w:t xml:space="preserve">, </w:t>
      </w:r>
      <w:r w:rsidRPr="00E63388">
        <w:t>o których mowa  w ust. 1 pkt 1 i 2, o terminie ekshumacji.</w:t>
      </w:r>
    </w:p>
    <w:p w14:paraId="4E7BE86F" w14:textId="226569A6" w:rsidR="00AE29BE" w:rsidRPr="00E63388" w:rsidRDefault="00AE29BE" w:rsidP="00E63388">
      <w:pPr>
        <w:pStyle w:val="USTustnpkodeksu"/>
      </w:pPr>
      <w:r w:rsidRPr="00E63388">
        <w:t xml:space="preserve">4. W przypadku, o którym mowa w </w:t>
      </w:r>
      <w:r w:rsidR="00E53236" w:rsidRPr="00E63388">
        <w:t>art. 1</w:t>
      </w:r>
      <w:r w:rsidR="003E7445" w:rsidRPr="00E63388">
        <w:t>5</w:t>
      </w:r>
      <w:r w:rsidR="005E70E2">
        <w:t>1</w:t>
      </w:r>
      <w:r w:rsidR="006E73E8" w:rsidRPr="00E63388">
        <w:t xml:space="preserve"> ust. 5</w:t>
      </w:r>
      <w:r w:rsidRPr="00E63388">
        <w:t xml:space="preserve"> Prezes Instytutu przed wydaniem decyzji o przeprowadzeniu ekshumacji uzyskuje:</w:t>
      </w:r>
    </w:p>
    <w:p w14:paraId="0290D194" w14:textId="77777777" w:rsidR="00AE29BE" w:rsidRPr="00E63388" w:rsidRDefault="00AE29BE" w:rsidP="00E63388">
      <w:pPr>
        <w:pStyle w:val="PKTpunkt"/>
      </w:pPr>
      <w:r w:rsidRPr="00E63388">
        <w:t>1)</w:t>
      </w:r>
      <w:r w:rsidRPr="00E63388">
        <w:tab/>
        <w:t>oświadczenie o możliwości przeprowadzenia ekshumacji, wydane przez właściciela  cmentarza;</w:t>
      </w:r>
    </w:p>
    <w:p w14:paraId="08C4D9C9" w14:textId="6B655A5C" w:rsidR="00AE29BE" w:rsidRPr="00E63388" w:rsidRDefault="00AE29BE" w:rsidP="00E63388">
      <w:pPr>
        <w:pStyle w:val="PKTpunkt"/>
      </w:pPr>
      <w:r w:rsidRPr="00E63388">
        <w:t>2)</w:t>
      </w:r>
      <w:r w:rsidRPr="00E63388">
        <w:tab/>
        <w:t xml:space="preserve">oświadczenie o wyrażeniu zgody przez </w:t>
      </w:r>
      <w:r w:rsidR="005D0E4A" w:rsidRPr="00E63388">
        <w:t xml:space="preserve">podmioty, które posiadają prawo do grobu </w:t>
      </w:r>
      <w:r w:rsidRPr="00E63388">
        <w:t>i oświadczenie o braku innych osób posiadających prawo do grobu.</w:t>
      </w:r>
    </w:p>
    <w:p w14:paraId="02E39E49" w14:textId="73778847" w:rsidR="00AE29BE" w:rsidRPr="00E63388" w:rsidRDefault="00AE29BE" w:rsidP="00E63388">
      <w:pPr>
        <w:pStyle w:val="USTustnpkodeksu"/>
      </w:pPr>
      <w:r w:rsidRPr="00E63388">
        <w:t>5. Prezes Instytutu może wydać decyzję o przeprowadzeniu ekshumacji w przypadku braku zgody, o której mowa w ust. 4 pkt 2. Od decyzji Prezesa Instytutu przysługuje odwołanie do Kolegium Instytutu Pamięci Narodowej.</w:t>
      </w:r>
    </w:p>
    <w:p w14:paraId="3E3C0A3C" w14:textId="7D43F49B" w:rsidR="00AE29BE" w:rsidRPr="00E63388" w:rsidRDefault="00AE29BE" w:rsidP="00E63388">
      <w:pPr>
        <w:pStyle w:val="USTustnpkodeksu"/>
      </w:pPr>
      <w:r w:rsidRPr="00E63388">
        <w:t>6. Prezes Instytutu, po wydaniu decyzji o przeprowadze</w:t>
      </w:r>
      <w:r w:rsidR="005D0E4A" w:rsidRPr="00E63388">
        <w:t>niu ekshumacji zawiadamia</w:t>
      </w:r>
      <w:r w:rsidR="009D3F4E" w:rsidRPr="00E63388">
        <w:t xml:space="preserve"> podmioty</w:t>
      </w:r>
      <w:r w:rsidRPr="00E63388">
        <w:t>, o których mowa w ust. 4 pkt 1 i 2, o terminie ekshumacji.</w:t>
      </w:r>
    </w:p>
    <w:p w14:paraId="719D3670" w14:textId="2792C4D8" w:rsidR="00016000" w:rsidRPr="009D30A7" w:rsidRDefault="00201EC6" w:rsidP="00D57712">
      <w:pPr>
        <w:pStyle w:val="ARTartustawynprozporzdzenia"/>
        <w:keepNext/>
      </w:pPr>
      <w:r w:rsidRPr="009D30A7">
        <w:rPr>
          <w:rStyle w:val="Ppogrubienie"/>
        </w:rPr>
        <w:lastRenderedPageBreak/>
        <w:t>Art.</w:t>
      </w:r>
      <w:r w:rsidR="00A10420" w:rsidRPr="009D30A7">
        <w:rPr>
          <w:rStyle w:val="Ppogrubienie"/>
        </w:rPr>
        <w:t> </w:t>
      </w:r>
      <w:r w:rsidR="00460D0C" w:rsidRPr="009D30A7">
        <w:rPr>
          <w:rStyle w:val="Ppogrubienie"/>
        </w:rPr>
        <w:t>1</w:t>
      </w:r>
      <w:r w:rsidR="003E7445">
        <w:rPr>
          <w:rStyle w:val="Ppogrubienie"/>
        </w:rPr>
        <w:t>5</w:t>
      </w:r>
      <w:r w:rsidR="005E70E2">
        <w:rPr>
          <w:rStyle w:val="Ppogrubienie"/>
        </w:rPr>
        <w:t>4</w:t>
      </w:r>
      <w:r w:rsidR="00016000" w:rsidRPr="009D30A7">
        <w:rPr>
          <w:rStyle w:val="Ppogrubienie"/>
        </w:rPr>
        <w:t>.</w:t>
      </w:r>
      <w:r w:rsidRPr="009D30A7">
        <w:t xml:space="preserve"> Minister właściwy do spraw zdrowia</w:t>
      </w:r>
      <w:r w:rsidR="004F6C0C" w:rsidRPr="009D30A7">
        <w:t xml:space="preserve"> </w:t>
      </w:r>
      <w:r w:rsidR="00EC73E1" w:rsidRPr="009D30A7">
        <w:t>określi,</w:t>
      </w:r>
      <w:r w:rsidRPr="009D30A7">
        <w:t xml:space="preserve"> w drodze rozporządzenia</w:t>
      </w:r>
      <w:r w:rsidR="00D57712">
        <w:t xml:space="preserve"> </w:t>
      </w:r>
      <w:r w:rsidRPr="009D30A7">
        <w:t xml:space="preserve">wzór wniosku o </w:t>
      </w:r>
      <w:r w:rsidR="004074CA" w:rsidRPr="009D30A7">
        <w:t xml:space="preserve">uzyskanie zgody na </w:t>
      </w:r>
      <w:r w:rsidR="00DB2EB6" w:rsidRPr="009D30A7">
        <w:t>przeprowadzenie</w:t>
      </w:r>
      <w:r w:rsidRPr="009D30A7">
        <w:t xml:space="preserve"> ekshumacji</w:t>
      </w:r>
      <w:r w:rsidR="00205440" w:rsidRPr="009D30A7">
        <w:t xml:space="preserve"> oraz</w:t>
      </w:r>
      <w:r w:rsidR="00922C0C" w:rsidRPr="009D30A7">
        <w:t xml:space="preserve"> </w:t>
      </w:r>
      <w:r w:rsidRPr="009D30A7">
        <w:t xml:space="preserve">warunki i sposób </w:t>
      </w:r>
      <w:r w:rsidR="00205440" w:rsidRPr="009D30A7">
        <w:t xml:space="preserve">jej </w:t>
      </w:r>
      <w:r w:rsidR="00DB2EB6" w:rsidRPr="009D30A7">
        <w:t>przeprowadzania</w:t>
      </w:r>
      <w:r w:rsidR="004F6C0C" w:rsidRPr="009D30A7">
        <w:t xml:space="preserve"> </w:t>
      </w:r>
      <w:r w:rsidRPr="009D30A7">
        <w:t xml:space="preserve">mając na względzie konieczność zapewnienia </w:t>
      </w:r>
      <w:r w:rsidR="00EF6A53" w:rsidRPr="009D30A7">
        <w:t>bezpieczeństwa sanitarno-epidemiologicznego</w:t>
      </w:r>
      <w:r w:rsidRPr="009D30A7">
        <w:t xml:space="preserve"> oraz </w:t>
      </w:r>
      <w:r w:rsidR="00BF2BD5" w:rsidRPr="009D30A7">
        <w:t xml:space="preserve">poszanowania godności i </w:t>
      </w:r>
      <w:r w:rsidRPr="009D30A7">
        <w:t xml:space="preserve">czci należnej </w:t>
      </w:r>
      <w:r w:rsidR="00DB2EB6" w:rsidRPr="009D30A7">
        <w:t xml:space="preserve">osobom </w:t>
      </w:r>
      <w:r w:rsidRPr="009D30A7">
        <w:t>zmarłym.</w:t>
      </w:r>
    </w:p>
    <w:p w14:paraId="051E7DEB" w14:textId="44966D82" w:rsidR="00F97A5E" w:rsidRPr="009D30A7" w:rsidRDefault="00BD4249" w:rsidP="00851CA6">
      <w:pPr>
        <w:pStyle w:val="ARTartustawynprozporzdzenia"/>
      </w:pPr>
      <w:r w:rsidRPr="009D30A7">
        <w:rPr>
          <w:rStyle w:val="Ppogrubienie"/>
        </w:rPr>
        <w:t>Art.</w:t>
      </w:r>
      <w:r w:rsidR="00A10420" w:rsidRPr="009D30A7">
        <w:rPr>
          <w:rStyle w:val="Ppogrubienie"/>
        </w:rPr>
        <w:t> </w:t>
      </w:r>
      <w:r w:rsidR="00460D0C" w:rsidRPr="009D30A7">
        <w:rPr>
          <w:rStyle w:val="Ppogrubienie"/>
        </w:rPr>
        <w:t>1</w:t>
      </w:r>
      <w:r w:rsidR="006E73E8" w:rsidRPr="009D30A7">
        <w:rPr>
          <w:rStyle w:val="Ppogrubienie"/>
        </w:rPr>
        <w:t>5</w:t>
      </w:r>
      <w:r w:rsidR="005E70E2">
        <w:rPr>
          <w:rStyle w:val="Ppogrubienie"/>
        </w:rPr>
        <w:t>5</w:t>
      </w:r>
      <w:r w:rsidRPr="009D30A7">
        <w:rPr>
          <w:rStyle w:val="Ppogrubienie"/>
        </w:rPr>
        <w:t>.</w:t>
      </w:r>
      <w:r w:rsidRPr="009D30A7">
        <w:t xml:space="preserve"> </w:t>
      </w:r>
      <w:r w:rsidR="00F97A5E" w:rsidRPr="009D30A7">
        <w:t>1. Przeszukania w celu wydobycia zwłok lub szczątków z miejsc i obiektów określonych w przepisach wydanych na podstawie art. 35d ustawy z dnia 21 marca 1991 r. o obszarach morskich Rzeczypospolitej Polskiej i administracji morskiej można dokonać po uzyskaniu zgody wydanej przez</w:t>
      </w:r>
      <w:r w:rsidR="002F3DFA">
        <w:t xml:space="preserve"> </w:t>
      </w:r>
      <w:r w:rsidR="002F3DFA" w:rsidRPr="002F3DFA">
        <w:t>właściwego dyrektora urzędu morskiego w porozumieniu z wojewódzkim konserwatorem zabytków właściwym dla siedziby urzędu morskiego</w:t>
      </w:r>
      <w:r w:rsidR="00F97A5E" w:rsidRPr="009D30A7">
        <w:t>.</w:t>
      </w:r>
    </w:p>
    <w:p w14:paraId="7DD141EF" w14:textId="758A6A5F" w:rsidR="00F97A5E" w:rsidRPr="009D30A7" w:rsidRDefault="00F97A5E" w:rsidP="00851CA6">
      <w:pPr>
        <w:pStyle w:val="USTustnpkodeksu"/>
      </w:pPr>
      <w:r w:rsidRPr="009D30A7">
        <w:t>2. Przeszukania w celu wydobycia zwłok lub szczątków z wraków statków, statków powietrznych lub obiektów technicznych zlokalizowanych na wodach śródlądowych można dokonać po uzyskaniu zgody wydanej przez ministra właściwego do spraw żeglugi śródlądowej</w:t>
      </w:r>
      <w:r w:rsidR="002F3DFA">
        <w:t xml:space="preserve"> </w:t>
      </w:r>
      <w:r w:rsidR="002F3DFA" w:rsidRPr="002F3DFA">
        <w:t>w porozumieniu z właściwym wojewódzkim konserwatorem zabytków</w:t>
      </w:r>
      <w:r w:rsidRPr="009D30A7">
        <w:t>.</w:t>
      </w:r>
    </w:p>
    <w:p w14:paraId="5FDB7C69" w14:textId="48C19ADA" w:rsidR="00F97A5E" w:rsidRPr="009D30A7" w:rsidRDefault="00F97A5E" w:rsidP="00851CA6">
      <w:pPr>
        <w:pStyle w:val="USTustnpkodeksu"/>
      </w:pPr>
      <w:r w:rsidRPr="009D30A7">
        <w:t>3. Zgodę, o której mowa w ust. 1</w:t>
      </w:r>
      <w:r w:rsidR="00F1177D" w:rsidRPr="009D30A7">
        <w:t xml:space="preserve"> i 2</w:t>
      </w:r>
      <w:r w:rsidRPr="009D30A7">
        <w:t>, wydaje się w formie decyzji administracyjnej</w:t>
      </w:r>
      <w:r w:rsidR="00BD74C5">
        <w:t xml:space="preserve"> w trybie art. 106 ustawy z dnia 14 czerwca 1960 r. – Kodeks postępowania administracyjnego</w:t>
      </w:r>
      <w:r w:rsidRPr="009D30A7">
        <w:t>.</w:t>
      </w:r>
    </w:p>
    <w:p w14:paraId="0240BB77" w14:textId="77777777" w:rsidR="00F97A5E" w:rsidRPr="009D30A7" w:rsidRDefault="00F97A5E" w:rsidP="00851CA6">
      <w:pPr>
        <w:pStyle w:val="USTustnpkodeksu"/>
      </w:pPr>
      <w:r w:rsidRPr="009D30A7">
        <w:t>4. Przepisów ust. 1 i 2 nie stosuje się do przeszukiwań prowadzonych przez organy państwowe oraz inne podmioty wykonujące zadania publiczne.</w:t>
      </w:r>
    </w:p>
    <w:p w14:paraId="08646640" w14:textId="2D5A13BD" w:rsidR="00F97A5E" w:rsidRPr="009D30A7" w:rsidRDefault="00F97A5E" w:rsidP="00E63388">
      <w:pPr>
        <w:pStyle w:val="USTustnpkodeksu"/>
      </w:pPr>
      <w:r w:rsidRPr="009D30A7">
        <w:t>5.</w:t>
      </w:r>
      <w:r w:rsidR="000639F6" w:rsidRPr="000639F6">
        <w:rPr>
          <w:rFonts w:ascii="Times New Roman" w:hAnsi="Times New Roman"/>
          <w:bCs w:val="0"/>
        </w:rPr>
        <w:t xml:space="preserve"> </w:t>
      </w:r>
      <w:r w:rsidR="000639F6" w:rsidRPr="000639F6">
        <w:t>Minister właściwy do spraw gospodarki morskiej w porozumieniu z  ministrem właściwym do spraw żeglugi śródlądowej i ministrem właściwym do spraw kultury i ochrony dziedzictwa narodowego</w:t>
      </w:r>
      <w:r w:rsidR="000639F6">
        <w:t xml:space="preserve"> </w:t>
      </w:r>
      <w:r w:rsidRPr="009D30A7">
        <w:t>określi, w drodze rozporządzenia:</w:t>
      </w:r>
    </w:p>
    <w:p w14:paraId="0EB36A90" w14:textId="7079C8A2" w:rsidR="00F97A5E" w:rsidRPr="00E63388" w:rsidRDefault="00F97A5E" w:rsidP="00E63388">
      <w:pPr>
        <w:pStyle w:val="PKTpunkt"/>
      </w:pPr>
      <w:r w:rsidRPr="00E63388">
        <w:t>1</w:t>
      </w:r>
      <w:r w:rsidR="00851CA6" w:rsidRPr="00E63388">
        <w:t>)</w:t>
      </w:r>
      <w:r w:rsidR="00851CA6" w:rsidRPr="00E63388">
        <w:tab/>
      </w:r>
      <w:r w:rsidRPr="00E63388">
        <w:t xml:space="preserve">szczegółowy tryb postępowania w sprawach uzyskiwania zgody, o </w:t>
      </w:r>
      <w:r w:rsidR="0054033B" w:rsidRPr="00E63388">
        <w:t>której mowa w ust. 1 oraz w ust. 2,</w:t>
      </w:r>
    </w:p>
    <w:p w14:paraId="140BE176" w14:textId="4EEFA779" w:rsidR="00F97A5E" w:rsidRPr="00E63388" w:rsidRDefault="00F97A5E" w:rsidP="00E63388">
      <w:pPr>
        <w:pStyle w:val="PKTpunkt"/>
      </w:pPr>
      <w:r w:rsidRPr="00E63388">
        <w:t>2</w:t>
      </w:r>
      <w:r w:rsidR="00851CA6" w:rsidRPr="00E63388">
        <w:t>)</w:t>
      </w:r>
      <w:r w:rsidR="00851CA6" w:rsidRPr="00E63388">
        <w:tab/>
      </w:r>
      <w:r w:rsidRPr="00E63388">
        <w:t>sposób prowadzenia przeszukiwań, o których mowa w ust. 1 i 2,</w:t>
      </w:r>
    </w:p>
    <w:p w14:paraId="26D51737" w14:textId="0B12D86E" w:rsidR="00F97A5E" w:rsidRPr="00E63388" w:rsidRDefault="0054033B" w:rsidP="00E63388">
      <w:pPr>
        <w:pStyle w:val="PKTpunkt"/>
      </w:pPr>
      <w:r w:rsidRPr="00E63388">
        <w:t>3</w:t>
      </w:r>
      <w:r w:rsidR="00851CA6" w:rsidRPr="00E63388">
        <w:t>)</w:t>
      </w:r>
      <w:r w:rsidR="00851CA6" w:rsidRPr="00E63388">
        <w:tab/>
      </w:r>
      <w:r w:rsidR="00F97A5E" w:rsidRPr="00E63388">
        <w:t>wzór zgody, o której mowa w ust. 1</w:t>
      </w:r>
      <w:r w:rsidR="00A969FF" w:rsidRPr="00E63388">
        <w:t xml:space="preserve"> oraz w ust. 2</w:t>
      </w:r>
    </w:p>
    <w:p w14:paraId="795CB0BB" w14:textId="38BCD366" w:rsidR="00F97A5E" w:rsidRPr="009D30A7" w:rsidRDefault="00F97A5E" w:rsidP="00E63388">
      <w:pPr>
        <w:pStyle w:val="CZWSPPKTczwsplnapunktw"/>
      </w:pPr>
      <w:r w:rsidRPr="009D30A7">
        <w:t xml:space="preserve">– mając na względzie </w:t>
      </w:r>
      <w:r w:rsidR="000639F6" w:rsidRPr="000639F6">
        <w:t>poszanowanie godności i czci przynależnej osobom zmarłym</w:t>
      </w:r>
      <w:r w:rsidRPr="009D30A7">
        <w:t>, bezpieczeństwo osób prowadzących  przeszukania w celu wydobycia zwłok lub szczątków oraz względy bezpieczeństwa żeglugi.</w:t>
      </w:r>
    </w:p>
    <w:p w14:paraId="06EC76D0" w14:textId="7D5DD49D" w:rsidR="000C4F38" w:rsidRPr="00045F25" w:rsidRDefault="000C4F38" w:rsidP="0010003A">
      <w:pPr>
        <w:pStyle w:val="TYTDZOZNoznaczenietytuulubdziau"/>
        <w:rPr>
          <w:rStyle w:val="Ppogrubienie"/>
          <w:b w:val="0"/>
        </w:rPr>
      </w:pPr>
      <w:r w:rsidRPr="009D30A7">
        <w:rPr>
          <w:rStyle w:val="Ppogrubienie"/>
          <w:b w:val="0"/>
        </w:rPr>
        <w:t>Dzia</w:t>
      </w:r>
      <w:r w:rsidRPr="009D30A7">
        <w:rPr>
          <w:rStyle w:val="Ppogrubienie"/>
          <w:rFonts w:hint="eastAsia"/>
          <w:b w:val="0"/>
        </w:rPr>
        <w:t>ł</w:t>
      </w:r>
      <w:r w:rsidRPr="009D30A7">
        <w:rPr>
          <w:rStyle w:val="Ppogrubienie"/>
          <w:b w:val="0"/>
        </w:rPr>
        <w:t xml:space="preserve"> V</w:t>
      </w:r>
    </w:p>
    <w:p w14:paraId="6895CEA2" w14:textId="7C6190B3" w:rsidR="000C4F38" w:rsidRPr="00132724" w:rsidRDefault="000C4F38" w:rsidP="00C846B9">
      <w:pPr>
        <w:pStyle w:val="ROZDZODDZOZNoznaczenierozdziauluboddziau"/>
        <w:rPr>
          <w:rStyle w:val="Ppogrubienie"/>
        </w:rPr>
      </w:pPr>
      <w:r w:rsidRPr="00132724">
        <w:rPr>
          <w:rStyle w:val="Ppogrubienie"/>
        </w:rPr>
        <w:t>Zasady</w:t>
      </w:r>
      <w:r w:rsidR="00ED5BE9" w:rsidRPr="00132724">
        <w:rPr>
          <w:rStyle w:val="Ppogrubienie"/>
        </w:rPr>
        <w:t xml:space="preserve"> wykonywania</w:t>
      </w:r>
      <w:r w:rsidR="008119DA">
        <w:rPr>
          <w:rStyle w:val="Ppogrubienie"/>
        </w:rPr>
        <w:t xml:space="preserve"> </w:t>
      </w:r>
      <w:r w:rsidRPr="00132724">
        <w:rPr>
          <w:rStyle w:val="Ppogrubienie"/>
        </w:rPr>
        <w:t>dzia</w:t>
      </w:r>
      <w:r w:rsidRPr="00132724">
        <w:rPr>
          <w:rStyle w:val="Ppogrubienie"/>
          <w:rFonts w:hint="eastAsia"/>
        </w:rPr>
        <w:t>ł</w:t>
      </w:r>
      <w:r w:rsidRPr="00132724">
        <w:rPr>
          <w:rStyle w:val="Ppogrubienie"/>
        </w:rPr>
        <w:t>alno</w:t>
      </w:r>
      <w:r w:rsidRPr="009D30A7">
        <w:rPr>
          <w:rStyle w:val="Ppogrubienie"/>
          <w:rFonts w:hint="eastAsia"/>
        </w:rPr>
        <w:t>ś</w:t>
      </w:r>
      <w:r w:rsidRPr="009D30A7">
        <w:rPr>
          <w:rStyle w:val="Ppogrubienie"/>
        </w:rPr>
        <w:t xml:space="preserve">ci </w:t>
      </w:r>
      <w:r w:rsidR="00ED5BE9" w:rsidRPr="00132724">
        <w:rPr>
          <w:rStyle w:val="Ppogrubienie"/>
        </w:rPr>
        <w:t>w branży pogrzebowej</w:t>
      </w:r>
    </w:p>
    <w:p w14:paraId="33F0B476" w14:textId="59F3E24D" w:rsidR="00970446" w:rsidRPr="009D30A7" w:rsidRDefault="00CB0E2B" w:rsidP="00662236">
      <w:pPr>
        <w:pStyle w:val="ARTartustawynprozporzdzenia"/>
      </w:pPr>
      <w:r w:rsidRPr="009D30A7">
        <w:rPr>
          <w:rStyle w:val="Ppogrubienie"/>
        </w:rPr>
        <w:t>Art.</w:t>
      </w:r>
      <w:r w:rsidR="00AD3E9C" w:rsidRPr="009D30A7">
        <w:rPr>
          <w:rStyle w:val="Ppogrubienie"/>
        </w:rPr>
        <w:t> </w:t>
      </w:r>
      <w:r w:rsidR="00F31C98" w:rsidRPr="009D30A7">
        <w:rPr>
          <w:rStyle w:val="Ppogrubienie"/>
        </w:rPr>
        <w:t>1</w:t>
      </w:r>
      <w:r w:rsidR="001D326D" w:rsidRPr="009D30A7">
        <w:rPr>
          <w:rStyle w:val="Ppogrubienie"/>
        </w:rPr>
        <w:t>5</w:t>
      </w:r>
      <w:r w:rsidR="00867DED">
        <w:rPr>
          <w:rStyle w:val="Ppogrubienie"/>
        </w:rPr>
        <w:t>6</w:t>
      </w:r>
      <w:r w:rsidR="00F31C98" w:rsidRPr="009D30A7">
        <w:rPr>
          <w:rStyle w:val="Ppogrubienie"/>
        </w:rPr>
        <w:t>.</w:t>
      </w:r>
      <w:r w:rsidR="00F31C98" w:rsidRPr="009D30A7">
        <w:t xml:space="preserve"> </w:t>
      </w:r>
      <w:r w:rsidR="0028561E" w:rsidRPr="009D30A7">
        <w:t>1.</w:t>
      </w:r>
      <w:r w:rsidR="00B53558" w:rsidRPr="009D30A7">
        <w:t xml:space="preserve"> </w:t>
      </w:r>
      <w:r w:rsidR="00970446" w:rsidRPr="009D30A7">
        <w:t xml:space="preserve">Działalność gospodarcza w zakresie prowadzenia krematoriów, domów pogrzebowych, przenoszenia i przewozu </w:t>
      </w:r>
      <w:r w:rsidR="006C382A" w:rsidRPr="009D30A7">
        <w:t xml:space="preserve">(transportu) </w:t>
      </w:r>
      <w:r w:rsidR="00970446" w:rsidRPr="009D30A7">
        <w:t>zwłok</w:t>
      </w:r>
      <w:r w:rsidR="006C382A" w:rsidRPr="009D30A7">
        <w:t xml:space="preserve"> i szczątków</w:t>
      </w:r>
      <w:r w:rsidR="00970446" w:rsidRPr="009D30A7">
        <w:t xml:space="preserve">, ekshumacji zwłok zwanych dalej łącznie </w:t>
      </w:r>
      <w:r w:rsidR="00C846B9" w:rsidRPr="009D30A7">
        <w:t>„</w:t>
      </w:r>
      <w:r w:rsidR="00970446" w:rsidRPr="009D30A7">
        <w:t>działalnością w branży pogrzebowej</w:t>
      </w:r>
      <w:r w:rsidR="00C846B9" w:rsidRPr="009D30A7">
        <w:t>”</w:t>
      </w:r>
      <w:r w:rsidR="00970446" w:rsidRPr="009D30A7">
        <w:t xml:space="preserve">, jest działalnością regulowaną w </w:t>
      </w:r>
      <w:r w:rsidR="00970446" w:rsidRPr="009D30A7">
        <w:lastRenderedPageBreak/>
        <w:t xml:space="preserve">rozumieniu przepisów ustawy z dnia 6 marca </w:t>
      </w:r>
      <w:r w:rsidR="0028561E" w:rsidRPr="009D30A7">
        <w:t>2018 r. - Prawo przedsiębiorców (Dz.</w:t>
      </w:r>
      <w:r w:rsidR="00455257" w:rsidRPr="009D30A7">
        <w:t xml:space="preserve"> </w:t>
      </w:r>
      <w:r w:rsidR="0028561E" w:rsidRPr="009D30A7">
        <w:t>U. z 2021 r. poz. 162</w:t>
      </w:r>
      <w:r w:rsidR="00964D52" w:rsidRPr="009D30A7">
        <w:t xml:space="preserve"> oraz z 2022 r. poz. 24 i 974</w:t>
      </w:r>
      <w:r w:rsidR="0028561E" w:rsidRPr="009D30A7">
        <w:t>)</w:t>
      </w:r>
      <w:r w:rsidR="00333573" w:rsidRPr="009D30A7">
        <w:t>.</w:t>
      </w:r>
    </w:p>
    <w:p w14:paraId="3447D7E1" w14:textId="691EB792" w:rsidR="00970446" w:rsidRPr="00132724" w:rsidRDefault="00970446" w:rsidP="00851CA6">
      <w:pPr>
        <w:pStyle w:val="USTustnpkodeksu"/>
      </w:pPr>
      <w:r w:rsidRPr="009D30A7">
        <w:t>2.</w:t>
      </w:r>
      <w:r w:rsidRPr="009D30A7">
        <w:tab/>
        <w:t>Przedsiębiorcy wykonujący działalność</w:t>
      </w:r>
      <w:r w:rsidR="0028561E" w:rsidRPr="009D30A7">
        <w:t xml:space="preserve"> w branży pogrzebowej</w:t>
      </w:r>
      <w:r w:rsidRPr="009D30A7">
        <w:t xml:space="preserve"> podlegają wpisowi do rejestru podmiotów </w:t>
      </w:r>
      <w:r w:rsidR="00ED5BE9" w:rsidRPr="009D30A7">
        <w:t>wykonujących</w:t>
      </w:r>
      <w:r w:rsidRPr="009D30A7">
        <w:t xml:space="preserve"> </w:t>
      </w:r>
      <w:r w:rsidRPr="00132724">
        <w:t>działalność w branży pogrzebowej.</w:t>
      </w:r>
    </w:p>
    <w:p w14:paraId="4331A862" w14:textId="18B27BD7" w:rsidR="00970446" w:rsidRPr="00132724" w:rsidRDefault="00970446" w:rsidP="00851CA6">
      <w:pPr>
        <w:pStyle w:val="USTustnpkodeksu"/>
      </w:pPr>
      <w:r w:rsidRPr="00132724">
        <w:t>3.</w:t>
      </w:r>
      <w:r w:rsidRPr="00132724">
        <w:tab/>
        <w:t>Obowiązek, o którym mowa w ust. 2, dotyczy również przedsiębiorcy z innego państwa członkowskiego Unii Europejskiej, państwa członkowskiego Europejskiego Porozumienia o Wolnym Handlu (EFTA) -</w:t>
      </w:r>
      <w:r w:rsidRPr="009D30A7">
        <w:t xml:space="preserve"> strony umowy o Europejskim Obszarze Gospodarczym oraz z państw, które zawarły z Unią Europejską i jej państwami członkowskimi Unii Europejskiej umowę regulującą swobodę świadczenia usług, czasowo </w:t>
      </w:r>
      <w:r w:rsidR="00ED5BE9" w:rsidRPr="009D30A7">
        <w:t>wykonującego</w:t>
      </w:r>
      <w:r w:rsidRPr="009D30A7">
        <w:t xml:space="preserve"> </w:t>
      </w:r>
      <w:r w:rsidRPr="00132724">
        <w:t>działalność w branży pogrzebowej na terytorium Rzeczypospolitej Polskiej.</w:t>
      </w:r>
    </w:p>
    <w:p w14:paraId="76583DB1" w14:textId="2AC87FCE" w:rsidR="00ED5BE9" w:rsidRPr="00132724" w:rsidRDefault="00ED5BE9" w:rsidP="00851CA6">
      <w:pPr>
        <w:pStyle w:val="USTustnpkodeksu"/>
      </w:pPr>
      <w:r w:rsidRPr="00132724">
        <w:t>4. Obowiązek, o którym mowa w ust. 2 dotyczy również samorządowych zakładów budżetowych wykonujących zadania, w zakresie o którym mowa w ust 1.</w:t>
      </w:r>
    </w:p>
    <w:p w14:paraId="4B432733" w14:textId="73B3FCB8" w:rsidR="00970446" w:rsidRPr="009D30A7" w:rsidRDefault="00ED5BE9" w:rsidP="00ED7BA9">
      <w:pPr>
        <w:pStyle w:val="USTustnpkodeksu"/>
        <w:keepNext/>
      </w:pPr>
      <w:r w:rsidRPr="009D30A7">
        <w:t>5</w:t>
      </w:r>
      <w:r w:rsidR="00970446" w:rsidRPr="009D30A7">
        <w:t>.</w:t>
      </w:r>
      <w:r w:rsidR="00970446" w:rsidRPr="009D30A7">
        <w:tab/>
        <w:t>Przedsiębiorcą wykonującym działalność w branży pogrzebowej w zakresie domów pogrzebowyc</w:t>
      </w:r>
      <w:r w:rsidR="00ED7BA9" w:rsidRPr="009D30A7">
        <w:t xml:space="preserve">h może być przedsiębiorca który </w:t>
      </w:r>
      <w:r w:rsidR="00C969B5" w:rsidRPr="009D30A7">
        <w:t>jest właścicielem, dzierżawcą lub najemcą budynk</w:t>
      </w:r>
      <w:r w:rsidR="000639F6">
        <w:t>ów lub ich części</w:t>
      </w:r>
      <w:r w:rsidR="004C4E7A" w:rsidRPr="009D30A7">
        <w:t>, w których znajduje się co najmniej</w:t>
      </w:r>
      <w:r w:rsidR="00970446" w:rsidRPr="009D30A7">
        <w:t>:</w:t>
      </w:r>
    </w:p>
    <w:p w14:paraId="6A43AF22" w14:textId="1027B7DC" w:rsidR="00970446" w:rsidRPr="009D30A7" w:rsidRDefault="00ED7BA9" w:rsidP="00851CA6">
      <w:pPr>
        <w:pStyle w:val="LITlitera"/>
      </w:pPr>
      <w:r w:rsidRPr="009D30A7">
        <w:t>1</w:t>
      </w:r>
      <w:r w:rsidR="00F06E16" w:rsidRPr="009D30A7">
        <w:t>)</w:t>
      </w:r>
      <w:r w:rsidR="00970446" w:rsidRPr="009D30A7">
        <w:tab/>
        <w:t>chłodni</w:t>
      </w:r>
      <w:r w:rsidR="00974A1E" w:rsidRPr="009D30A7">
        <w:t>a</w:t>
      </w:r>
      <w:r w:rsidR="00970446" w:rsidRPr="009D30A7">
        <w:t xml:space="preserve"> lub urządzeni</w:t>
      </w:r>
      <w:r w:rsidR="00974A1E" w:rsidRPr="009D30A7">
        <w:t>e</w:t>
      </w:r>
      <w:r w:rsidR="00970446" w:rsidRPr="009D30A7">
        <w:t xml:space="preserve"> chłodnicze zapewniające temperaturę przechowywania zwłok lub szczątków </w:t>
      </w:r>
      <w:r w:rsidR="00630462">
        <w:t>n</w:t>
      </w:r>
      <w:r w:rsidR="00970446" w:rsidRPr="009D30A7">
        <w:t>ie wyższą niż 4</w:t>
      </w:r>
      <w:r w:rsidR="00372D38" w:rsidRPr="009D30A7">
        <w:rPr>
          <w:rFonts w:ascii="Times New Roman" w:hAnsi="Times New Roman" w:cs="Times New Roman"/>
          <w:vertAlign w:val="superscript"/>
        </w:rPr>
        <w:t>o</w:t>
      </w:r>
      <w:r w:rsidRPr="009D30A7">
        <w:t>C;</w:t>
      </w:r>
    </w:p>
    <w:p w14:paraId="41A2A2DD" w14:textId="1082F1BB" w:rsidR="00970446" w:rsidRPr="009D30A7" w:rsidRDefault="00ED7BA9" w:rsidP="00851CA6">
      <w:pPr>
        <w:pStyle w:val="LITlitera"/>
      </w:pPr>
      <w:r w:rsidRPr="009D30A7">
        <w:t>2</w:t>
      </w:r>
      <w:r w:rsidR="00F06E16" w:rsidRPr="009D30A7">
        <w:t>)</w:t>
      </w:r>
      <w:r w:rsidR="00970446" w:rsidRPr="009D30A7">
        <w:tab/>
        <w:t>pomieszczenie, w którym odbywa się mycie, ubieranie, balsamowanie l</w:t>
      </w:r>
      <w:r w:rsidRPr="009D30A7">
        <w:t>ub konserwowanie zwłok ludzkich;</w:t>
      </w:r>
    </w:p>
    <w:p w14:paraId="174EC743" w14:textId="37927591" w:rsidR="00970446" w:rsidRPr="009D30A7" w:rsidRDefault="00F06E16" w:rsidP="00851CA6">
      <w:pPr>
        <w:pStyle w:val="LITlitera"/>
      </w:pPr>
      <w:r w:rsidRPr="009D30A7">
        <w:t>3)</w:t>
      </w:r>
      <w:r w:rsidR="00970446" w:rsidRPr="009D30A7">
        <w:tab/>
        <w:t>dom pogrzebowy</w:t>
      </w:r>
      <w:r w:rsidR="00652BE2" w:rsidRPr="009D30A7">
        <w:t>.</w:t>
      </w:r>
    </w:p>
    <w:p w14:paraId="43D72DDA" w14:textId="336C6D44" w:rsidR="00970446" w:rsidRPr="009D30A7" w:rsidRDefault="00ED5BE9" w:rsidP="00851CA6">
      <w:pPr>
        <w:pStyle w:val="USTustnpkodeksu"/>
      </w:pPr>
      <w:r w:rsidRPr="009D30A7">
        <w:t>6</w:t>
      </w:r>
      <w:r w:rsidR="00970446" w:rsidRPr="009D30A7">
        <w:t>. Przedsiębiorcą wykonującym działalność w branży pogrzebowej w zakresie transportu zwłok może być przedsiębiorca</w:t>
      </w:r>
      <w:r w:rsidR="0028561E" w:rsidRPr="009D30A7">
        <w:t>,</w:t>
      </w:r>
      <w:r w:rsidR="00970446" w:rsidRPr="009D30A7">
        <w:t xml:space="preserve"> który </w:t>
      </w:r>
      <w:r w:rsidR="004C4E7A" w:rsidRPr="009D30A7">
        <w:t>jest właścicielem bądź leasingobiorcą  środków</w:t>
      </w:r>
      <w:r w:rsidR="00970446" w:rsidRPr="009D30A7">
        <w:t xml:space="preserve"> transportu do przewozu zwłok, szczątków  lub </w:t>
      </w:r>
      <w:r w:rsidR="00425D90" w:rsidRPr="009D30A7">
        <w:t xml:space="preserve">prochów </w:t>
      </w:r>
      <w:r w:rsidR="00970446" w:rsidRPr="009D30A7">
        <w:t xml:space="preserve">ludzkich spełniającym wymagania określone w przepisach wydanych na podstawie art. </w:t>
      </w:r>
      <w:r w:rsidR="00997907" w:rsidRPr="009D30A7">
        <w:t>7</w:t>
      </w:r>
      <w:r w:rsidR="003B5396" w:rsidRPr="009D30A7">
        <w:t>8</w:t>
      </w:r>
      <w:r w:rsidR="00970446" w:rsidRPr="009D30A7">
        <w:t xml:space="preserve"> pkt 4</w:t>
      </w:r>
      <w:r w:rsidR="00B53558" w:rsidRPr="009D30A7">
        <w:t>.</w:t>
      </w:r>
    </w:p>
    <w:p w14:paraId="3106E8D3" w14:textId="2E24A26D" w:rsidR="00970446" w:rsidRPr="00132724" w:rsidRDefault="00ED5BE9" w:rsidP="00851CA6">
      <w:pPr>
        <w:pStyle w:val="USTustnpkodeksu"/>
      </w:pPr>
      <w:r w:rsidRPr="009D30A7">
        <w:t>7</w:t>
      </w:r>
      <w:r w:rsidR="0028561E" w:rsidRPr="009D30A7">
        <w:t>.</w:t>
      </w:r>
      <w:r w:rsidR="00970446" w:rsidRPr="009D30A7">
        <w:t xml:space="preserve"> Przedsiębiorcą wykonującym działalność w branży pogrzebowej w zakresie prowadzenia krematoriów może być przedsiębiorca</w:t>
      </w:r>
      <w:r w:rsidR="0028561E" w:rsidRPr="009D30A7">
        <w:t>,</w:t>
      </w:r>
      <w:r w:rsidR="00970446" w:rsidRPr="009D30A7">
        <w:t xml:space="preserve"> który </w:t>
      </w:r>
      <w:r w:rsidR="007E4AE5" w:rsidRPr="009D30A7">
        <w:t>jest właścicielem, dzierżawcą lub najemcą</w:t>
      </w:r>
      <w:r w:rsidR="00970446" w:rsidRPr="009D30A7">
        <w:t xml:space="preserve"> krematorium </w:t>
      </w:r>
      <w:r w:rsidRPr="009D30A7">
        <w:t>spełniającym wymagania wynikające z przepisów ustawy oraz wydanych na podstawie art. 70 oraz art. 78</w:t>
      </w:r>
      <w:r w:rsidR="00D57712">
        <w:t>.</w:t>
      </w:r>
    </w:p>
    <w:p w14:paraId="77F418E7" w14:textId="7C3D8826" w:rsidR="00621E48" w:rsidRPr="009D30A7" w:rsidRDefault="00ED5BE9" w:rsidP="00851CA6">
      <w:pPr>
        <w:pStyle w:val="USTustnpkodeksu"/>
      </w:pPr>
      <w:r w:rsidRPr="00132724">
        <w:t>8</w:t>
      </w:r>
      <w:r w:rsidR="00621E48" w:rsidRPr="009D30A7">
        <w:t>. Przedsiębiorcą wykonującym działalność w branży pogrzebowej w zakresie prowadzenia ekshumacji może być przedsiębiorca, który opracował i wdrożył procedury zapewniające ochronę osób zatrudnionych przed zakażeniami oraz chorobami zakaźnymi oraz zapewniające bezpieczeństwo sanitarno-epidemiologiczne tych osób, w tym zgodnie z wymaganiami określonymi w przepisach wydanych na podstawie a</w:t>
      </w:r>
      <w:r w:rsidR="003B5396" w:rsidRPr="009D30A7">
        <w:t>rt. 1</w:t>
      </w:r>
      <w:r w:rsidR="00D57712">
        <w:t>5</w:t>
      </w:r>
      <w:r w:rsidR="00867DED">
        <w:t>4</w:t>
      </w:r>
      <w:r w:rsidR="00621E48" w:rsidRPr="009D30A7">
        <w:t>.</w:t>
      </w:r>
    </w:p>
    <w:p w14:paraId="711EBE51" w14:textId="3BA2024B" w:rsidR="00970446" w:rsidRPr="009D30A7" w:rsidRDefault="00ED5BE9" w:rsidP="00851CA6">
      <w:pPr>
        <w:pStyle w:val="USTustnpkodeksu"/>
      </w:pPr>
      <w:r w:rsidRPr="009D30A7">
        <w:lastRenderedPageBreak/>
        <w:t>9</w:t>
      </w:r>
      <w:r w:rsidR="00970446" w:rsidRPr="009D30A7">
        <w:t>. Przedsiębiorca wykonujący działalność w branży pogrzebowej wdraża i stosuje procedury zapewniające ochronę osób zatrudnionych przed zakażeniami oraz chorobami zakaźnymi oraz zapewniające bezpieczeństwo sanit</w:t>
      </w:r>
      <w:r w:rsidR="00ED7BA9" w:rsidRPr="009D30A7">
        <w:t>arno-epidemiologiczne tych osób.</w:t>
      </w:r>
    </w:p>
    <w:p w14:paraId="7182A7EC" w14:textId="2E6D6755" w:rsidR="0047641C" w:rsidRPr="009D30A7" w:rsidRDefault="00ED5BE9" w:rsidP="00E63388">
      <w:pPr>
        <w:pStyle w:val="USTustnpkodeksu"/>
      </w:pPr>
      <w:r w:rsidRPr="009D30A7">
        <w:t>10</w:t>
      </w:r>
      <w:r w:rsidR="0047641C" w:rsidRPr="009D30A7">
        <w:t>. Wpis do rejestru podmiotów wykonujących działalność w branży pogrzebowej jest dokonywany na wniosek przedsiębiorcy złożony na piśmie utrwalonym w postaci papierowej, opatrzony podpisem własnoręcznym albo na piśmie utrwalonym w postaci elektronicznej, opatrzonym kwalifikowanym podpisem elektronicznym, podpisem zaufanym albo podpisem osobistym  drogą elektroniczną z wykorzystaniem funkcjonalności udostępnionej w systemie teleinformatycznym obsługującym rejestr zawierający następujące dane:</w:t>
      </w:r>
    </w:p>
    <w:p w14:paraId="0ED8860F" w14:textId="55EE03D3" w:rsidR="00BE7BC2" w:rsidRPr="009D30A7" w:rsidRDefault="00974A1E" w:rsidP="00310168">
      <w:pPr>
        <w:pStyle w:val="PKTpunkt"/>
      </w:pPr>
      <w:r w:rsidRPr="009D30A7">
        <w:t>1</w:t>
      </w:r>
      <w:r w:rsidR="00BE7BC2" w:rsidRPr="009D30A7">
        <w:t>)</w:t>
      </w:r>
      <w:r w:rsidR="00BE7BC2" w:rsidRPr="009D30A7">
        <w:tab/>
        <w:t>imię i nazwisko lub nazwę (firmę) przedsiębiorcy oraz jego adres zamieszkania albo siedzibę i adres;</w:t>
      </w:r>
    </w:p>
    <w:p w14:paraId="239B97C9" w14:textId="4D505F07" w:rsidR="00BE7BC2" w:rsidRPr="009D30A7" w:rsidRDefault="00974A1E" w:rsidP="00310168">
      <w:pPr>
        <w:pStyle w:val="PKTpunkt"/>
      </w:pPr>
      <w:r w:rsidRPr="009D30A7">
        <w:t>2</w:t>
      </w:r>
      <w:r w:rsidR="00BE7BC2" w:rsidRPr="009D30A7">
        <w:t>)</w:t>
      </w:r>
      <w:r w:rsidR="00BE7BC2" w:rsidRPr="009D30A7">
        <w:tab/>
        <w:t>numer w rejestrze przedsiębiorców Krajow</w:t>
      </w:r>
      <w:r w:rsidR="0058497F">
        <w:t>ego</w:t>
      </w:r>
      <w:r w:rsidR="00BE7BC2" w:rsidRPr="009D30A7">
        <w:t xml:space="preserve"> Rejestr</w:t>
      </w:r>
      <w:r w:rsidR="0058497F">
        <w:t>u</w:t>
      </w:r>
      <w:r w:rsidR="00BE7BC2" w:rsidRPr="009D30A7">
        <w:t xml:space="preserve"> Sądow</w:t>
      </w:r>
      <w:r w:rsidR="0058497F">
        <w:t>ego</w:t>
      </w:r>
      <w:r w:rsidR="00BE7BC2" w:rsidRPr="009D30A7">
        <w:t>, o ile taki numer posiada;</w:t>
      </w:r>
    </w:p>
    <w:p w14:paraId="231AC58D" w14:textId="4D8CB141" w:rsidR="00BE7BC2" w:rsidRPr="009D30A7" w:rsidRDefault="00974A1E" w:rsidP="00310168">
      <w:pPr>
        <w:pStyle w:val="PKTpunkt"/>
      </w:pPr>
      <w:r w:rsidRPr="009D30A7">
        <w:t>3</w:t>
      </w:r>
      <w:r w:rsidR="00BE7BC2" w:rsidRPr="009D30A7">
        <w:t>)</w:t>
      </w:r>
      <w:r w:rsidR="00BE7BC2" w:rsidRPr="009D30A7">
        <w:tab/>
        <w:t>numer identyfikacji podatkowej (NIP), o ile taki numer posiada;</w:t>
      </w:r>
    </w:p>
    <w:p w14:paraId="5519694B" w14:textId="71C29D5C" w:rsidR="00BE7BC2" w:rsidRPr="009D30A7" w:rsidRDefault="00974A1E" w:rsidP="00310168">
      <w:pPr>
        <w:pStyle w:val="PKTpunkt"/>
      </w:pPr>
      <w:r w:rsidRPr="009D30A7">
        <w:t>4</w:t>
      </w:r>
      <w:r w:rsidR="00BE7BC2" w:rsidRPr="009D30A7">
        <w:t>)</w:t>
      </w:r>
      <w:r w:rsidR="00BE7BC2" w:rsidRPr="009D30A7">
        <w:tab/>
        <w:t>zakres wykonywanej działalności, zgodnie z ust. 1;</w:t>
      </w:r>
    </w:p>
    <w:p w14:paraId="38260795" w14:textId="3421C9F3" w:rsidR="00BE7BC2" w:rsidRPr="009D30A7" w:rsidRDefault="00974A1E" w:rsidP="00310168">
      <w:pPr>
        <w:pStyle w:val="PKTpunkt"/>
      </w:pPr>
      <w:r w:rsidRPr="009D30A7">
        <w:t>5</w:t>
      </w:r>
      <w:r w:rsidR="00BE7BC2" w:rsidRPr="009D30A7">
        <w:t>)</w:t>
      </w:r>
      <w:r w:rsidR="00E63388">
        <w:tab/>
      </w:r>
      <w:r w:rsidR="004978F3" w:rsidRPr="009D30A7">
        <w:t>adres</w:t>
      </w:r>
      <w:r w:rsidR="004978F3" w:rsidRPr="009D30A7">
        <w:tab/>
        <w:t>miejsca</w:t>
      </w:r>
      <w:r w:rsidR="00BE7BC2" w:rsidRPr="009D30A7">
        <w:t xml:space="preserve"> wykonywania działalności;</w:t>
      </w:r>
    </w:p>
    <w:p w14:paraId="2EF6F887" w14:textId="0F4D4A2B" w:rsidR="00BE7BC2" w:rsidRPr="009D30A7" w:rsidRDefault="00BE7BC2" w:rsidP="00310168">
      <w:pPr>
        <w:pStyle w:val="PKTpunkt"/>
      </w:pPr>
      <w:r w:rsidRPr="009D30A7">
        <w:t>6)</w:t>
      </w:r>
      <w:r w:rsidR="00E63388">
        <w:tab/>
      </w:r>
      <w:r w:rsidRPr="009D30A7">
        <w:t>datę</w:t>
      </w:r>
      <w:r w:rsidR="004978F3" w:rsidRPr="009D30A7">
        <w:t>.</w:t>
      </w:r>
    </w:p>
    <w:p w14:paraId="537C85E1" w14:textId="24E3FA40" w:rsidR="00970446" w:rsidRPr="009D30A7" w:rsidRDefault="00974A1E">
      <w:pPr>
        <w:pStyle w:val="USTustnpkodeksu"/>
      </w:pPr>
      <w:r w:rsidRPr="009D30A7">
        <w:t>1</w:t>
      </w:r>
      <w:r w:rsidR="00ED5BE9" w:rsidRPr="009D30A7">
        <w:t>1</w:t>
      </w:r>
      <w:r w:rsidR="00970446" w:rsidRPr="009D30A7">
        <w:t>.</w:t>
      </w:r>
      <w:r w:rsidR="00970446" w:rsidRPr="009D30A7">
        <w:tab/>
        <w:t xml:space="preserve">Wraz z wnioskiem, o którym mowa w ust. </w:t>
      </w:r>
      <w:r w:rsidR="00630462">
        <w:t xml:space="preserve">10 </w:t>
      </w:r>
      <w:r w:rsidR="00970446" w:rsidRPr="009D30A7">
        <w:t>p</w:t>
      </w:r>
      <w:r w:rsidR="00570201" w:rsidRPr="009D30A7">
        <w:t xml:space="preserve">rzedsiębiorca </w:t>
      </w:r>
      <w:r w:rsidR="00970446" w:rsidRPr="009D30A7">
        <w:t>składa oświadczenie następującej treści:</w:t>
      </w:r>
    </w:p>
    <w:p w14:paraId="6B28DBAE" w14:textId="20553A85" w:rsidR="00970446" w:rsidRPr="009D30A7" w:rsidRDefault="00C846B9" w:rsidP="00310168">
      <w:pPr>
        <w:pStyle w:val="USTustnpkodeksu"/>
      </w:pPr>
      <w:r w:rsidRPr="009D30A7">
        <w:t>„</w:t>
      </w:r>
      <w:r w:rsidR="00970446" w:rsidRPr="009D30A7">
        <w:t>Oświadczam, że:</w:t>
      </w:r>
    </w:p>
    <w:p w14:paraId="1980A557" w14:textId="5F618D97" w:rsidR="00970446" w:rsidRPr="009D30A7" w:rsidRDefault="00851CA6" w:rsidP="00310168">
      <w:pPr>
        <w:pStyle w:val="PKTpunkt"/>
      </w:pPr>
      <w:r w:rsidRPr="009D30A7">
        <w:t>1</w:t>
      </w:r>
      <w:r w:rsidR="00970446" w:rsidRPr="009D30A7">
        <w:t>)</w:t>
      </w:r>
      <w:r w:rsidRPr="009D30A7">
        <w:tab/>
      </w:r>
      <w:r w:rsidR="00970446" w:rsidRPr="009D30A7">
        <w:t xml:space="preserve">dane zawarte we wniosku o wpis do rejestru </w:t>
      </w:r>
      <w:r w:rsidR="00AC25C9" w:rsidRPr="009D30A7">
        <w:t>podmiotów</w:t>
      </w:r>
      <w:r w:rsidR="00970446" w:rsidRPr="009D30A7">
        <w:t xml:space="preserve"> wykonujących działalność w branży pogrzebowej są kompletne i zgodne z prawdą;</w:t>
      </w:r>
    </w:p>
    <w:p w14:paraId="7753A948" w14:textId="64A22DA8" w:rsidR="00970446" w:rsidRPr="009D30A7" w:rsidRDefault="00970446" w:rsidP="00310168">
      <w:pPr>
        <w:pStyle w:val="PKTpunkt"/>
      </w:pPr>
      <w:r w:rsidRPr="009D30A7">
        <w:t>2)</w:t>
      </w:r>
      <w:r w:rsidR="00851CA6" w:rsidRPr="009D30A7">
        <w:tab/>
      </w:r>
      <w:r w:rsidRPr="009D30A7">
        <w:t>znane mi są i spełniam warunki wykonywania działalności w zakresie działalności w branży pogrzebowej określone w ustawie z dnia (...) r. o cmentarzach i chowaniu zmarłych.</w:t>
      </w:r>
      <w:r w:rsidR="00C846B9" w:rsidRPr="009D30A7">
        <w:t>”</w:t>
      </w:r>
      <w:r w:rsidRPr="009D30A7">
        <w:t>.</w:t>
      </w:r>
    </w:p>
    <w:p w14:paraId="5F923593" w14:textId="556E1049" w:rsidR="00970446" w:rsidRPr="009D30A7" w:rsidRDefault="00570201" w:rsidP="00E63388">
      <w:pPr>
        <w:pStyle w:val="USTustnpkodeksu"/>
      </w:pPr>
      <w:r w:rsidRPr="009D30A7">
        <w:t>1</w:t>
      </w:r>
      <w:r w:rsidR="00ED5BE9" w:rsidRPr="009D30A7">
        <w:t>2</w:t>
      </w:r>
      <w:r w:rsidR="00DD50C4" w:rsidRPr="009D30A7">
        <w:t xml:space="preserve">. </w:t>
      </w:r>
      <w:r w:rsidR="00970446" w:rsidRPr="009D30A7">
        <w:t>Oświadczenie powinno również zawierać:</w:t>
      </w:r>
    </w:p>
    <w:p w14:paraId="071E4383" w14:textId="77777777" w:rsidR="00970446" w:rsidRPr="009D30A7" w:rsidRDefault="00970446" w:rsidP="00E63388">
      <w:pPr>
        <w:pStyle w:val="PKTpunkt"/>
      </w:pPr>
      <w:r w:rsidRPr="009D30A7">
        <w:t>1)</w:t>
      </w:r>
      <w:r w:rsidRPr="009D30A7">
        <w:tab/>
        <w:t>imię i nazwisko lub pełną nazwę(firmę);</w:t>
      </w:r>
    </w:p>
    <w:p w14:paraId="2F10BCC7" w14:textId="77777777" w:rsidR="00970446" w:rsidRPr="009D30A7" w:rsidRDefault="00970446" w:rsidP="00E63388">
      <w:pPr>
        <w:pStyle w:val="PKTpunkt"/>
      </w:pPr>
      <w:r w:rsidRPr="009D30A7">
        <w:t>2)</w:t>
      </w:r>
      <w:r w:rsidRPr="009D30A7">
        <w:tab/>
        <w:t>oznaczenie miejsca i datę złożenia oświadczenia;</w:t>
      </w:r>
    </w:p>
    <w:p w14:paraId="3026DD02" w14:textId="71A7B916" w:rsidR="00970446" w:rsidRPr="009D30A7" w:rsidRDefault="00970446" w:rsidP="00E63388">
      <w:pPr>
        <w:pStyle w:val="PKTpunkt"/>
      </w:pPr>
      <w:r w:rsidRPr="009D30A7">
        <w:t>3)</w:t>
      </w:r>
      <w:r w:rsidR="00DD50C4" w:rsidRPr="009D30A7">
        <w:tab/>
      </w:r>
      <w:r w:rsidRPr="009D30A7">
        <w:t>podpis składającego oświadczenie lub osoby uprawnionej do występowania w imieniu przedsiębiorcy, ze wskazaniem imienia i nazwiska oraz pełnionej funkcji.</w:t>
      </w:r>
    </w:p>
    <w:p w14:paraId="5DF970D6" w14:textId="2B79146A" w:rsidR="00970446" w:rsidRPr="009D30A7" w:rsidRDefault="00570201" w:rsidP="00662236">
      <w:pPr>
        <w:pStyle w:val="ARTartustawynprozporzdzenia"/>
      </w:pPr>
      <w:r w:rsidRPr="009D30A7">
        <w:t>1</w:t>
      </w:r>
      <w:r w:rsidR="00ED5BE9" w:rsidRPr="009D30A7">
        <w:t>3</w:t>
      </w:r>
      <w:r w:rsidR="00970446" w:rsidRPr="009D30A7">
        <w:t>.</w:t>
      </w:r>
      <w:r w:rsidR="00970446" w:rsidRPr="009D30A7">
        <w:tab/>
        <w:t>Do przedsiębiorców podlegających wpisowi do Centralnej Ewidencji i Informacji o Działalności Gospodarczej stosuje się art. 43 ust. 2 zd</w:t>
      </w:r>
      <w:r w:rsidRPr="009D30A7">
        <w:t>anie</w:t>
      </w:r>
      <w:r w:rsidR="00970446" w:rsidRPr="009D30A7">
        <w:t xml:space="preserve"> dr</w:t>
      </w:r>
      <w:r w:rsidR="00DD50C4" w:rsidRPr="009D30A7">
        <w:t>ugie ustawy z dnia 6 marca 2018 </w:t>
      </w:r>
      <w:r w:rsidR="00970446" w:rsidRPr="009D30A7">
        <w:t>r. - Prawo przedsiębiorców.</w:t>
      </w:r>
    </w:p>
    <w:p w14:paraId="03CA04E2" w14:textId="3D4E1E8C" w:rsidR="00970446" w:rsidRPr="009D30A7" w:rsidRDefault="00570201" w:rsidP="00922C0C">
      <w:pPr>
        <w:pStyle w:val="ARTartustawynprozporzdzenia"/>
      </w:pPr>
      <w:r w:rsidRPr="009D30A7">
        <w:lastRenderedPageBreak/>
        <w:t>1</w:t>
      </w:r>
      <w:r w:rsidR="00ED5BE9" w:rsidRPr="009D30A7">
        <w:t>4</w:t>
      </w:r>
      <w:r w:rsidR="00970446" w:rsidRPr="009D30A7">
        <w:t>.</w:t>
      </w:r>
      <w:r w:rsidR="00970446" w:rsidRPr="009D30A7">
        <w:tab/>
        <w:t>Za wpis do</w:t>
      </w:r>
      <w:r w:rsidR="003437B7" w:rsidRPr="009D30A7">
        <w:t xml:space="preserve"> rejestru jest pobierana opłata w wysokości </w:t>
      </w:r>
      <w:r w:rsidR="001F7483" w:rsidRPr="009D30A7">
        <w:t xml:space="preserve">10% przeciętnego miesięcznego wynagrodzenia w sektorze przedsiębiorstw bez wypłat nagród z zysku za ubiegły rok, ogłaszanego, w drodze obwieszczenia, przez Prezesa Głównego Urzędu Statystycznego w Dzienniku Urzędowym Rzeczypospolitej polskiej </w:t>
      </w:r>
      <w:r w:rsidR="00C846B9" w:rsidRPr="009D30A7">
        <w:t>„</w:t>
      </w:r>
      <w:r w:rsidR="001F7483" w:rsidRPr="009D30A7">
        <w:t>Monitor Polski</w:t>
      </w:r>
      <w:r w:rsidR="00C846B9" w:rsidRPr="009D30A7">
        <w:t>”</w:t>
      </w:r>
      <w:r w:rsidR="001F7483" w:rsidRPr="009D30A7">
        <w:t>, obowiązującego w dniu złożenia wniosku o wpis do rejestru.</w:t>
      </w:r>
      <w:r w:rsidR="00B73935" w:rsidRPr="009D30A7">
        <w:t xml:space="preserve"> </w:t>
      </w:r>
      <w:r w:rsidR="001417BA" w:rsidRPr="009D30A7">
        <w:t>Opłata</w:t>
      </w:r>
      <w:r w:rsidR="00970446" w:rsidRPr="009D30A7">
        <w:t xml:space="preserve"> sta</w:t>
      </w:r>
      <w:r w:rsidR="003437B7" w:rsidRPr="009D30A7">
        <w:t>nowi dochód budżetu państwa.</w:t>
      </w:r>
    </w:p>
    <w:p w14:paraId="292CB878" w14:textId="1B836974" w:rsidR="00F25571" w:rsidRPr="009D30A7" w:rsidRDefault="00AB23E1" w:rsidP="00F25571">
      <w:pPr>
        <w:pStyle w:val="ARTartustawynprozporzdzenia"/>
      </w:pPr>
      <w:r w:rsidRPr="009D30A7">
        <w:t>1</w:t>
      </w:r>
      <w:r w:rsidR="00ED5BE9" w:rsidRPr="009D30A7">
        <w:t>5</w:t>
      </w:r>
      <w:r w:rsidR="00D72D18" w:rsidRPr="009D30A7">
        <w:t>. 1)</w:t>
      </w:r>
      <w:r w:rsidR="00F25571" w:rsidRPr="009D30A7">
        <w:t xml:space="preserve">  Po wpisaniu przedsiębiorcy do rejestru podmiotów wykonujących działalność w branży pogrzebowej organ prowadzący rejestr wydaje z urzędu zaświadczenie potwierdzające wpis do rejestru podmiotów wykonujących działalność w branży pogrzebowej.</w:t>
      </w:r>
    </w:p>
    <w:p w14:paraId="33ADA2A5" w14:textId="4C6BF265" w:rsidR="00F25571" w:rsidRPr="009D30A7" w:rsidRDefault="00F25571" w:rsidP="00F25571">
      <w:pPr>
        <w:pStyle w:val="ARTartustawynprozporzdzenia"/>
      </w:pPr>
      <w:r w:rsidRPr="009D30A7">
        <w:t>2) Zaświadczenie wydaje się poprzez udostępnienie przedsiębiorcy do wydruku z wykorzystaniem funkcjonalności udostępnionej w systemie teleinformatycznym obsługującym rejestr.</w:t>
      </w:r>
    </w:p>
    <w:p w14:paraId="55FFF6B6" w14:textId="79CF8564" w:rsidR="00F25571" w:rsidRPr="009D30A7" w:rsidRDefault="00F25571" w:rsidP="00F25571">
      <w:pPr>
        <w:pStyle w:val="ARTartustawynprozporzdzenia"/>
      </w:pPr>
      <w:r w:rsidRPr="009D30A7">
        <w:t>3) Zaświadczenie w postaci wydruku jest równorzędne formie pisemnej.</w:t>
      </w:r>
    </w:p>
    <w:p w14:paraId="1F34F161" w14:textId="5366DF2C" w:rsidR="004C4B2B" w:rsidRPr="009D30A7" w:rsidRDefault="00AB23E1" w:rsidP="00662236">
      <w:pPr>
        <w:pStyle w:val="ARTartustawynprozporzdzenia"/>
      </w:pPr>
      <w:r w:rsidRPr="009D30A7">
        <w:t>1</w:t>
      </w:r>
      <w:r w:rsidR="00ED5BE9" w:rsidRPr="009D30A7">
        <w:t>6</w:t>
      </w:r>
      <w:r w:rsidR="004C4B2B" w:rsidRPr="009D30A7">
        <w:t>. W przypadku zmiany danych zawartych w rejestrze podmiotów wykonujących działalność w branży pogrzebowej przedsiębiorca jest obowiązany do wystąpienia z wniosk</w:t>
      </w:r>
      <w:r w:rsidRPr="009D30A7">
        <w:t xml:space="preserve">iem w trybie określonym w ust. </w:t>
      </w:r>
      <w:r w:rsidR="00630462">
        <w:t>10.</w:t>
      </w:r>
      <w:r w:rsidR="004C4B2B" w:rsidRPr="009D30A7">
        <w:t xml:space="preserve"> Po aktualizacji danych w rejestrze organ prowadzący rejestr wydaje aktualne zaświadczenie potwierdzające wpis do rejestru podmiotów wykonujących działalność w branży pogrzebowej. Przedsiębiorca, który złożył wniosek w postaci elektronicznej pobiera aktualne zaświadczenie z systemu teleinformatycznego obsługującego rejestr.</w:t>
      </w:r>
    </w:p>
    <w:p w14:paraId="6EF125D8" w14:textId="5F9D1463" w:rsidR="00CB0E2B" w:rsidRPr="00132724" w:rsidRDefault="00CB0E2B" w:rsidP="00662236">
      <w:pPr>
        <w:pStyle w:val="ARTartustawynprozporzdzenia"/>
      </w:pPr>
      <w:r w:rsidRPr="009D30A7">
        <w:rPr>
          <w:rStyle w:val="Ppogrubienie"/>
        </w:rPr>
        <w:t>Art.</w:t>
      </w:r>
      <w:r w:rsidR="008B0415" w:rsidRPr="009D30A7">
        <w:rPr>
          <w:rStyle w:val="Ppogrubienie"/>
        </w:rPr>
        <w:t> </w:t>
      </w:r>
      <w:r w:rsidR="00F31C98" w:rsidRPr="009D30A7">
        <w:rPr>
          <w:rStyle w:val="Ppogrubienie"/>
        </w:rPr>
        <w:t>1</w:t>
      </w:r>
      <w:r w:rsidR="001D326D" w:rsidRPr="009D30A7">
        <w:rPr>
          <w:rStyle w:val="Ppogrubienie"/>
        </w:rPr>
        <w:t>5</w:t>
      </w:r>
      <w:r w:rsidR="00867DED">
        <w:rPr>
          <w:rStyle w:val="Ppogrubienie"/>
        </w:rPr>
        <w:t>7</w:t>
      </w:r>
      <w:r w:rsidR="00F31C98" w:rsidRPr="009D30A7">
        <w:rPr>
          <w:rStyle w:val="Ppogrubienie"/>
        </w:rPr>
        <w:t>.</w:t>
      </w:r>
      <w:r w:rsidR="004C6B5C" w:rsidRPr="009D30A7">
        <w:rPr>
          <w:rStyle w:val="Ppogrubienie"/>
        </w:rPr>
        <w:t xml:space="preserve"> </w:t>
      </w:r>
      <w:r w:rsidRPr="009D30A7">
        <w:t xml:space="preserve">1. Organem prowadzącym rejestr podmiotów </w:t>
      </w:r>
      <w:r w:rsidR="004F5719" w:rsidRPr="009D30A7">
        <w:t>wykonujących</w:t>
      </w:r>
      <w:r w:rsidRPr="009D30A7">
        <w:t xml:space="preserve"> działalność w branży pogrzebowej jest </w:t>
      </w:r>
      <w:r w:rsidR="00E41C5C" w:rsidRPr="009D30A7">
        <w:t>Główny Inspektor Sanitarny</w:t>
      </w:r>
      <w:r w:rsidRPr="009D30A7">
        <w:t>.</w:t>
      </w:r>
    </w:p>
    <w:p w14:paraId="01886976" w14:textId="3C53715D" w:rsidR="001E2989" w:rsidRPr="009D30A7" w:rsidRDefault="00D857E8" w:rsidP="00E63388">
      <w:pPr>
        <w:pStyle w:val="USTustnpkodeksu"/>
      </w:pPr>
      <w:r w:rsidRPr="00132724">
        <w:t>2</w:t>
      </w:r>
      <w:r w:rsidR="001E2989" w:rsidRPr="00132724">
        <w:t>. Zadania organu prowadzącego rejestr podmiot</w:t>
      </w:r>
      <w:r w:rsidR="001E2989" w:rsidRPr="009D30A7">
        <w:t>ów wykonujących działalność w branży pogrzebowej dotyczące:</w:t>
      </w:r>
    </w:p>
    <w:p w14:paraId="6942961A" w14:textId="77777777" w:rsidR="001E2989" w:rsidRPr="009D30A7" w:rsidRDefault="001E2989" w:rsidP="00E63388">
      <w:pPr>
        <w:pStyle w:val="PKTpunkt"/>
      </w:pPr>
      <w:r w:rsidRPr="009D30A7">
        <w:t>1)</w:t>
      </w:r>
      <w:r w:rsidRPr="009D30A7">
        <w:tab/>
        <w:t>wpisów i usunięć w tym rejestrze,</w:t>
      </w:r>
    </w:p>
    <w:p w14:paraId="3A85532A" w14:textId="77777777" w:rsidR="001E2989" w:rsidRPr="009D30A7" w:rsidRDefault="001E2989" w:rsidP="00E63388">
      <w:pPr>
        <w:pStyle w:val="PKTpunkt"/>
      </w:pPr>
      <w:r w:rsidRPr="009D30A7">
        <w:t>2)</w:t>
      </w:r>
      <w:r w:rsidRPr="009D30A7">
        <w:tab/>
        <w:t>prowadzenia postępowań administracyjnych, w tym wydawania decyzji administracyjnych</w:t>
      </w:r>
    </w:p>
    <w:p w14:paraId="5918E4D1" w14:textId="337CDC9D" w:rsidR="001E2989" w:rsidRPr="009D30A7" w:rsidRDefault="001E2989" w:rsidP="00E63388">
      <w:pPr>
        <w:pStyle w:val="CZWSPPKTczwsplnapunktw"/>
      </w:pPr>
      <w:r w:rsidRPr="009D30A7">
        <w:t>- wykonuje państwowy wojewódzki inspektor sanitarny właściwy dla miejsca wykonywania działalności w branży pogrzebowej.</w:t>
      </w:r>
    </w:p>
    <w:p w14:paraId="5828369F" w14:textId="2823FA1A" w:rsidR="00A71C75" w:rsidRPr="009D30A7" w:rsidRDefault="00D857E8" w:rsidP="001E2989">
      <w:pPr>
        <w:pStyle w:val="ARTartustawynprozporzdzenia"/>
      </w:pPr>
      <w:r w:rsidRPr="009D30A7">
        <w:t>3</w:t>
      </w:r>
      <w:r w:rsidR="00A71C75" w:rsidRPr="009D30A7">
        <w:t>. Jeżeli działalność pogrzebowa jest wykonywana na obszarze więcej niż jednego województwa, z</w:t>
      </w:r>
      <w:r w:rsidRPr="009D30A7">
        <w:t>adania, o których mowa w ust. 2</w:t>
      </w:r>
      <w:r w:rsidR="00A71C75" w:rsidRPr="009D30A7">
        <w:t xml:space="preserve">, wykonuje państwowy wojewódzki inspektor sanitarny właściwy dla siedziby przedsiębiorcy, z wyjątkiem wydawania decyzji, o której </w:t>
      </w:r>
      <w:r w:rsidR="00A71C75" w:rsidRPr="009D30A7">
        <w:lastRenderedPageBreak/>
        <w:t xml:space="preserve">mowa w </w:t>
      </w:r>
      <w:r w:rsidR="003B5396" w:rsidRPr="009D30A7">
        <w:t>art. 1</w:t>
      </w:r>
      <w:r w:rsidR="0051202A">
        <w:t>6</w:t>
      </w:r>
      <w:r w:rsidR="00867DED">
        <w:t>2</w:t>
      </w:r>
      <w:r w:rsidR="00A71C75" w:rsidRPr="009D30A7">
        <w:t xml:space="preserve"> ust. 1 zd</w:t>
      </w:r>
      <w:r w:rsidR="00ED5BE9" w:rsidRPr="00132724">
        <w:t>anie</w:t>
      </w:r>
      <w:r w:rsidR="00A71C75" w:rsidRPr="00132724">
        <w:t xml:space="preserve"> drugie. W takim przypadku decyzję wydaje państwowy wojewódzki inspektor sanitarny właściwy d</w:t>
      </w:r>
      <w:r w:rsidR="00A71C75" w:rsidRPr="009D30A7">
        <w:t>la miejsca wykonywania działalności, w którym doszło do rażącego naruszenia warunków wykonywania działalności w branży pogrzebowej.</w:t>
      </w:r>
    </w:p>
    <w:p w14:paraId="04E6C2F5" w14:textId="073E6CA6" w:rsidR="00015DB6" w:rsidRPr="009D30A7" w:rsidRDefault="00D857E8" w:rsidP="00C846B9">
      <w:pPr>
        <w:pStyle w:val="ARTartustawynprozporzdzenia"/>
        <w:keepNext/>
      </w:pPr>
      <w:r w:rsidRPr="009D30A7">
        <w:t>4</w:t>
      </w:r>
      <w:r w:rsidR="00CB0E2B" w:rsidRPr="009D30A7">
        <w:t xml:space="preserve">. Wpisowi do rejestru podmiotów </w:t>
      </w:r>
      <w:r w:rsidR="004F5719" w:rsidRPr="009D30A7">
        <w:t>wykonujących</w:t>
      </w:r>
      <w:r w:rsidR="00CB0E2B" w:rsidRPr="009D30A7">
        <w:t xml:space="preserve"> działalność w branży pogrzebowej podlegają dane, o których mowa w art. </w:t>
      </w:r>
      <w:r w:rsidR="00E41C5C" w:rsidRPr="009D30A7">
        <w:t>1</w:t>
      </w:r>
      <w:r w:rsidR="001D326D" w:rsidRPr="009D30A7">
        <w:t>5</w:t>
      </w:r>
      <w:r w:rsidR="00867DED">
        <w:t>6</w:t>
      </w:r>
      <w:r w:rsidR="00CB0E2B" w:rsidRPr="009D30A7">
        <w:t xml:space="preserve"> ust. </w:t>
      </w:r>
      <w:r w:rsidR="00C42683">
        <w:t>10</w:t>
      </w:r>
      <w:r w:rsidR="00E41C5C" w:rsidRPr="009D30A7">
        <w:t xml:space="preserve"> </w:t>
      </w:r>
      <w:r w:rsidR="00015DB6" w:rsidRPr="009D30A7">
        <w:t>pkt 1-5.</w:t>
      </w:r>
    </w:p>
    <w:p w14:paraId="4B7D8646" w14:textId="0CEAEC48" w:rsidR="00CB0E2B" w:rsidRPr="009D30A7" w:rsidRDefault="00D857E8" w:rsidP="00C846B9">
      <w:pPr>
        <w:pStyle w:val="ARTartustawynprozporzdzenia"/>
        <w:keepNext/>
      </w:pPr>
      <w:r w:rsidRPr="009D30A7">
        <w:t>5</w:t>
      </w:r>
      <w:r w:rsidR="00CB0E2B" w:rsidRPr="009D30A7">
        <w:t xml:space="preserve">. </w:t>
      </w:r>
      <w:r w:rsidR="00E41C5C" w:rsidRPr="009D30A7">
        <w:t>Główny Inspektor Sanitarny</w:t>
      </w:r>
      <w:r w:rsidR="00CB0E2B" w:rsidRPr="009D30A7">
        <w:t xml:space="preserve"> prowadzi</w:t>
      </w:r>
      <w:r w:rsidR="00652BE2" w:rsidRPr="009D30A7">
        <w:t>,</w:t>
      </w:r>
      <w:r w:rsidR="00CB0E2B" w:rsidRPr="009D30A7">
        <w:t xml:space="preserve"> w systemie teleinformatycznym</w:t>
      </w:r>
      <w:r w:rsidR="00652BE2" w:rsidRPr="009D30A7">
        <w:t xml:space="preserve">, </w:t>
      </w:r>
      <w:r w:rsidR="007F088F" w:rsidRPr="009D30A7">
        <w:t xml:space="preserve"> rejestr</w:t>
      </w:r>
      <w:r w:rsidR="00CB0E2B" w:rsidRPr="009D30A7">
        <w:t xml:space="preserve"> podmiotów </w:t>
      </w:r>
      <w:r w:rsidR="004F5719" w:rsidRPr="009D30A7">
        <w:t>wykonujących</w:t>
      </w:r>
      <w:r w:rsidR="00CB0E2B" w:rsidRPr="009D30A7">
        <w:t xml:space="preserve"> działalność w branży pogrzebowej, zawierając</w:t>
      </w:r>
      <w:r w:rsidR="007F088F" w:rsidRPr="009D30A7">
        <w:t>y</w:t>
      </w:r>
      <w:r w:rsidR="00CB0E2B" w:rsidRPr="009D30A7">
        <w:t xml:space="preserve"> następujące dane:</w:t>
      </w:r>
    </w:p>
    <w:p w14:paraId="299504D2" w14:textId="57FB7D46" w:rsidR="00CB0E2B" w:rsidRPr="00132724" w:rsidRDefault="00CB0E2B" w:rsidP="00DD50C4">
      <w:pPr>
        <w:pStyle w:val="PKTpunkt"/>
      </w:pPr>
      <w:r w:rsidRPr="009D30A7">
        <w:t>1</w:t>
      </w:r>
      <w:r w:rsidR="00DD50C4" w:rsidRPr="009D30A7">
        <w:t>)</w:t>
      </w:r>
      <w:r w:rsidR="00DD50C4" w:rsidRPr="009D30A7">
        <w:tab/>
      </w:r>
      <w:r w:rsidRPr="009D30A7">
        <w:t xml:space="preserve">imię i nazwisko lub nazwę podmiotu </w:t>
      </w:r>
      <w:r w:rsidR="007328E6" w:rsidRPr="009D30A7">
        <w:t>wykonującego</w:t>
      </w:r>
      <w:r w:rsidRPr="009D30A7">
        <w:t xml:space="preserve"> </w:t>
      </w:r>
      <w:r w:rsidRPr="00132724">
        <w:t>działalność w branży pogrzebowej;</w:t>
      </w:r>
    </w:p>
    <w:p w14:paraId="54E6BA83" w14:textId="213E226F" w:rsidR="00CB0E2B" w:rsidRPr="009D30A7" w:rsidRDefault="00CB0E2B" w:rsidP="00DD50C4">
      <w:pPr>
        <w:pStyle w:val="PKTpunkt"/>
      </w:pPr>
      <w:r w:rsidRPr="00132724">
        <w:t>2</w:t>
      </w:r>
      <w:r w:rsidR="00DD50C4" w:rsidRPr="009D30A7">
        <w:t>)</w:t>
      </w:r>
      <w:r w:rsidR="00DD50C4" w:rsidRPr="009D30A7">
        <w:tab/>
      </w:r>
      <w:r w:rsidR="000639F6" w:rsidRPr="000639F6">
        <w:rPr>
          <w:rFonts w:ascii="Times New Roman" w:hAnsi="Times New Roman"/>
          <w:bCs w:val="0"/>
        </w:rPr>
        <w:t xml:space="preserve"> </w:t>
      </w:r>
      <w:r w:rsidR="000639F6" w:rsidRPr="000639F6">
        <w:t xml:space="preserve">numer w rejestrze przedsiębiorców Krajowego Rejestru Sądowego </w:t>
      </w:r>
      <w:r w:rsidRPr="009D30A7">
        <w:t>oraz numer identyfikacji podatkowej (NIP), o ile podmiot takie numery posiada;</w:t>
      </w:r>
    </w:p>
    <w:p w14:paraId="767E5D6D" w14:textId="61E7DC58" w:rsidR="004E1F40" w:rsidRPr="00132724" w:rsidRDefault="00CB0E2B" w:rsidP="00DD50C4">
      <w:pPr>
        <w:pStyle w:val="PKTpunkt"/>
      </w:pPr>
      <w:r w:rsidRPr="009D30A7">
        <w:t>3</w:t>
      </w:r>
      <w:r w:rsidR="00DD50C4" w:rsidRPr="009D30A7">
        <w:t>)</w:t>
      </w:r>
      <w:r w:rsidR="00DD50C4" w:rsidRPr="009D30A7">
        <w:tab/>
      </w:r>
      <w:r w:rsidRPr="009D30A7">
        <w:t xml:space="preserve">siedzibę i adres podmiotu </w:t>
      </w:r>
      <w:r w:rsidR="007328E6" w:rsidRPr="009D30A7">
        <w:t>wykonującego</w:t>
      </w:r>
      <w:r w:rsidRPr="009D30A7">
        <w:t xml:space="preserve"> </w:t>
      </w:r>
      <w:r w:rsidRPr="00132724">
        <w:t>działalność w branży pogrzebowej albo adres zamieszkania, o ile jest tożsamy z miejscem prowadzenia działalności;</w:t>
      </w:r>
    </w:p>
    <w:p w14:paraId="60BD9786" w14:textId="12DA61D8" w:rsidR="004E1F40" w:rsidRPr="009D30A7" w:rsidRDefault="004E1F40" w:rsidP="00DD50C4">
      <w:pPr>
        <w:pStyle w:val="PKTpunkt"/>
      </w:pPr>
      <w:r w:rsidRPr="009D30A7">
        <w:t>4)</w:t>
      </w:r>
      <w:r w:rsidRPr="009D30A7">
        <w:tab/>
      </w:r>
      <w:r w:rsidR="00385B12" w:rsidRPr="009D30A7">
        <w:t>zakres wykonywanej działalności</w:t>
      </w:r>
      <w:r w:rsidRPr="009D30A7">
        <w:t>;</w:t>
      </w:r>
    </w:p>
    <w:p w14:paraId="678FE6BA" w14:textId="350554E0" w:rsidR="00AC25C9" w:rsidRPr="009D30A7" w:rsidRDefault="004E1F40" w:rsidP="00DD50C4">
      <w:pPr>
        <w:pStyle w:val="PKTpunkt"/>
      </w:pPr>
      <w:r w:rsidRPr="009D30A7">
        <w:t>5)</w:t>
      </w:r>
      <w:r w:rsidRPr="009D30A7">
        <w:tab/>
      </w:r>
      <w:r w:rsidR="000D6729" w:rsidRPr="009D30A7">
        <w:t>adres miejsca wykonywania działalności</w:t>
      </w:r>
      <w:r w:rsidRPr="009D30A7">
        <w:t>.</w:t>
      </w:r>
    </w:p>
    <w:p w14:paraId="1A2B1233" w14:textId="08174B92" w:rsidR="001E5424" w:rsidRPr="00132724" w:rsidRDefault="00D857E8" w:rsidP="00E63388">
      <w:pPr>
        <w:pStyle w:val="USTustnpkodeksu"/>
      </w:pPr>
      <w:r w:rsidRPr="009D30A7">
        <w:t>6</w:t>
      </w:r>
      <w:r w:rsidR="001E5424" w:rsidRPr="009D30A7">
        <w:t xml:space="preserve">. Domniemywa się, że dane wpisane do </w:t>
      </w:r>
      <w:r w:rsidR="007328E6" w:rsidRPr="009D30A7">
        <w:t>rejestru</w:t>
      </w:r>
      <w:r w:rsidR="001E5424" w:rsidRPr="009D30A7">
        <w:t>, o któr</w:t>
      </w:r>
      <w:r w:rsidR="007328E6" w:rsidRPr="009D30A7">
        <w:t>ym</w:t>
      </w:r>
      <w:r w:rsidR="001E5424" w:rsidRPr="009D30A7">
        <w:t xml:space="preserve"> mowa </w:t>
      </w:r>
      <w:r w:rsidR="001E5424" w:rsidRPr="00132724">
        <w:t xml:space="preserve">w ust. </w:t>
      </w:r>
      <w:r w:rsidR="007328E6" w:rsidRPr="00132724">
        <w:t>1</w:t>
      </w:r>
      <w:r w:rsidR="001E5424" w:rsidRPr="009D30A7">
        <w:t xml:space="preserve"> </w:t>
      </w:r>
      <w:r w:rsidR="001E5424" w:rsidRPr="00132724">
        <w:t>są prawdziwe.</w:t>
      </w:r>
    </w:p>
    <w:p w14:paraId="2895EC25" w14:textId="00DACE70" w:rsidR="001E5424" w:rsidRPr="009D30A7" w:rsidRDefault="00D857E8" w:rsidP="00E63388">
      <w:pPr>
        <w:pStyle w:val="USTustnpkodeksu"/>
      </w:pPr>
      <w:r w:rsidRPr="00132724">
        <w:t>7</w:t>
      </w:r>
      <w:r w:rsidR="001E5424" w:rsidRPr="009D30A7">
        <w:t xml:space="preserve">. Jeżeli dane wpisano do </w:t>
      </w:r>
      <w:r w:rsidR="007328E6" w:rsidRPr="009D30A7">
        <w:t>rejestru</w:t>
      </w:r>
      <w:r w:rsidR="001C47FB">
        <w:t>, o którym mowa w ust. 1</w:t>
      </w:r>
      <w:r w:rsidR="001E5424" w:rsidRPr="009D30A7">
        <w:t xml:space="preserve"> </w:t>
      </w:r>
      <w:r w:rsidR="001E5424" w:rsidRPr="00132724">
        <w:t>niezgodnie ze zgłoszeniem podmiotu lub bez tego zgłoszenia, podmiot ten nie może zasłaniać się wobec osoby trzeciej działającej w dobrej wierze zarzutem, że dane te nie są prawdziwe, jeżeli zaniedbał wystąpić niezwłocznie z wnioskiem o sprostowanie, uzupełnienie lub wykreślenie wpisu</w:t>
      </w:r>
      <w:r w:rsidR="007328E6" w:rsidRPr="00132724">
        <w:t xml:space="preserve"> w sposób określon</w:t>
      </w:r>
      <w:r w:rsidR="003E7445">
        <w:t>y w art. 15</w:t>
      </w:r>
      <w:r w:rsidR="00867DED">
        <w:t>9</w:t>
      </w:r>
      <w:r w:rsidR="007328E6" w:rsidRPr="00132724">
        <w:t xml:space="preserve"> ust. 2.</w:t>
      </w:r>
    </w:p>
    <w:p w14:paraId="6B74172D" w14:textId="652E3FA7" w:rsidR="00D73DAE" w:rsidRPr="009D30A7" w:rsidRDefault="00363D55" w:rsidP="00ED7BA9">
      <w:pPr>
        <w:pStyle w:val="ARTartustawynprozporzdzenia"/>
      </w:pPr>
      <w:r w:rsidRPr="009D30A7">
        <w:rPr>
          <w:rStyle w:val="Ppogrubienie"/>
        </w:rPr>
        <w:t>Art.</w:t>
      </w:r>
      <w:r w:rsidR="008B0415" w:rsidRPr="009D30A7">
        <w:rPr>
          <w:rStyle w:val="Ppogrubienie"/>
        </w:rPr>
        <w:t> </w:t>
      </w:r>
      <w:r w:rsidRPr="009D30A7">
        <w:rPr>
          <w:rStyle w:val="Ppogrubienie"/>
        </w:rPr>
        <w:t>1</w:t>
      </w:r>
      <w:r w:rsidR="003E49CA" w:rsidRPr="009D30A7">
        <w:rPr>
          <w:rStyle w:val="Ppogrubienie"/>
        </w:rPr>
        <w:t>5</w:t>
      </w:r>
      <w:r w:rsidR="00867DED">
        <w:rPr>
          <w:rStyle w:val="Ppogrubienie"/>
        </w:rPr>
        <w:t>8</w:t>
      </w:r>
      <w:r w:rsidRPr="009D30A7">
        <w:rPr>
          <w:rStyle w:val="Ppogrubienie"/>
        </w:rPr>
        <w:t>.</w:t>
      </w:r>
      <w:r w:rsidRPr="009D30A7">
        <w:t xml:space="preserve"> </w:t>
      </w:r>
      <w:r w:rsidR="00D73DAE" w:rsidRPr="009D30A7">
        <w:t>1. Administratorem danych zgromadzonych w</w:t>
      </w:r>
      <w:r w:rsidR="00ED7BA9" w:rsidRPr="009D30A7">
        <w:t xml:space="preserve"> </w:t>
      </w:r>
      <w:r w:rsidR="00D73DAE" w:rsidRPr="009D30A7">
        <w:t>rejestrze podmiotów wykonujących działalność w branży pogrzebowej są:</w:t>
      </w:r>
    </w:p>
    <w:p w14:paraId="5FA9FECD" w14:textId="2BA8823A" w:rsidR="00D73DAE" w:rsidRPr="009D30A7" w:rsidRDefault="00930B36" w:rsidP="00930B36">
      <w:pPr>
        <w:pStyle w:val="PKTpunkt"/>
      </w:pPr>
      <w:r>
        <w:t>1)</w:t>
      </w:r>
      <w:r>
        <w:tab/>
      </w:r>
      <w:r w:rsidR="00D73DAE" w:rsidRPr="009D30A7">
        <w:t>organ prowadzący rejestr,</w:t>
      </w:r>
    </w:p>
    <w:p w14:paraId="17A0D637" w14:textId="3C656B81" w:rsidR="00D73DAE" w:rsidRPr="009D30A7" w:rsidRDefault="00930B36" w:rsidP="00930B36">
      <w:pPr>
        <w:pStyle w:val="PKTpunkt"/>
      </w:pPr>
      <w:r>
        <w:t>2)</w:t>
      </w:r>
      <w:r>
        <w:tab/>
      </w:r>
      <w:r w:rsidR="00D73DAE" w:rsidRPr="009D30A7">
        <w:t>państwowi wojewódzcy inspektorzy sanitarni,</w:t>
      </w:r>
    </w:p>
    <w:p w14:paraId="1046CA5C" w14:textId="01BE0DAF" w:rsidR="00D73DAE" w:rsidRPr="009D30A7" w:rsidRDefault="00930B36" w:rsidP="00930B36">
      <w:pPr>
        <w:pStyle w:val="PKTpunkt"/>
      </w:pPr>
      <w:r>
        <w:t>3)</w:t>
      </w:r>
      <w:r>
        <w:tab/>
      </w:r>
      <w:r w:rsidR="00D73DAE" w:rsidRPr="009D30A7">
        <w:t>państwowi powiatowi inspektorzy sanitarni</w:t>
      </w:r>
    </w:p>
    <w:p w14:paraId="6C4671AA" w14:textId="62C77BA9" w:rsidR="00D73DAE" w:rsidRPr="009D30A7" w:rsidRDefault="00D73DAE" w:rsidP="00930B36">
      <w:pPr>
        <w:pStyle w:val="CZWSPPKTczwsplnapunktw"/>
      </w:pPr>
      <w:r w:rsidRPr="009D30A7">
        <w:t>- w zakresie zadań określonych w przepisach niniejszego rozdziału;</w:t>
      </w:r>
    </w:p>
    <w:p w14:paraId="0D6B4132" w14:textId="3A4CE6E0" w:rsidR="001C47FB" w:rsidRDefault="007328E6" w:rsidP="00DD50C4">
      <w:pPr>
        <w:pStyle w:val="USTustnpkodeksu"/>
      </w:pPr>
      <w:r w:rsidRPr="009D30A7">
        <w:t>2.</w:t>
      </w:r>
      <w:r w:rsidR="003E7445">
        <w:t xml:space="preserve"> Dane, o których mowa w art. 15</w:t>
      </w:r>
      <w:r w:rsidR="00867DED">
        <w:t>7</w:t>
      </w:r>
      <w:r w:rsidRPr="009D30A7">
        <w:t xml:space="preserve"> ust. 5 z uwzględnieniem ust. 3 są ogólnodostępne i udostępniane w Biuletynie Informacji Publicznej urzędu obsługującego Głównego Inspektora Sanitarnego.</w:t>
      </w:r>
    </w:p>
    <w:p w14:paraId="6A4CD37D" w14:textId="3341F252" w:rsidR="00363D55" w:rsidRPr="00132724" w:rsidRDefault="00363D55" w:rsidP="00DD50C4">
      <w:pPr>
        <w:pStyle w:val="USTustnpkodeksu"/>
      </w:pPr>
      <w:r w:rsidRPr="00132724">
        <w:t>3.</w:t>
      </w:r>
      <w:r w:rsidRPr="00132724">
        <w:tab/>
        <w:t xml:space="preserve">Na wniosek przedsiębiorcy wpisanego do rejestru organ prowadzący rejestr może udostępnić w </w:t>
      </w:r>
      <w:r w:rsidR="007328E6" w:rsidRPr="00132724">
        <w:t>rejestrze, o którym</w:t>
      </w:r>
      <w:r w:rsidRPr="009D30A7">
        <w:t xml:space="preserve"> mowa w art. 1</w:t>
      </w:r>
      <w:r w:rsidR="00015DB6" w:rsidRPr="009D30A7">
        <w:t>5</w:t>
      </w:r>
      <w:r w:rsidR="00867DED">
        <w:t>7</w:t>
      </w:r>
      <w:r w:rsidR="00015DB6" w:rsidRPr="009D30A7">
        <w:t xml:space="preserve"> ust. 5</w:t>
      </w:r>
      <w:r w:rsidRPr="00132724">
        <w:t>, również jego dane kontaktowe oraz adres miejsca wykonywania działalności.</w:t>
      </w:r>
    </w:p>
    <w:p w14:paraId="6D8BB684" w14:textId="385950B4" w:rsidR="00AC25C9" w:rsidRPr="009D30A7" w:rsidRDefault="00363D55" w:rsidP="00DD50C4">
      <w:pPr>
        <w:pStyle w:val="USTustnpkodeksu"/>
      </w:pPr>
      <w:r w:rsidRPr="00132724">
        <w:lastRenderedPageBreak/>
        <w:t>4.</w:t>
      </w:r>
      <w:r w:rsidRPr="00132724">
        <w:tab/>
        <w:t xml:space="preserve">Państwowi wojewódzcy inspektorzy sanitarni, Główny Inspektor Sanitarny oraz minister właściwy do spraw zdrowia mogą pozyskiwać dane objęte rejestrem </w:t>
      </w:r>
      <w:r w:rsidR="00AC25C9" w:rsidRPr="009D30A7">
        <w:t>podmiotów</w:t>
      </w:r>
      <w:r w:rsidRPr="009D30A7">
        <w:t xml:space="preserve"> wykonujących działalność w branży pogrzebowej w związku z wykonywaniem zadań określonych w </w:t>
      </w:r>
      <w:r w:rsidR="004226EB" w:rsidRPr="009D30A7">
        <w:t>ustawie</w:t>
      </w:r>
      <w:r w:rsidRPr="009D30A7">
        <w:t>.</w:t>
      </w:r>
    </w:p>
    <w:p w14:paraId="545EBC03" w14:textId="03FA108E" w:rsidR="00363D55" w:rsidRPr="009D30A7" w:rsidRDefault="00363D55" w:rsidP="00363D55">
      <w:pPr>
        <w:pStyle w:val="ARTartustawynprozporzdzenia"/>
      </w:pPr>
      <w:r w:rsidRPr="009D30A7">
        <w:rPr>
          <w:rStyle w:val="Ppogrubienie"/>
        </w:rPr>
        <w:t>Art.</w:t>
      </w:r>
      <w:r w:rsidR="008B0415" w:rsidRPr="009D30A7">
        <w:rPr>
          <w:rStyle w:val="Ppogrubienie"/>
        </w:rPr>
        <w:t> </w:t>
      </w:r>
      <w:r w:rsidRPr="009D30A7">
        <w:rPr>
          <w:rStyle w:val="Ppogrubienie"/>
        </w:rPr>
        <w:t>1</w:t>
      </w:r>
      <w:r w:rsidR="005E6DF5" w:rsidRPr="009D30A7">
        <w:rPr>
          <w:rStyle w:val="Ppogrubienie"/>
        </w:rPr>
        <w:t>5</w:t>
      </w:r>
      <w:r w:rsidR="00867DED">
        <w:rPr>
          <w:rStyle w:val="Ppogrubienie"/>
        </w:rPr>
        <w:t>9</w:t>
      </w:r>
      <w:r w:rsidRPr="009D30A7">
        <w:rPr>
          <w:rStyle w:val="Ppogrubienie"/>
        </w:rPr>
        <w:t>.</w:t>
      </w:r>
      <w:r w:rsidRPr="009D30A7">
        <w:t xml:space="preserve"> 1. Organ prowadz</w:t>
      </w:r>
      <w:r w:rsidRPr="009D30A7">
        <w:rPr>
          <w:rFonts w:hint="eastAsia"/>
        </w:rPr>
        <w:t>ą</w:t>
      </w:r>
      <w:r w:rsidRPr="009D30A7">
        <w:t xml:space="preserve">cy rejestr </w:t>
      </w:r>
      <w:r w:rsidR="000019C2" w:rsidRPr="009D30A7">
        <w:t>podmiotów wykonuj</w:t>
      </w:r>
      <w:r w:rsidR="000019C2" w:rsidRPr="009D30A7">
        <w:rPr>
          <w:rFonts w:hint="eastAsia"/>
        </w:rPr>
        <w:t>ą</w:t>
      </w:r>
      <w:r w:rsidR="000019C2" w:rsidRPr="009D30A7">
        <w:t>cych dzia</w:t>
      </w:r>
      <w:r w:rsidR="000019C2" w:rsidRPr="009D30A7">
        <w:rPr>
          <w:rFonts w:hint="eastAsia"/>
        </w:rPr>
        <w:t>ł</w:t>
      </w:r>
      <w:r w:rsidR="000019C2" w:rsidRPr="009D30A7">
        <w:t>alno</w:t>
      </w:r>
      <w:r w:rsidR="000019C2" w:rsidRPr="009D30A7">
        <w:rPr>
          <w:rFonts w:hint="eastAsia"/>
        </w:rPr>
        <w:t>ść</w:t>
      </w:r>
      <w:r w:rsidR="000019C2" w:rsidRPr="009D30A7">
        <w:t xml:space="preserve"> w bran</w:t>
      </w:r>
      <w:r w:rsidR="000019C2" w:rsidRPr="009D30A7">
        <w:rPr>
          <w:rFonts w:hint="eastAsia"/>
        </w:rPr>
        <w:t>ż</w:t>
      </w:r>
      <w:r w:rsidR="000019C2" w:rsidRPr="009D30A7">
        <w:t xml:space="preserve">y pogrzebowej </w:t>
      </w:r>
      <w:r w:rsidR="007E7CD6">
        <w:t>niezwłocznie</w:t>
      </w:r>
      <w:r w:rsidR="007E7CD6" w:rsidRPr="009D30A7">
        <w:t xml:space="preserve"> </w:t>
      </w:r>
      <w:r w:rsidRPr="009D30A7">
        <w:t>prostuje z urz</w:t>
      </w:r>
      <w:r w:rsidRPr="009D30A7">
        <w:rPr>
          <w:rFonts w:hint="eastAsia"/>
        </w:rPr>
        <w:t>ę</w:t>
      </w:r>
      <w:r w:rsidRPr="009D30A7">
        <w:t>du</w:t>
      </w:r>
      <w:r w:rsidR="000639F6">
        <w:t xml:space="preserve"> </w:t>
      </w:r>
      <w:r w:rsidRPr="009D30A7">
        <w:t>wpis do rejestru zawieraj</w:t>
      </w:r>
      <w:r w:rsidRPr="009D30A7">
        <w:rPr>
          <w:rFonts w:hint="eastAsia"/>
        </w:rPr>
        <w:t>ą</w:t>
      </w:r>
      <w:r w:rsidRPr="009D30A7">
        <w:t>cy oczywiste b</w:t>
      </w:r>
      <w:r w:rsidRPr="009D30A7">
        <w:rPr>
          <w:rFonts w:hint="eastAsia"/>
        </w:rPr>
        <w:t>łę</w:t>
      </w:r>
      <w:r w:rsidRPr="009D30A7">
        <w:t>dy lub niezgodno</w:t>
      </w:r>
      <w:r w:rsidRPr="009D30A7">
        <w:rPr>
          <w:rFonts w:hint="eastAsia"/>
        </w:rPr>
        <w:t>ś</w:t>
      </w:r>
      <w:r w:rsidRPr="009D30A7">
        <w:t>ci ze stanem faktycznym.</w:t>
      </w:r>
    </w:p>
    <w:p w14:paraId="515FB3FA" w14:textId="77777777" w:rsidR="00363D55" w:rsidRPr="00132724" w:rsidRDefault="00363D55" w:rsidP="00DD50C4">
      <w:pPr>
        <w:pStyle w:val="USTustnpkodeksu"/>
      </w:pPr>
      <w:r w:rsidRPr="009D30A7">
        <w:t>2.</w:t>
      </w:r>
      <w:r w:rsidRPr="009D30A7">
        <w:tab/>
        <w:t>W przypadku zmiany danych wpisanych do rejestru przedsi</w:t>
      </w:r>
      <w:r w:rsidRPr="009D30A7">
        <w:rPr>
          <w:rFonts w:hint="eastAsia"/>
        </w:rPr>
        <w:t>ę</w:t>
      </w:r>
      <w:r w:rsidRPr="009D30A7">
        <w:t>biorca wykonuj</w:t>
      </w:r>
      <w:r w:rsidRPr="009D30A7">
        <w:rPr>
          <w:rFonts w:hint="eastAsia"/>
        </w:rPr>
        <w:t>ą</w:t>
      </w:r>
      <w:r w:rsidRPr="009D30A7">
        <w:t>cy dzia</w:t>
      </w:r>
      <w:r w:rsidRPr="009D30A7">
        <w:rPr>
          <w:rFonts w:hint="eastAsia"/>
        </w:rPr>
        <w:t>ł</w:t>
      </w:r>
      <w:r w:rsidRPr="009D30A7">
        <w:t>alno</w:t>
      </w:r>
      <w:r w:rsidRPr="009D30A7">
        <w:rPr>
          <w:rFonts w:hint="eastAsia"/>
        </w:rPr>
        <w:t>ść</w:t>
      </w:r>
      <w:r w:rsidRPr="009D30A7">
        <w:t xml:space="preserve"> w bran</w:t>
      </w:r>
      <w:r w:rsidRPr="009D30A7">
        <w:rPr>
          <w:rFonts w:hint="eastAsia"/>
        </w:rPr>
        <w:t>ż</w:t>
      </w:r>
      <w:r w:rsidRPr="009D30A7">
        <w:t>y pogrzebowej jest obowi</w:t>
      </w:r>
      <w:r w:rsidRPr="009D30A7">
        <w:rPr>
          <w:rFonts w:hint="eastAsia"/>
        </w:rPr>
        <w:t>ą</w:t>
      </w:r>
      <w:r w:rsidRPr="009D30A7">
        <w:t>zany z</w:t>
      </w:r>
      <w:r w:rsidRPr="009D30A7">
        <w:rPr>
          <w:rFonts w:hint="eastAsia"/>
        </w:rPr>
        <w:t>ł</w:t>
      </w:r>
      <w:r w:rsidRPr="009D30A7">
        <w:t>o</w:t>
      </w:r>
      <w:r w:rsidRPr="009D30A7">
        <w:rPr>
          <w:rFonts w:hint="eastAsia"/>
        </w:rPr>
        <w:t>ż</w:t>
      </w:r>
      <w:r w:rsidRPr="009D30A7">
        <w:t>y</w:t>
      </w:r>
      <w:r w:rsidRPr="009D30A7">
        <w:rPr>
          <w:rFonts w:hint="eastAsia"/>
        </w:rPr>
        <w:t>ć</w:t>
      </w:r>
      <w:r w:rsidRPr="009D30A7">
        <w:t xml:space="preserve"> wniosek o zmian</w:t>
      </w:r>
      <w:r w:rsidRPr="009D30A7">
        <w:rPr>
          <w:rFonts w:hint="eastAsia"/>
        </w:rPr>
        <w:t>ę</w:t>
      </w:r>
      <w:r w:rsidRPr="009D30A7">
        <w:t xml:space="preserve"> wpisu w rejestrze w terminie 14 dni od dnia zaj</w:t>
      </w:r>
      <w:r w:rsidRPr="009D30A7">
        <w:rPr>
          <w:rFonts w:hint="eastAsia"/>
        </w:rPr>
        <w:t>ś</w:t>
      </w:r>
      <w:r w:rsidRPr="009D30A7">
        <w:t>cia zdarzenia, które spowodowa</w:t>
      </w:r>
      <w:r w:rsidRPr="009D30A7">
        <w:rPr>
          <w:rFonts w:hint="eastAsia"/>
        </w:rPr>
        <w:t>ł</w:t>
      </w:r>
      <w:r w:rsidRPr="009D30A7">
        <w:t>o zmian</w:t>
      </w:r>
      <w:r w:rsidRPr="009D30A7">
        <w:rPr>
          <w:rFonts w:hint="eastAsia"/>
        </w:rPr>
        <w:t>ę</w:t>
      </w:r>
      <w:r w:rsidRPr="009D30A7">
        <w:t xml:space="preserve"> tych danych.</w:t>
      </w:r>
    </w:p>
    <w:p w14:paraId="5F886572" w14:textId="2E123F05" w:rsidR="00363D55" w:rsidRPr="009D30A7" w:rsidRDefault="00363D55" w:rsidP="00363D55">
      <w:pPr>
        <w:pStyle w:val="ARTartustawynprozporzdzenia"/>
      </w:pPr>
      <w:r w:rsidRPr="00132724">
        <w:rPr>
          <w:rStyle w:val="Ppogrubienie"/>
        </w:rPr>
        <w:t>Art.</w:t>
      </w:r>
      <w:r w:rsidR="008B0415" w:rsidRPr="00132724">
        <w:rPr>
          <w:rStyle w:val="Ppogrubienie"/>
        </w:rPr>
        <w:t> </w:t>
      </w:r>
      <w:r w:rsidRPr="009D30A7">
        <w:rPr>
          <w:rStyle w:val="Ppogrubienie"/>
        </w:rPr>
        <w:t>1</w:t>
      </w:r>
      <w:r w:rsidR="00867DED">
        <w:rPr>
          <w:rStyle w:val="Ppogrubienie"/>
        </w:rPr>
        <w:t>60</w:t>
      </w:r>
      <w:r w:rsidRPr="009D30A7">
        <w:rPr>
          <w:rStyle w:val="Ppogrubienie"/>
        </w:rPr>
        <w:t>.</w:t>
      </w:r>
      <w:r w:rsidRPr="009D30A7">
        <w:t xml:space="preserve"> 1. Organ prowadz</w:t>
      </w:r>
      <w:r w:rsidRPr="009D30A7">
        <w:rPr>
          <w:rFonts w:hint="eastAsia"/>
        </w:rPr>
        <w:t>ą</w:t>
      </w:r>
      <w:r w:rsidRPr="009D30A7">
        <w:t xml:space="preserve">cy rejestr </w:t>
      </w:r>
      <w:r w:rsidR="000019C2" w:rsidRPr="009D30A7">
        <w:t>podmiotów wykonuj</w:t>
      </w:r>
      <w:r w:rsidR="000019C2" w:rsidRPr="009D30A7">
        <w:rPr>
          <w:rFonts w:hint="eastAsia"/>
        </w:rPr>
        <w:t>ą</w:t>
      </w:r>
      <w:r w:rsidR="000019C2" w:rsidRPr="009D30A7">
        <w:t>cych dzia</w:t>
      </w:r>
      <w:r w:rsidR="000019C2" w:rsidRPr="009D30A7">
        <w:rPr>
          <w:rFonts w:hint="eastAsia"/>
        </w:rPr>
        <w:t>ł</w:t>
      </w:r>
      <w:r w:rsidR="000019C2" w:rsidRPr="009D30A7">
        <w:t>alno</w:t>
      </w:r>
      <w:r w:rsidR="000019C2" w:rsidRPr="009D30A7">
        <w:rPr>
          <w:rFonts w:hint="eastAsia"/>
        </w:rPr>
        <w:t>ść</w:t>
      </w:r>
      <w:r w:rsidR="000019C2" w:rsidRPr="009D30A7">
        <w:t xml:space="preserve"> w bran</w:t>
      </w:r>
      <w:r w:rsidR="000019C2" w:rsidRPr="009D30A7">
        <w:rPr>
          <w:rFonts w:hint="eastAsia"/>
        </w:rPr>
        <w:t>ż</w:t>
      </w:r>
      <w:r w:rsidR="000019C2" w:rsidRPr="009D30A7">
        <w:t xml:space="preserve">y pogrzebowej </w:t>
      </w:r>
      <w:r w:rsidRPr="009D30A7">
        <w:t>jest obowi</w:t>
      </w:r>
      <w:r w:rsidRPr="009D30A7">
        <w:rPr>
          <w:rFonts w:hint="eastAsia"/>
        </w:rPr>
        <w:t>ą</w:t>
      </w:r>
      <w:r w:rsidRPr="009D30A7">
        <w:t>zany dokona</w:t>
      </w:r>
      <w:r w:rsidRPr="009D30A7">
        <w:rPr>
          <w:rFonts w:hint="eastAsia"/>
        </w:rPr>
        <w:t>ć</w:t>
      </w:r>
      <w:r w:rsidRPr="009D30A7">
        <w:t xml:space="preserve"> wpisu przedsi</w:t>
      </w:r>
      <w:r w:rsidRPr="009D30A7">
        <w:rPr>
          <w:rFonts w:hint="eastAsia"/>
        </w:rPr>
        <w:t>ę</w:t>
      </w:r>
      <w:r w:rsidRPr="009D30A7">
        <w:t xml:space="preserve">biorcy do tego rejestru w terminie </w:t>
      </w:r>
      <w:r w:rsidR="001E5424" w:rsidRPr="009D30A7">
        <w:t>30</w:t>
      </w:r>
      <w:r w:rsidRPr="009D30A7">
        <w:t xml:space="preserve"> dni od dnia wp</w:t>
      </w:r>
      <w:r w:rsidRPr="009D30A7">
        <w:rPr>
          <w:rFonts w:hint="eastAsia"/>
        </w:rPr>
        <w:t>ł</w:t>
      </w:r>
      <w:r w:rsidRPr="009D30A7">
        <w:t>ywu wniosku o wpis.</w:t>
      </w:r>
    </w:p>
    <w:p w14:paraId="0EA8A846" w14:textId="0E0A2D8D" w:rsidR="00363D55" w:rsidRPr="00132724" w:rsidRDefault="00363D55" w:rsidP="00DD50C4">
      <w:pPr>
        <w:pStyle w:val="USTustnpkodeksu"/>
      </w:pPr>
      <w:r w:rsidRPr="009D30A7">
        <w:t>2.</w:t>
      </w:r>
      <w:r w:rsidR="00CF5152" w:rsidRPr="009D30A7">
        <w:t xml:space="preserve"> Jeżeli organ prowadzący rejestr nie dokona wpisu w terminie, o którym mowa w ust. 1, a od dnia wpływu do niego wniosku upłynęło 30 dni, przedsiębiorca wykonujący działalność w branży pogrzebowej może rozpocząć działalność. Nie dotyczy to przypadku, gdy organ prowadzący rejestr wezwał przedsiębiorcę do uzupełnienia wniosku o wpis nie później niż przed upływem 21 dni od dnia jego otrzymania. W takiej sytuacji termin, o którym mowa w zdaniu pierwszym, biegnie odpowiednio od dnia wpływu uzupełnienia wniosku o wpis.</w:t>
      </w:r>
    </w:p>
    <w:p w14:paraId="774C4172" w14:textId="0D087FA8" w:rsidR="00363D55" w:rsidRPr="009D30A7" w:rsidRDefault="00363D55" w:rsidP="00C846B9">
      <w:pPr>
        <w:pStyle w:val="ARTartustawynprozporzdzenia"/>
        <w:keepNext/>
      </w:pPr>
      <w:r w:rsidRPr="00132724">
        <w:rPr>
          <w:rStyle w:val="Ppogrubienie"/>
        </w:rPr>
        <w:t>Art.</w:t>
      </w:r>
      <w:r w:rsidR="008B0415" w:rsidRPr="009D30A7">
        <w:rPr>
          <w:rStyle w:val="Ppogrubienie"/>
        </w:rPr>
        <w:t> </w:t>
      </w:r>
      <w:r w:rsidRPr="009D30A7">
        <w:rPr>
          <w:rStyle w:val="Ppogrubienie"/>
        </w:rPr>
        <w:t>1</w:t>
      </w:r>
      <w:r w:rsidR="003E7445">
        <w:rPr>
          <w:rStyle w:val="Ppogrubienie"/>
        </w:rPr>
        <w:t>6</w:t>
      </w:r>
      <w:r w:rsidR="00867DED">
        <w:rPr>
          <w:rStyle w:val="Ppogrubienie"/>
        </w:rPr>
        <w:t>1</w:t>
      </w:r>
      <w:r w:rsidRPr="009D30A7">
        <w:rPr>
          <w:rStyle w:val="Ppogrubienie"/>
        </w:rPr>
        <w:t>.</w:t>
      </w:r>
      <w:r w:rsidRPr="009D30A7">
        <w:t xml:space="preserve"> Kontrol</w:t>
      </w:r>
      <w:r w:rsidRPr="009D30A7">
        <w:rPr>
          <w:rFonts w:hint="eastAsia"/>
        </w:rPr>
        <w:t>ę</w:t>
      </w:r>
      <w:r w:rsidRPr="009D30A7">
        <w:t xml:space="preserve"> dzia</w:t>
      </w:r>
      <w:r w:rsidRPr="009D30A7">
        <w:rPr>
          <w:rFonts w:hint="eastAsia"/>
        </w:rPr>
        <w:t>ł</w:t>
      </w:r>
      <w:r w:rsidRPr="009D30A7">
        <w:t>alno</w:t>
      </w:r>
      <w:r w:rsidRPr="009D30A7">
        <w:rPr>
          <w:rFonts w:hint="eastAsia"/>
        </w:rPr>
        <w:t>ś</w:t>
      </w:r>
      <w:r w:rsidRPr="009D30A7">
        <w:t>ci w bran</w:t>
      </w:r>
      <w:r w:rsidRPr="009D30A7">
        <w:rPr>
          <w:rFonts w:hint="eastAsia"/>
        </w:rPr>
        <w:t>ż</w:t>
      </w:r>
      <w:r w:rsidRPr="009D30A7">
        <w:t>y pogrzebowej przeprowadza:</w:t>
      </w:r>
    </w:p>
    <w:p w14:paraId="43779F36" w14:textId="1C79159F" w:rsidR="00363D55" w:rsidRPr="009D30A7" w:rsidRDefault="00363D55" w:rsidP="00DD50C4">
      <w:pPr>
        <w:pStyle w:val="PKTpunkt"/>
      </w:pPr>
      <w:r w:rsidRPr="009D30A7">
        <w:t>1</w:t>
      </w:r>
      <w:r w:rsidR="00DD50C4" w:rsidRPr="009D30A7">
        <w:t>)</w:t>
      </w:r>
      <w:r w:rsidR="00DD50C4" w:rsidRPr="009D30A7">
        <w:tab/>
      </w:r>
      <w:r w:rsidRPr="009D30A7">
        <w:t>w zakresie warunków wymaganych do wykonywania dzia</w:t>
      </w:r>
      <w:r w:rsidRPr="009D30A7">
        <w:rPr>
          <w:rFonts w:hint="eastAsia"/>
        </w:rPr>
        <w:t>ł</w:t>
      </w:r>
      <w:r w:rsidRPr="009D30A7">
        <w:t>alno</w:t>
      </w:r>
      <w:r w:rsidRPr="009D30A7">
        <w:rPr>
          <w:rFonts w:hint="eastAsia"/>
        </w:rPr>
        <w:t>ś</w:t>
      </w:r>
      <w:r w:rsidRPr="009D30A7">
        <w:t>ci regulowanej innych ni</w:t>
      </w:r>
      <w:r w:rsidRPr="009D30A7">
        <w:rPr>
          <w:rFonts w:hint="eastAsia"/>
        </w:rPr>
        <w:t>ż</w:t>
      </w:r>
      <w:r w:rsidRPr="009D30A7">
        <w:t xml:space="preserve"> okre</w:t>
      </w:r>
      <w:r w:rsidRPr="009D30A7">
        <w:rPr>
          <w:rFonts w:hint="eastAsia"/>
        </w:rPr>
        <w:t>ś</w:t>
      </w:r>
      <w:r w:rsidRPr="009D30A7">
        <w:t xml:space="preserve">lone w pkt 2 </w:t>
      </w:r>
      <w:r w:rsidR="00985179" w:rsidRPr="009D30A7">
        <w:t>–</w:t>
      </w:r>
      <w:r w:rsidRPr="009D30A7">
        <w:t xml:space="preserve"> </w:t>
      </w:r>
      <w:r w:rsidR="00880EAE" w:rsidRPr="009D30A7">
        <w:t>państwowy powiatowy inspektor sanitarny właściwy dla miejsca wykonywania działalności lub siedziby albo miejsca zamieszkania przedsiębiorcy wykonującego działalność w branży pogrzebowej</w:t>
      </w:r>
      <w:r w:rsidRPr="009D30A7">
        <w:t>;</w:t>
      </w:r>
    </w:p>
    <w:p w14:paraId="5F23AA90" w14:textId="39744CCD" w:rsidR="00363D55" w:rsidRPr="009D30A7" w:rsidRDefault="00363D55" w:rsidP="00DD50C4">
      <w:pPr>
        <w:pStyle w:val="PKTpunkt"/>
      </w:pPr>
      <w:r w:rsidRPr="009D30A7">
        <w:t>2</w:t>
      </w:r>
      <w:r w:rsidR="006E73E8" w:rsidRPr="009D30A7">
        <w:t>)</w:t>
      </w:r>
      <w:r w:rsidR="00676D24" w:rsidRPr="009D30A7">
        <w:tab/>
        <w:t>w zakresie wymagań ochrony środowiska określonych dla instalacji służących do prowadzenia procesu spopielania zwłok lub szczątków ludzkic</w:t>
      </w:r>
      <w:r w:rsidR="00630462">
        <w:t>h,</w:t>
      </w:r>
      <w:r w:rsidR="00676D24" w:rsidRPr="009D30A7">
        <w:t xml:space="preserve"> o których mowa w art. </w:t>
      </w:r>
      <w:r w:rsidR="00F84C0F" w:rsidRPr="009D30A7">
        <w:t>71- 73</w:t>
      </w:r>
      <w:r w:rsidR="00676D24" w:rsidRPr="009D30A7">
        <w:t xml:space="preserve"> </w:t>
      </w:r>
      <w:r w:rsidR="00CF5152" w:rsidRPr="009D30A7">
        <w:t>–</w:t>
      </w:r>
      <w:r w:rsidR="00676D24" w:rsidRPr="009D30A7">
        <w:t xml:space="preserve"> </w:t>
      </w:r>
      <w:r w:rsidR="00CF5152" w:rsidRPr="00132724">
        <w:t xml:space="preserve">właściwy miejscowo </w:t>
      </w:r>
      <w:r w:rsidR="00676D24" w:rsidRPr="00132724">
        <w:t>wojewódzki inspektor ochrony środowiska</w:t>
      </w:r>
      <w:r w:rsidRPr="009D30A7">
        <w:t>.</w:t>
      </w:r>
    </w:p>
    <w:p w14:paraId="374D564C" w14:textId="59DF0068" w:rsidR="000C2C97" w:rsidRPr="009D30A7" w:rsidRDefault="00363D55" w:rsidP="00BE7BCA">
      <w:pPr>
        <w:pStyle w:val="ARTartustawynprozporzdzenia"/>
      </w:pPr>
      <w:r w:rsidRPr="009D30A7">
        <w:rPr>
          <w:rStyle w:val="Ppogrubienie"/>
        </w:rPr>
        <w:t>Art.</w:t>
      </w:r>
      <w:r w:rsidR="008B0415" w:rsidRPr="009D30A7">
        <w:rPr>
          <w:rStyle w:val="Ppogrubienie"/>
        </w:rPr>
        <w:t> </w:t>
      </w:r>
      <w:r w:rsidRPr="009D30A7">
        <w:rPr>
          <w:rStyle w:val="Ppogrubienie"/>
        </w:rPr>
        <w:t>1</w:t>
      </w:r>
      <w:r w:rsidR="003E7445">
        <w:rPr>
          <w:rStyle w:val="Ppogrubienie"/>
        </w:rPr>
        <w:t>6</w:t>
      </w:r>
      <w:r w:rsidR="00867DED">
        <w:rPr>
          <w:rStyle w:val="Ppogrubienie"/>
        </w:rPr>
        <w:t>2</w:t>
      </w:r>
      <w:r w:rsidRPr="009D30A7">
        <w:rPr>
          <w:rStyle w:val="Ppogrubienie"/>
        </w:rPr>
        <w:t>.</w:t>
      </w:r>
      <w:r w:rsidRPr="009D30A7">
        <w:t xml:space="preserve"> </w:t>
      </w:r>
      <w:r w:rsidR="00BE7BCA" w:rsidRPr="009D30A7">
        <w:t>1. Wojewódzki inspektor sanitarny właściwy dla miejsca wykonywania działalności w branży pogrzebowej, wykonując zadanie organu prowadzącego rejestr podmiotów wykonujących działalność w branży pogrzebowej, wydaje decyzję administracyjną o zakazie wykonywania działalności regulowanej, o której mowa w art</w:t>
      </w:r>
      <w:r w:rsidR="00F84C0F" w:rsidRPr="009D30A7">
        <w:t>. 15</w:t>
      </w:r>
      <w:r w:rsidR="00867DED">
        <w:t>6</w:t>
      </w:r>
      <w:r w:rsidR="00BE7BCA" w:rsidRPr="009D30A7">
        <w:t xml:space="preserve"> ust. 1, przez przedsiębiorcę wykonującego działalność w branży pogrzebowej w przypadku rażącego </w:t>
      </w:r>
      <w:r w:rsidR="00BE7BCA" w:rsidRPr="009D30A7">
        <w:lastRenderedPageBreak/>
        <w:t>naruszenia warunków wykonywania działalności w branży pogrzebowej. W przypadku gdy rażące naruszenie warunków wykonywania działalności branży pogrzebowej, o którym mowa w ust. 2 pkt 2, dotyczy jednego lub kilku miejsc i zakresów wykonywania działalności, decyzja dotyczy tych miejsc i zakresów.</w:t>
      </w:r>
    </w:p>
    <w:p w14:paraId="50D22CBA" w14:textId="0B171626" w:rsidR="001C47FB" w:rsidRDefault="00363D55" w:rsidP="00CF5152">
      <w:pPr>
        <w:pStyle w:val="ARTartustawynprozporzdzenia"/>
        <w:keepNext/>
      </w:pPr>
      <w:r w:rsidRPr="009D30A7">
        <w:t>2.</w:t>
      </w:r>
      <w:r w:rsidRPr="009D30A7">
        <w:tab/>
        <w:t>Ra</w:t>
      </w:r>
      <w:r w:rsidRPr="009D30A7">
        <w:rPr>
          <w:rFonts w:hint="eastAsia"/>
        </w:rPr>
        <w:t>żą</w:t>
      </w:r>
      <w:r w:rsidRPr="009D30A7">
        <w:t>cym naruszeniem warunków wykonywania dzia</w:t>
      </w:r>
      <w:r w:rsidRPr="009D30A7">
        <w:rPr>
          <w:rFonts w:hint="eastAsia"/>
        </w:rPr>
        <w:t>ł</w:t>
      </w:r>
      <w:r w:rsidRPr="009D30A7">
        <w:t>alno</w:t>
      </w:r>
      <w:r w:rsidRPr="009D30A7">
        <w:rPr>
          <w:rFonts w:hint="eastAsia"/>
        </w:rPr>
        <w:t>ś</w:t>
      </w:r>
      <w:r w:rsidRPr="009D30A7">
        <w:t>ci w bran</w:t>
      </w:r>
      <w:r w:rsidRPr="009D30A7">
        <w:rPr>
          <w:rFonts w:hint="eastAsia"/>
        </w:rPr>
        <w:t>ż</w:t>
      </w:r>
      <w:r w:rsidRPr="009D30A7">
        <w:t xml:space="preserve">y pogrzebowej </w:t>
      </w:r>
      <w:r w:rsidR="00CF5152" w:rsidRPr="009D30A7">
        <w:t>jest rażące naruszenie prawa:</w:t>
      </w:r>
    </w:p>
    <w:p w14:paraId="2004BB6F" w14:textId="5B1F72FE" w:rsidR="00363D55" w:rsidRPr="009D30A7" w:rsidRDefault="00363D55" w:rsidP="001C47FB">
      <w:pPr>
        <w:pStyle w:val="PKTpunkt"/>
      </w:pPr>
      <w:r w:rsidRPr="00132724">
        <w:t>1)</w:t>
      </w:r>
      <w:r w:rsidRPr="00132724">
        <w:tab/>
        <w:t>z</w:t>
      </w:r>
      <w:r w:rsidRPr="00132724">
        <w:rPr>
          <w:rFonts w:hint="eastAsia"/>
        </w:rPr>
        <w:t>ł</w:t>
      </w:r>
      <w:r w:rsidRPr="009D30A7">
        <w:t>o</w:t>
      </w:r>
      <w:r w:rsidRPr="009D30A7">
        <w:rPr>
          <w:rFonts w:hint="eastAsia"/>
        </w:rPr>
        <w:t>ż</w:t>
      </w:r>
      <w:r w:rsidRPr="009D30A7">
        <w:t>enie nieprawdziwego o</w:t>
      </w:r>
      <w:r w:rsidRPr="009D30A7">
        <w:rPr>
          <w:rFonts w:hint="eastAsia"/>
        </w:rPr>
        <w:t>ś</w:t>
      </w:r>
      <w:r w:rsidRPr="009D30A7">
        <w:t>wiadczenia, o którym mowa w art. 1</w:t>
      </w:r>
      <w:r w:rsidR="00027EEE" w:rsidRPr="009D30A7">
        <w:t>5</w:t>
      </w:r>
      <w:r w:rsidR="00867DED">
        <w:t>6</w:t>
      </w:r>
      <w:r w:rsidR="00E10CA0" w:rsidRPr="009D30A7">
        <w:t xml:space="preserve"> ust</w:t>
      </w:r>
      <w:r w:rsidR="00027EEE" w:rsidRPr="009D30A7">
        <w:t>. 1</w:t>
      </w:r>
      <w:r w:rsidR="00D80742">
        <w:t>1</w:t>
      </w:r>
      <w:r w:rsidRPr="009D30A7">
        <w:t>;</w:t>
      </w:r>
    </w:p>
    <w:p w14:paraId="76C6884E" w14:textId="608B529D" w:rsidR="00027EEE" w:rsidRPr="009D30A7" w:rsidRDefault="00363D55" w:rsidP="001C47FB">
      <w:pPr>
        <w:pStyle w:val="PKTpunkt"/>
      </w:pPr>
      <w:r w:rsidRPr="009D30A7">
        <w:t>2)</w:t>
      </w:r>
      <w:r w:rsidRPr="009D30A7">
        <w:tab/>
      </w:r>
      <w:r w:rsidR="00016288" w:rsidRPr="009D30A7">
        <w:t xml:space="preserve">niespełnienie wymagań, o których mowa w art. </w:t>
      </w:r>
      <w:r w:rsidR="00027EEE" w:rsidRPr="009D30A7">
        <w:t>15</w:t>
      </w:r>
      <w:r w:rsidR="00867DED">
        <w:t>6</w:t>
      </w:r>
      <w:r w:rsidR="00016288" w:rsidRPr="009D30A7">
        <w:t xml:space="preserve"> ust. </w:t>
      </w:r>
      <w:r w:rsidR="00D80742">
        <w:t>5</w:t>
      </w:r>
      <w:r w:rsidR="00016288" w:rsidRPr="009D30A7">
        <w:t xml:space="preserve">, </w:t>
      </w:r>
      <w:r w:rsidR="00D80742">
        <w:t>6</w:t>
      </w:r>
      <w:r w:rsidR="00016288" w:rsidRPr="009D30A7">
        <w:t xml:space="preserve"> lub </w:t>
      </w:r>
      <w:r w:rsidR="00D80742">
        <w:t>7</w:t>
      </w:r>
      <w:r w:rsidR="00027EEE" w:rsidRPr="009D30A7">
        <w:t>;</w:t>
      </w:r>
    </w:p>
    <w:p w14:paraId="3AD5531B" w14:textId="35FAE717" w:rsidR="00227CE4" w:rsidRPr="009D30A7" w:rsidRDefault="00D857E8">
      <w:pPr>
        <w:pStyle w:val="PKTpunkt"/>
      </w:pPr>
      <w:r w:rsidRPr="009D30A7">
        <w:t>3</w:t>
      </w:r>
      <w:r w:rsidR="00227CE4" w:rsidRPr="009D30A7">
        <w:t>)</w:t>
      </w:r>
      <w:r w:rsidR="00DD50C4" w:rsidRPr="009D30A7">
        <w:tab/>
      </w:r>
      <w:r w:rsidR="00227CE4" w:rsidRPr="009D30A7">
        <w:t>naruszenie ob</w:t>
      </w:r>
      <w:r w:rsidR="00E10CA0" w:rsidRPr="009D30A7">
        <w:t>owiązku, o którym mowa w art. 6</w:t>
      </w:r>
      <w:r w:rsidR="00027EEE" w:rsidRPr="009D30A7">
        <w:t>6</w:t>
      </w:r>
      <w:r w:rsidR="00227CE4" w:rsidRPr="009D30A7">
        <w:t>.</w:t>
      </w:r>
    </w:p>
    <w:p w14:paraId="0CB77E4B" w14:textId="77777777" w:rsidR="00363D55" w:rsidRPr="009D30A7" w:rsidRDefault="00363D55" w:rsidP="00DD50C4">
      <w:pPr>
        <w:pStyle w:val="USTustnpkodeksu"/>
      </w:pPr>
      <w:r w:rsidRPr="009D30A7">
        <w:t>3.</w:t>
      </w:r>
      <w:r w:rsidRPr="009D30A7">
        <w:tab/>
        <w:t>Decyzja, o której mowa w ust. 1, podlega natychmiastowemu wykonaniu.</w:t>
      </w:r>
    </w:p>
    <w:p w14:paraId="7674A8EF" w14:textId="654E5C61" w:rsidR="00363D55" w:rsidRPr="00132724" w:rsidRDefault="00363D55" w:rsidP="00DD50C4">
      <w:pPr>
        <w:pStyle w:val="USTustnpkodeksu"/>
      </w:pPr>
      <w:r w:rsidRPr="009D30A7">
        <w:t>4.</w:t>
      </w:r>
      <w:r w:rsidRPr="009D30A7">
        <w:tab/>
        <w:t>W przypadku wydania decyzji, o której mowa w ust. 1, organ prowadz</w:t>
      </w:r>
      <w:r w:rsidRPr="009D30A7">
        <w:rPr>
          <w:rFonts w:hint="eastAsia"/>
        </w:rPr>
        <w:t>ą</w:t>
      </w:r>
      <w:r w:rsidRPr="009D30A7">
        <w:t>cy rejestr z urz</w:t>
      </w:r>
      <w:r w:rsidRPr="009D30A7">
        <w:rPr>
          <w:rFonts w:hint="eastAsia"/>
        </w:rPr>
        <w:t>ę</w:t>
      </w:r>
      <w:r w:rsidRPr="009D30A7">
        <w:t>du wykre</w:t>
      </w:r>
      <w:r w:rsidRPr="009D30A7">
        <w:rPr>
          <w:rFonts w:hint="eastAsia"/>
        </w:rPr>
        <w:t>ś</w:t>
      </w:r>
      <w:r w:rsidRPr="009D30A7">
        <w:t>la przedsi</w:t>
      </w:r>
      <w:r w:rsidRPr="009D30A7">
        <w:rPr>
          <w:rFonts w:hint="eastAsia"/>
        </w:rPr>
        <w:t>ę</w:t>
      </w:r>
      <w:r w:rsidRPr="009D30A7">
        <w:t>biorc</w:t>
      </w:r>
      <w:r w:rsidRPr="009D30A7">
        <w:rPr>
          <w:rFonts w:hint="eastAsia"/>
        </w:rPr>
        <w:t>ę</w:t>
      </w:r>
      <w:r w:rsidRPr="009D30A7">
        <w:t xml:space="preserve"> wykonuj</w:t>
      </w:r>
      <w:r w:rsidRPr="009D30A7">
        <w:rPr>
          <w:rFonts w:hint="eastAsia"/>
        </w:rPr>
        <w:t>ą</w:t>
      </w:r>
      <w:r w:rsidRPr="009D30A7">
        <w:t>cego dzia</w:t>
      </w:r>
      <w:r w:rsidRPr="009D30A7">
        <w:rPr>
          <w:rFonts w:hint="eastAsia"/>
        </w:rPr>
        <w:t>ł</w:t>
      </w:r>
      <w:r w:rsidRPr="009D30A7">
        <w:t>alno</w:t>
      </w:r>
      <w:r w:rsidRPr="009D30A7">
        <w:rPr>
          <w:rFonts w:hint="eastAsia"/>
        </w:rPr>
        <w:t>ść</w:t>
      </w:r>
      <w:r w:rsidRPr="009D30A7">
        <w:t xml:space="preserve"> w bran</w:t>
      </w:r>
      <w:r w:rsidRPr="009D30A7">
        <w:rPr>
          <w:rFonts w:hint="eastAsia"/>
        </w:rPr>
        <w:t>ż</w:t>
      </w:r>
      <w:r w:rsidRPr="009D30A7">
        <w:t xml:space="preserve">y pogrzebowej z rejestru </w:t>
      </w:r>
      <w:r w:rsidR="000019C2" w:rsidRPr="009D30A7">
        <w:t>podmiotów</w:t>
      </w:r>
      <w:r w:rsidRPr="009D30A7">
        <w:t xml:space="preserve"> wykonuj</w:t>
      </w:r>
      <w:r w:rsidRPr="009D30A7">
        <w:rPr>
          <w:rFonts w:hint="eastAsia"/>
        </w:rPr>
        <w:t>ą</w:t>
      </w:r>
      <w:r w:rsidRPr="009D30A7">
        <w:t>cych dzia</w:t>
      </w:r>
      <w:r w:rsidRPr="009D30A7">
        <w:rPr>
          <w:rFonts w:hint="eastAsia"/>
        </w:rPr>
        <w:t>ł</w:t>
      </w:r>
      <w:r w:rsidRPr="009D30A7">
        <w:t>alno</w:t>
      </w:r>
      <w:r w:rsidRPr="009D30A7">
        <w:rPr>
          <w:rFonts w:hint="eastAsia"/>
        </w:rPr>
        <w:t>ść</w:t>
      </w:r>
      <w:r w:rsidRPr="009D30A7">
        <w:t xml:space="preserve"> w bran</w:t>
      </w:r>
      <w:r w:rsidRPr="009D30A7">
        <w:rPr>
          <w:rFonts w:hint="eastAsia"/>
        </w:rPr>
        <w:t>ż</w:t>
      </w:r>
      <w:r w:rsidRPr="009D30A7">
        <w:t xml:space="preserve">y pogrzebowej. </w:t>
      </w:r>
    </w:p>
    <w:p w14:paraId="1D1B489B" w14:textId="4203396C" w:rsidR="007B1085" w:rsidRPr="009D30A7" w:rsidRDefault="007B1085" w:rsidP="00C846B9">
      <w:pPr>
        <w:pStyle w:val="USTustnpkodeksu"/>
        <w:keepNext/>
      </w:pPr>
      <w:r w:rsidRPr="00132724">
        <w:t>5. Do dnia 15 marca ka</w:t>
      </w:r>
      <w:r w:rsidRPr="009D30A7">
        <w:rPr>
          <w:rFonts w:hint="eastAsia"/>
        </w:rPr>
        <w:t>ż</w:t>
      </w:r>
      <w:r w:rsidRPr="009D30A7">
        <w:t>dego roku kalendarzowego G</w:t>
      </w:r>
      <w:r w:rsidRPr="009D30A7">
        <w:rPr>
          <w:rFonts w:hint="eastAsia"/>
        </w:rPr>
        <w:t>łó</w:t>
      </w:r>
      <w:r w:rsidRPr="009D30A7">
        <w:t>wny Inspektor Sanitarny przekazuje ministrowi w</w:t>
      </w:r>
      <w:r w:rsidRPr="009D30A7">
        <w:rPr>
          <w:rFonts w:hint="eastAsia"/>
        </w:rPr>
        <w:t>ł</w:t>
      </w:r>
      <w:r w:rsidRPr="009D30A7">
        <w:t>a</w:t>
      </w:r>
      <w:r w:rsidRPr="009D30A7">
        <w:rPr>
          <w:rFonts w:hint="eastAsia"/>
        </w:rPr>
        <w:t>ś</w:t>
      </w:r>
      <w:r w:rsidRPr="009D30A7">
        <w:t>ciwemu do spraw zdrowia zbiorcze dane dotycz</w:t>
      </w:r>
      <w:r w:rsidRPr="009D30A7">
        <w:rPr>
          <w:rFonts w:hint="eastAsia"/>
        </w:rPr>
        <w:t>ą</w:t>
      </w:r>
      <w:r w:rsidRPr="009D30A7">
        <w:t>ce:</w:t>
      </w:r>
    </w:p>
    <w:p w14:paraId="7D08DC1A" w14:textId="77777777" w:rsidR="007B1085" w:rsidRPr="009D30A7" w:rsidRDefault="007B1085" w:rsidP="00DD50C4">
      <w:pPr>
        <w:pStyle w:val="PKTpunkt"/>
      </w:pPr>
      <w:r w:rsidRPr="009D30A7">
        <w:t>1)</w:t>
      </w:r>
      <w:r w:rsidRPr="009D30A7">
        <w:tab/>
        <w:t>liczby wpisanych do rejestru przedsi</w:t>
      </w:r>
      <w:r w:rsidRPr="009D30A7">
        <w:rPr>
          <w:rFonts w:hint="eastAsia"/>
        </w:rPr>
        <w:t>ę</w:t>
      </w:r>
      <w:r w:rsidRPr="009D30A7">
        <w:t>biorców wykonuj</w:t>
      </w:r>
      <w:r w:rsidRPr="009D30A7">
        <w:rPr>
          <w:rFonts w:hint="eastAsia"/>
        </w:rPr>
        <w:t>ą</w:t>
      </w:r>
      <w:r w:rsidRPr="009D30A7">
        <w:t>cych dzia</w:t>
      </w:r>
      <w:r w:rsidRPr="009D30A7">
        <w:rPr>
          <w:rFonts w:hint="eastAsia"/>
        </w:rPr>
        <w:t>ł</w:t>
      </w:r>
      <w:r w:rsidRPr="009D30A7">
        <w:t>alno</w:t>
      </w:r>
      <w:r w:rsidRPr="009D30A7">
        <w:rPr>
          <w:rFonts w:hint="eastAsia"/>
        </w:rPr>
        <w:t>ść</w:t>
      </w:r>
      <w:r w:rsidRPr="009D30A7">
        <w:t xml:space="preserve"> w bran</w:t>
      </w:r>
      <w:r w:rsidRPr="009D30A7">
        <w:rPr>
          <w:rFonts w:hint="eastAsia"/>
        </w:rPr>
        <w:t>ż</w:t>
      </w:r>
      <w:r w:rsidRPr="009D30A7">
        <w:t>y pogrzebowej;</w:t>
      </w:r>
    </w:p>
    <w:p w14:paraId="57F0CFD9" w14:textId="77777777" w:rsidR="007B1085" w:rsidRPr="009D30A7" w:rsidRDefault="007B1085" w:rsidP="00DD50C4">
      <w:pPr>
        <w:pStyle w:val="PKTpunkt"/>
      </w:pPr>
      <w:r w:rsidRPr="009D30A7">
        <w:t>2)</w:t>
      </w:r>
      <w:r w:rsidRPr="009D30A7">
        <w:tab/>
        <w:t>liczby przeprowadzonych kontroli przedsi</w:t>
      </w:r>
      <w:r w:rsidRPr="009D30A7">
        <w:rPr>
          <w:rFonts w:hint="eastAsia"/>
        </w:rPr>
        <w:t>ę</w:t>
      </w:r>
      <w:r w:rsidRPr="009D30A7">
        <w:t>biorców wykonuj</w:t>
      </w:r>
      <w:r w:rsidRPr="009D30A7">
        <w:rPr>
          <w:rFonts w:hint="eastAsia"/>
        </w:rPr>
        <w:t>ą</w:t>
      </w:r>
      <w:r w:rsidRPr="009D30A7">
        <w:t>cych dzia</w:t>
      </w:r>
      <w:r w:rsidRPr="009D30A7">
        <w:rPr>
          <w:rFonts w:hint="eastAsia"/>
        </w:rPr>
        <w:t>ł</w:t>
      </w:r>
      <w:r w:rsidRPr="009D30A7">
        <w:t>alno</w:t>
      </w:r>
      <w:r w:rsidRPr="009D30A7">
        <w:rPr>
          <w:rFonts w:hint="eastAsia"/>
        </w:rPr>
        <w:t>ść</w:t>
      </w:r>
      <w:r w:rsidRPr="009D30A7">
        <w:t xml:space="preserve"> w bran</w:t>
      </w:r>
      <w:r w:rsidRPr="009D30A7">
        <w:rPr>
          <w:rFonts w:hint="eastAsia"/>
        </w:rPr>
        <w:t>ż</w:t>
      </w:r>
      <w:r w:rsidRPr="009D30A7">
        <w:t>y pogrzebowej;</w:t>
      </w:r>
    </w:p>
    <w:p w14:paraId="71C1F42F" w14:textId="3A69BCF4" w:rsidR="000019C2" w:rsidRPr="009D30A7" w:rsidRDefault="007B1085" w:rsidP="00DD50C4">
      <w:pPr>
        <w:pStyle w:val="PKTpunkt"/>
      </w:pPr>
      <w:r w:rsidRPr="009D30A7">
        <w:t>3)</w:t>
      </w:r>
      <w:r w:rsidRPr="009D30A7">
        <w:tab/>
        <w:t>wysoko</w:t>
      </w:r>
      <w:r w:rsidRPr="009D30A7">
        <w:rPr>
          <w:rFonts w:hint="eastAsia"/>
        </w:rPr>
        <w:t>ś</w:t>
      </w:r>
      <w:r w:rsidRPr="009D30A7">
        <w:t>ci kar na</w:t>
      </w:r>
      <w:r w:rsidRPr="009D30A7">
        <w:rPr>
          <w:rFonts w:hint="eastAsia"/>
        </w:rPr>
        <w:t>ł</w:t>
      </w:r>
      <w:r w:rsidRPr="009D30A7">
        <w:t>o</w:t>
      </w:r>
      <w:r w:rsidRPr="009D30A7">
        <w:rPr>
          <w:rFonts w:hint="eastAsia"/>
        </w:rPr>
        <w:t>ż</w:t>
      </w:r>
      <w:r w:rsidRPr="009D30A7">
        <w:t>onych na przedsi</w:t>
      </w:r>
      <w:r w:rsidRPr="009D30A7">
        <w:rPr>
          <w:rFonts w:hint="eastAsia"/>
        </w:rPr>
        <w:t>ę</w:t>
      </w:r>
      <w:r w:rsidRPr="009D30A7">
        <w:t>biorców wykonuj</w:t>
      </w:r>
      <w:r w:rsidRPr="009D30A7">
        <w:rPr>
          <w:rFonts w:hint="eastAsia"/>
        </w:rPr>
        <w:t>ą</w:t>
      </w:r>
      <w:r w:rsidRPr="009D30A7">
        <w:t>cych dzia</w:t>
      </w:r>
      <w:r w:rsidRPr="009D30A7">
        <w:rPr>
          <w:rFonts w:hint="eastAsia"/>
        </w:rPr>
        <w:t>ł</w:t>
      </w:r>
      <w:r w:rsidRPr="009D30A7">
        <w:t>alno</w:t>
      </w:r>
      <w:r w:rsidRPr="009D30A7">
        <w:rPr>
          <w:rFonts w:hint="eastAsia"/>
        </w:rPr>
        <w:t>ść</w:t>
      </w:r>
      <w:r w:rsidRPr="009D30A7">
        <w:t xml:space="preserve"> w bran</w:t>
      </w:r>
      <w:r w:rsidRPr="009D30A7">
        <w:rPr>
          <w:rFonts w:hint="eastAsia"/>
        </w:rPr>
        <w:t>ż</w:t>
      </w:r>
      <w:r w:rsidRPr="009D30A7">
        <w:t>y pogrzebowej w wyniku stwierdzenia nieprawid</w:t>
      </w:r>
      <w:r w:rsidRPr="009D30A7">
        <w:rPr>
          <w:rFonts w:hint="eastAsia"/>
        </w:rPr>
        <w:t>ł</w:t>
      </w:r>
      <w:r w:rsidRPr="009D30A7">
        <w:t>owo</w:t>
      </w:r>
      <w:r w:rsidRPr="009D30A7">
        <w:rPr>
          <w:rFonts w:hint="eastAsia"/>
        </w:rPr>
        <w:t>ś</w:t>
      </w:r>
      <w:r w:rsidRPr="009D30A7">
        <w:t>ci podczas kontroli.</w:t>
      </w:r>
    </w:p>
    <w:p w14:paraId="0A6B291F" w14:textId="3575BAD5" w:rsidR="007B1085" w:rsidRPr="009D30A7" w:rsidRDefault="007B1085" w:rsidP="00662236">
      <w:pPr>
        <w:pStyle w:val="ARTartustawynprozporzdzenia"/>
      </w:pPr>
      <w:r w:rsidRPr="009D30A7">
        <w:rPr>
          <w:rStyle w:val="Ppogrubienie"/>
        </w:rPr>
        <w:t>Art.</w:t>
      </w:r>
      <w:r w:rsidR="008B0415" w:rsidRPr="009D30A7">
        <w:rPr>
          <w:rStyle w:val="Ppogrubienie"/>
        </w:rPr>
        <w:t> </w:t>
      </w:r>
      <w:r w:rsidRPr="009D30A7">
        <w:rPr>
          <w:rStyle w:val="Ppogrubienie"/>
        </w:rPr>
        <w:t>1</w:t>
      </w:r>
      <w:r w:rsidR="003E7445">
        <w:rPr>
          <w:rStyle w:val="Ppogrubienie"/>
        </w:rPr>
        <w:t>6</w:t>
      </w:r>
      <w:r w:rsidR="00867DED">
        <w:rPr>
          <w:rStyle w:val="Ppogrubienie"/>
        </w:rPr>
        <w:t>3</w:t>
      </w:r>
      <w:r w:rsidRPr="009D30A7">
        <w:rPr>
          <w:rStyle w:val="Ppogrubienie"/>
        </w:rPr>
        <w:t>.</w:t>
      </w:r>
      <w:r w:rsidR="00B53558" w:rsidRPr="009D30A7">
        <w:rPr>
          <w:rStyle w:val="Ppogrubienie"/>
        </w:rPr>
        <w:t xml:space="preserve"> </w:t>
      </w:r>
      <w:r w:rsidRPr="009D30A7">
        <w:t xml:space="preserve">1. Przedsiębiorca wykonujący działalność w branży pogrzebowej, który został wykreślony z rejestru </w:t>
      </w:r>
      <w:r w:rsidR="007443BE" w:rsidRPr="009D30A7">
        <w:t xml:space="preserve">podmiotów wykonujących działalność w branży pogrzebowej </w:t>
      </w:r>
      <w:r w:rsidRPr="009D30A7">
        <w:t>może uzyskać ponowny wpis do tego rejestru nie wcześniej niż po upływie 3 lat od dnia wydania decyzji, o której mowa w art. 1</w:t>
      </w:r>
      <w:r w:rsidR="003E7445">
        <w:t>6</w:t>
      </w:r>
      <w:r w:rsidR="00867DED">
        <w:t>2</w:t>
      </w:r>
      <w:r w:rsidRPr="009D30A7">
        <w:t xml:space="preserve"> ust. 1.</w:t>
      </w:r>
    </w:p>
    <w:p w14:paraId="4C1540BC" w14:textId="467AD1FE" w:rsidR="007B1085" w:rsidRPr="009D30A7" w:rsidRDefault="007B1085" w:rsidP="00DD50C4">
      <w:pPr>
        <w:pStyle w:val="USTustnpkodeksu"/>
      </w:pPr>
      <w:r w:rsidRPr="009D30A7">
        <w:t>2. Przepis ust. 1 stosuje się do przedsiębiorcy wykonującego działalność w branży pogrzebowej, który wykonywał działalność bez wpisu do rejestru. Nie dotyczy t</w:t>
      </w:r>
      <w:r w:rsidR="009C00E6" w:rsidRPr="009D30A7">
        <w:t>o sytuacji określonej w art. 1</w:t>
      </w:r>
      <w:r w:rsidR="00867DED">
        <w:t>60</w:t>
      </w:r>
      <w:r w:rsidRPr="009D30A7">
        <w:t xml:space="preserve"> ust. 2.</w:t>
      </w:r>
    </w:p>
    <w:p w14:paraId="341A964A" w14:textId="70D6E5B9" w:rsidR="007443BE" w:rsidRPr="009D30A7" w:rsidRDefault="007B1085" w:rsidP="00662236">
      <w:pPr>
        <w:pStyle w:val="ARTartustawynprozporzdzenia"/>
      </w:pPr>
      <w:r w:rsidRPr="009D30A7">
        <w:rPr>
          <w:rStyle w:val="Ppogrubienie"/>
        </w:rPr>
        <w:t>Art.</w:t>
      </w:r>
      <w:r w:rsidR="008B0415" w:rsidRPr="009D30A7">
        <w:rPr>
          <w:rStyle w:val="Ppogrubienie"/>
        </w:rPr>
        <w:t> </w:t>
      </w:r>
      <w:r w:rsidRPr="009D30A7">
        <w:rPr>
          <w:rStyle w:val="Ppogrubienie"/>
        </w:rPr>
        <w:t>1</w:t>
      </w:r>
      <w:r w:rsidR="003E7445">
        <w:rPr>
          <w:rStyle w:val="Ppogrubienie"/>
        </w:rPr>
        <w:t>6</w:t>
      </w:r>
      <w:r w:rsidR="00867DED">
        <w:rPr>
          <w:rStyle w:val="Ppogrubienie"/>
        </w:rPr>
        <w:t>4</w:t>
      </w:r>
      <w:r w:rsidRPr="009D30A7">
        <w:rPr>
          <w:rStyle w:val="Ppogrubienie"/>
        </w:rPr>
        <w:t>.</w:t>
      </w:r>
      <w:r w:rsidRPr="009D30A7">
        <w:t xml:space="preserve"> Organ prowadzący rejestr </w:t>
      </w:r>
      <w:r w:rsidR="007A1A65" w:rsidRPr="009D30A7">
        <w:t xml:space="preserve">podmiotów wykonujących działalność w branży pogrzebowej </w:t>
      </w:r>
      <w:r w:rsidRPr="009D30A7">
        <w:t>wykreśla przedsiębiorcę wykonującego działalność w branży pogrzebowej z tego rejestru na jego wniosek, a także po uzyskaniu informacji</w:t>
      </w:r>
      <w:r w:rsidR="007A1A65" w:rsidRPr="009D30A7">
        <w:t xml:space="preserve"> </w:t>
      </w:r>
      <w:r w:rsidR="00630462">
        <w:t>o wykreśleniu tego pr</w:t>
      </w:r>
      <w:r w:rsidRPr="009D30A7">
        <w:t>z</w:t>
      </w:r>
      <w:r w:rsidR="00630462">
        <w:t>edsiębiorcy</w:t>
      </w:r>
      <w:r w:rsidRPr="009D30A7">
        <w:t xml:space="preserve"> </w:t>
      </w:r>
      <w:r w:rsidR="00630462">
        <w:t xml:space="preserve">z </w:t>
      </w:r>
      <w:r w:rsidRPr="009D30A7">
        <w:lastRenderedPageBreak/>
        <w:t>Centralnej Ewidencji i Informacji o Działalności Gospodarczej albo Krajowego Rejestru Sądowego.</w:t>
      </w:r>
    </w:p>
    <w:p w14:paraId="685E090D" w14:textId="7F37D773" w:rsidR="002F6E4A" w:rsidRPr="00132724" w:rsidRDefault="00D857E8" w:rsidP="002F6E4A">
      <w:pPr>
        <w:pStyle w:val="ARTartustawynprozporzdzenia"/>
      </w:pPr>
      <w:r w:rsidRPr="009D30A7">
        <w:rPr>
          <w:rStyle w:val="Ppogrubienie"/>
        </w:rPr>
        <w:t>Art.</w:t>
      </w:r>
      <w:r w:rsidR="00AD3E9C" w:rsidRPr="009D30A7">
        <w:rPr>
          <w:rStyle w:val="Ppogrubienie"/>
        </w:rPr>
        <w:t> </w:t>
      </w:r>
      <w:r w:rsidR="006E73E8" w:rsidRPr="009D30A7">
        <w:rPr>
          <w:rStyle w:val="Ppogrubienie"/>
        </w:rPr>
        <w:t>16</w:t>
      </w:r>
      <w:r w:rsidR="00867DED">
        <w:rPr>
          <w:rStyle w:val="Ppogrubienie"/>
        </w:rPr>
        <w:t>5</w:t>
      </w:r>
      <w:r w:rsidR="002F6E4A" w:rsidRPr="009D30A7">
        <w:rPr>
          <w:rStyle w:val="Ppogrubienie"/>
        </w:rPr>
        <w:t>.</w:t>
      </w:r>
      <w:r w:rsidR="002F6E4A" w:rsidRPr="009D30A7">
        <w:t xml:space="preserve"> 1.</w:t>
      </w:r>
      <w:r w:rsidR="00CF5152" w:rsidRPr="009D30A7">
        <w:t>Właściwy miejscowo</w:t>
      </w:r>
      <w:r w:rsidR="002F6E4A" w:rsidRPr="009D30A7">
        <w:t xml:space="preserve"> </w:t>
      </w:r>
      <w:r w:rsidR="00CF5152" w:rsidRPr="00132724">
        <w:t>w</w:t>
      </w:r>
      <w:r w:rsidR="002F6E4A" w:rsidRPr="00132724">
        <w:t>ojewódzki inspektor ochrony środowiska w przypadku stwierdzenia naruszenia wyma</w:t>
      </w:r>
      <w:r w:rsidR="002F6E4A" w:rsidRPr="009D30A7">
        <w:t xml:space="preserve">gań, o których mowa w art. </w:t>
      </w:r>
      <w:r w:rsidR="00027EEE" w:rsidRPr="009D30A7">
        <w:t>71-73</w:t>
      </w:r>
      <w:r w:rsidR="002F6E4A" w:rsidRPr="009D30A7">
        <w:t xml:space="preserve">, w stopniu wskazującym </w:t>
      </w:r>
      <w:r w:rsidR="00CF5152" w:rsidRPr="009D30A7">
        <w:t>na pogorszenie stanu środowiska</w:t>
      </w:r>
      <w:r w:rsidR="002F6E4A" w:rsidRPr="00132724">
        <w:t>, w drodze decyzji, określa termin usunięcia stwierdzonych naruszeń.</w:t>
      </w:r>
    </w:p>
    <w:p w14:paraId="7A8E3513" w14:textId="2DD962B8" w:rsidR="002F6E4A" w:rsidRPr="009D30A7" w:rsidRDefault="002F6E4A" w:rsidP="002F6E4A">
      <w:pPr>
        <w:pStyle w:val="ARTartustawynprozporzdzenia"/>
      </w:pPr>
      <w:r w:rsidRPr="00132724">
        <w:t>2.</w:t>
      </w:r>
      <w:r w:rsidRPr="00132724">
        <w:tab/>
        <w:t xml:space="preserve">W razie nieusunięcia nieprawidłowości przez prowadzącego instalację służącą do prowadzenia procesu spopielania </w:t>
      </w:r>
      <w:r w:rsidRPr="009D30A7">
        <w:t>zwłok lub s</w:t>
      </w:r>
      <w:r w:rsidR="00630462">
        <w:t>zczątków</w:t>
      </w:r>
      <w:r w:rsidRPr="009D30A7">
        <w:t xml:space="preserve"> w terminie określonym na podstawie ust. 1,</w:t>
      </w:r>
      <w:r w:rsidR="00930B36">
        <w:t xml:space="preserve"> </w:t>
      </w:r>
      <w:r w:rsidR="00CF5152" w:rsidRPr="009D30A7">
        <w:t>właściwy miejscowo</w:t>
      </w:r>
      <w:r w:rsidRPr="009D30A7">
        <w:t xml:space="preserve"> </w:t>
      </w:r>
      <w:r w:rsidRPr="00132724">
        <w:t>wojewódzki inspektor ochrony środowiska wstrzymuje, w drodze decyzji, eksploatację tej instalacji.</w:t>
      </w:r>
      <w:r w:rsidR="00CF5152" w:rsidRPr="00132724">
        <w:t xml:space="preserve"> </w:t>
      </w:r>
      <w:r w:rsidR="00CF5152" w:rsidRPr="009D30A7">
        <w:t>Właściwy miejscowo</w:t>
      </w:r>
      <w:r w:rsidRPr="009D30A7">
        <w:t xml:space="preserve"> </w:t>
      </w:r>
      <w:r w:rsidR="00CF5152" w:rsidRPr="00132724">
        <w:t>w</w:t>
      </w:r>
      <w:r w:rsidRPr="00132724">
        <w:t>ojewódzki inspektor ochrony środowiska infor</w:t>
      </w:r>
      <w:r w:rsidRPr="009D30A7">
        <w:t>muje organ prowadzący rejestr o wstrzymaniu eksploatacji instalacji służącej do prowadzenia procesu spopielania zwłok lub szczątkó</w:t>
      </w:r>
      <w:r w:rsidR="00630462">
        <w:t>w.</w:t>
      </w:r>
    </w:p>
    <w:p w14:paraId="3C9715AF" w14:textId="77777777" w:rsidR="002F6E4A" w:rsidRPr="009D30A7" w:rsidRDefault="002F6E4A" w:rsidP="002F6E4A">
      <w:pPr>
        <w:pStyle w:val="ARTartustawynprozporzdzenia"/>
      </w:pPr>
      <w:r w:rsidRPr="009D30A7">
        <w:t>3.</w:t>
      </w:r>
      <w:r w:rsidRPr="009D30A7">
        <w:tab/>
        <w:t>Postępowania w sprawie wydania decyzji, o których mowa w ust. 1 i 2, wszczyna się z urzędu.</w:t>
      </w:r>
    </w:p>
    <w:p w14:paraId="0B27B71D" w14:textId="1C785D3A" w:rsidR="002F6E4A" w:rsidRPr="009D30A7" w:rsidRDefault="002F6E4A" w:rsidP="002F6E4A">
      <w:pPr>
        <w:pStyle w:val="ARTartustawynprozporzdzenia"/>
      </w:pPr>
      <w:r w:rsidRPr="009D30A7">
        <w:t>4.</w:t>
      </w:r>
      <w:r w:rsidRPr="009D30A7">
        <w:tab/>
        <w:t>W decyzji, o której mowa w ust. 2, określa się termin wstrzymania eksploatacji instalacji służącej do prowadzenia procesu spopielania zwłok lub szczątków, uwzględniając potrzebę bezpiecznego dla środowiska zakończenia eksploatacji instalacji.</w:t>
      </w:r>
    </w:p>
    <w:p w14:paraId="001361B6" w14:textId="1FFE97FB" w:rsidR="00CF5152" w:rsidRPr="00132724" w:rsidRDefault="002F6E4A" w:rsidP="005531F2">
      <w:pPr>
        <w:pStyle w:val="USTustnpkodeksu"/>
      </w:pPr>
      <w:r w:rsidRPr="009D30A7">
        <w:t>5.</w:t>
      </w:r>
      <w:r w:rsidRPr="009D30A7">
        <w:tab/>
        <w:t xml:space="preserve">Po stwierdzeniu, że ustały przyczyny wstrzymania eksploatacji instalacji służącej do prowadzenia procesu spopielania zwłok lub szczątków, </w:t>
      </w:r>
      <w:r w:rsidR="00CF5152" w:rsidRPr="00132724">
        <w:t xml:space="preserve">właściwy miejscowo </w:t>
      </w:r>
      <w:r w:rsidRPr="00132724">
        <w:t>wojewódzki inspektor ochrony środowiska, na wniosek przedsiębiorcy prowadzącego tę instalację, wyraża, w drodze decyzji, zgodę na podjęcie eksploatacji instalacji.</w:t>
      </w:r>
    </w:p>
    <w:p w14:paraId="5147C645" w14:textId="3426B391" w:rsidR="008F3EB8" w:rsidRPr="00A1582A" w:rsidRDefault="00D80742" w:rsidP="00A1582A">
      <w:pPr>
        <w:pStyle w:val="ARTartustawynprozporzdzenia"/>
      </w:pPr>
      <w:r w:rsidRPr="00930B36">
        <w:rPr>
          <w:rStyle w:val="Ppogrubienie"/>
        </w:rPr>
        <w:t xml:space="preserve"> </w:t>
      </w:r>
      <w:r w:rsidR="00CC7D72" w:rsidRPr="00930B36">
        <w:rPr>
          <w:rStyle w:val="Ppogrubienie"/>
        </w:rPr>
        <w:t>Art. 16</w:t>
      </w:r>
      <w:r w:rsidR="00867DED">
        <w:rPr>
          <w:rStyle w:val="Ppogrubienie"/>
        </w:rPr>
        <w:t>6</w:t>
      </w:r>
      <w:r w:rsidR="00CF5152" w:rsidRPr="00930B36">
        <w:rPr>
          <w:rStyle w:val="Ppogrubienie"/>
        </w:rPr>
        <w:t>.</w:t>
      </w:r>
      <w:r w:rsidR="00CF5152" w:rsidRPr="00132724">
        <w:t xml:space="preserve"> Do samorządowych zakładów budżetowych wykonujących zadania o charakterze użyteczności publicznej, w z</w:t>
      </w:r>
      <w:r w:rsidR="00CC7D72">
        <w:t>akresie o którym mowa w art. 15</w:t>
      </w:r>
      <w:r w:rsidR="00867DED">
        <w:t>6</w:t>
      </w:r>
      <w:r w:rsidR="00CC7D72">
        <w:t xml:space="preserve"> ust 1, przepisy art. 15</w:t>
      </w:r>
      <w:r w:rsidR="00867DED">
        <w:t>6</w:t>
      </w:r>
      <w:r w:rsidR="005F428F">
        <w:t xml:space="preserve"> ust. 5</w:t>
      </w:r>
      <w:r w:rsidR="00CC7D72">
        <w:t>-1</w:t>
      </w:r>
      <w:r w:rsidR="005531F2">
        <w:t>6,</w:t>
      </w:r>
      <w:r w:rsidR="00CC7D72">
        <w:t xml:space="preserve"> art. 15</w:t>
      </w:r>
      <w:r w:rsidR="00867DED">
        <w:t>9</w:t>
      </w:r>
      <w:r w:rsidR="00CC7D72">
        <w:t xml:space="preserve"> ust. 2 oraz art. 16</w:t>
      </w:r>
      <w:r w:rsidR="00867DED">
        <w:t>3</w:t>
      </w:r>
      <w:r w:rsidR="00CF5152" w:rsidRPr="009D30A7">
        <w:t xml:space="preserve"> - stosuje się odpowiednio. </w:t>
      </w:r>
    </w:p>
    <w:p w14:paraId="62C55D29" w14:textId="31E06F17" w:rsidR="003E55F8" w:rsidRPr="009D30A7" w:rsidRDefault="00A82A77" w:rsidP="0010003A">
      <w:pPr>
        <w:pStyle w:val="TYTDZOZNoznaczenietytuulubdziau"/>
        <w:rPr>
          <w:rStyle w:val="Ppogrubienie"/>
          <w:b w:val="0"/>
        </w:rPr>
      </w:pPr>
      <w:r w:rsidRPr="009D30A7">
        <w:rPr>
          <w:rStyle w:val="Ppogrubienie"/>
          <w:b w:val="0"/>
        </w:rPr>
        <w:t>D</w:t>
      </w:r>
      <w:r w:rsidR="00F57EA0" w:rsidRPr="009D30A7">
        <w:rPr>
          <w:rStyle w:val="Ppogrubienie"/>
          <w:b w:val="0"/>
        </w:rPr>
        <w:t>zia</w:t>
      </w:r>
      <w:r w:rsidR="00F57EA0" w:rsidRPr="009D30A7">
        <w:rPr>
          <w:rStyle w:val="Ppogrubienie"/>
          <w:rFonts w:hint="eastAsia"/>
          <w:b w:val="0"/>
        </w:rPr>
        <w:t>ł</w:t>
      </w:r>
      <w:r w:rsidR="00F57EA0" w:rsidRPr="009D30A7">
        <w:rPr>
          <w:rStyle w:val="Ppogrubienie"/>
          <w:b w:val="0"/>
        </w:rPr>
        <w:t xml:space="preserve"> V</w:t>
      </w:r>
      <w:r w:rsidR="000C4F38" w:rsidRPr="009D30A7">
        <w:rPr>
          <w:rStyle w:val="Ppogrubienie"/>
          <w:b w:val="0"/>
        </w:rPr>
        <w:t>I</w:t>
      </w:r>
    </w:p>
    <w:p w14:paraId="373D56C7" w14:textId="516957BE" w:rsidR="003E55F8" w:rsidRPr="009D30A7" w:rsidRDefault="00C33B68" w:rsidP="00C846B9">
      <w:pPr>
        <w:pStyle w:val="TEKSTwTABELIWYRODKOWANYtekstwyrodkowanywpoziomie"/>
        <w:keepNext/>
        <w:rPr>
          <w:rStyle w:val="Ppogrubienie"/>
        </w:rPr>
      </w:pPr>
      <w:r w:rsidRPr="009D30A7">
        <w:rPr>
          <w:rStyle w:val="Ppogrubienie"/>
        </w:rPr>
        <w:t>Przepis</w:t>
      </w:r>
      <w:r w:rsidR="00BA29B3" w:rsidRPr="009D30A7">
        <w:rPr>
          <w:rStyle w:val="Ppogrubienie"/>
        </w:rPr>
        <w:t xml:space="preserve"> karny oraz przepisy</w:t>
      </w:r>
      <w:r w:rsidRPr="009D30A7">
        <w:rPr>
          <w:rStyle w:val="Ppogrubienie"/>
        </w:rPr>
        <w:t xml:space="preserve"> </w:t>
      </w:r>
      <w:r w:rsidR="00B851BD" w:rsidRPr="009D30A7">
        <w:rPr>
          <w:rStyle w:val="Ppogrubienie"/>
        </w:rPr>
        <w:t>o administracyjnych karach pieniężnych</w:t>
      </w:r>
    </w:p>
    <w:p w14:paraId="1A7FAABD" w14:textId="4BC38662" w:rsidR="00BA29B3" w:rsidRPr="009D30A7" w:rsidRDefault="00BA29B3" w:rsidP="00E555BB">
      <w:pPr>
        <w:pStyle w:val="ARTartustawynprozporzdzenia"/>
      </w:pPr>
      <w:r w:rsidRPr="009D30A7">
        <w:rPr>
          <w:rStyle w:val="Ppogrubienie"/>
        </w:rPr>
        <w:t>Art.</w:t>
      </w:r>
      <w:r w:rsidR="00AD3E9C" w:rsidRPr="009D30A7">
        <w:rPr>
          <w:rStyle w:val="Ppogrubienie"/>
        </w:rPr>
        <w:t> </w:t>
      </w:r>
      <w:r w:rsidR="006E73E8" w:rsidRPr="009D30A7">
        <w:rPr>
          <w:rStyle w:val="Ppogrubienie"/>
        </w:rPr>
        <w:t>16</w:t>
      </w:r>
      <w:r w:rsidR="00867DED">
        <w:rPr>
          <w:rStyle w:val="Ppogrubienie"/>
        </w:rPr>
        <w:t>7</w:t>
      </w:r>
      <w:r w:rsidR="00922C0C" w:rsidRPr="009D30A7">
        <w:rPr>
          <w:rStyle w:val="Ppogrubienie"/>
          <w:b w:val="0"/>
        </w:rPr>
        <w:t>.</w:t>
      </w:r>
      <w:r w:rsidR="00964D52" w:rsidRPr="009D30A7">
        <w:t xml:space="preserve"> Kto</w:t>
      </w:r>
      <w:r w:rsidRPr="009D30A7">
        <w:t>:</w:t>
      </w:r>
    </w:p>
    <w:p w14:paraId="2EC5CB95" w14:textId="2C4CABB0" w:rsidR="00BA29B3" w:rsidRPr="009D30A7" w:rsidRDefault="00BA29B3" w:rsidP="00E555BB">
      <w:pPr>
        <w:pStyle w:val="PKTpunkt"/>
      </w:pPr>
      <w:r w:rsidRPr="009D30A7">
        <w:t xml:space="preserve">1) </w:t>
      </w:r>
      <w:r w:rsidR="00964D52" w:rsidRPr="009D30A7">
        <w:t xml:space="preserve">zakłada </w:t>
      </w:r>
      <w:r w:rsidR="00630462">
        <w:t xml:space="preserve">lub rozszerza </w:t>
      </w:r>
      <w:r w:rsidRPr="009D30A7">
        <w:t>cmentarz wbrew przepisom </w:t>
      </w:r>
      <w:r w:rsidR="00027EEE" w:rsidRPr="009D30A7">
        <w:t>art. 99</w:t>
      </w:r>
      <w:r w:rsidRPr="009D30A7">
        <w:t xml:space="preserve"> ust. 1,</w:t>
      </w:r>
    </w:p>
    <w:p w14:paraId="0263F483" w14:textId="7244E6B0" w:rsidR="009E31F7" w:rsidRPr="009D30A7" w:rsidRDefault="00BA29B3" w:rsidP="00E555BB">
      <w:pPr>
        <w:pStyle w:val="PKTpunkt"/>
      </w:pPr>
      <w:r w:rsidRPr="009D30A7">
        <w:t xml:space="preserve">2) </w:t>
      </w:r>
      <w:r w:rsidR="00964D52" w:rsidRPr="009D30A7">
        <w:t xml:space="preserve">zakłada </w:t>
      </w:r>
      <w:r w:rsidRPr="009D30A7">
        <w:t>krematorium wbrew p</w:t>
      </w:r>
      <w:r w:rsidR="00630462">
        <w:t>rzepisowi</w:t>
      </w:r>
      <w:r w:rsidRPr="009D30A7">
        <w:t xml:space="preserve"> </w:t>
      </w:r>
      <w:r w:rsidR="004529AE" w:rsidRPr="009D30A7">
        <w:t>art. 99 ust. 3</w:t>
      </w:r>
      <w:r w:rsidR="009E31F7" w:rsidRPr="009D30A7">
        <w:t>,</w:t>
      </w:r>
    </w:p>
    <w:p w14:paraId="751FF26F" w14:textId="69770935" w:rsidR="00BA29B3" w:rsidRPr="009D30A7" w:rsidRDefault="009E31F7" w:rsidP="00E555BB">
      <w:pPr>
        <w:pStyle w:val="PKTpunkt"/>
      </w:pPr>
      <w:r w:rsidRPr="009D30A7">
        <w:t>3) dokonuje spopielenia zwłok lub szczątków wbr</w:t>
      </w:r>
      <w:r w:rsidR="004529AE" w:rsidRPr="009D30A7">
        <w:t>ew przepisom art. 55 ust. 2 i 3</w:t>
      </w:r>
    </w:p>
    <w:p w14:paraId="19FE117E" w14:textId="7EC231D7" w:rsidR="00BA29B3" w:rsidRPr="009D30A7" w:rsidRDefault="00BA29B3" w:rsidP="00E555BB">
      <w:pPr>
        <w:pStyle w:val="PKTpunkt"/>
      </w:pPr>
      <w:r w:rsidRPr="009D30A7">
        <w:t>- podlega grzywnie.</w:t>
      </w:r>
    </w:p>
    <w:p w14:paraId="44490580" w14:textId="27074D19" w:rsidR="00C52E5B" w:rsidRPr="009D30A7" w:rsidRDefault="00834692" w:rsidP="00E555BB">
      <w:pPr>
        <w:pStyle w:val="ARTartustawynprozporzdzenia"/>
      </w:pPr>
      <w:r w:rsidRPr="009D30A7">
        <w:rPr>
          <w:rStyle w:val="Ppogrubienie"/>
        </w:rPr>
        <w:lastRenderedPageBreak/>
        <w:t>Art.</w:t>
      </w:r>
      <w:r w:rsidR="00AD3E9C" w:rsidRPr="009D30A7">
        <w:rPr>
          <w:rStyle w:val="Ppogrubienie"/>
        </w:rPr>
        <w:t>  </w:t>
      </w:r>
      <w:r w:rsidR="006E73E8" w:rsidRPr="009D30A7">
        <w:rPr>
          <w:rStyle w:val="Ppogrubienie"/>
        </w:rPr>
        <w:t>16</w:t>
      </w:r>
      <w:r w:rsidR="00867DED">
        <w:rPr>
          <w:rStyle w:val="Ppogrubienie"/>
        </w:rPr>
        <w:t>8</w:t>
      </w:r>
      <w:r w:rsidR="00922C0C" w:rsidRPr="009D30A7">
        <w:rPr>
          <w:rStyle w:val="Ppogrubienie"/>
        </w:rPr>
        <w:t>.</w:t>
      </w:r>
      <w:r w:rsidRPr="009D30A7">
        <w:t xml:space="preserve"> 1. Kto zakłada cmentarz w odległości mniejszej niż określona w art. </w:t>
      </w:r>
      <w:r w:rsidR="00C52E5B" w:rsidRPr="009D30A7">
        <w:t xml:space="preserve">101 ust. 1 </w:t>
      </w:r>
      <w:r w:rsidR="00D039D6" w:rsidRPr="009D30A7">
        <w:t>i 2</w:t>
      </w:r>
      <w:r w:rsidRPr="009D30A7">
        <w:t xml:space="preserve"> albo jako właściciel cmentarza dopuszcza do pochowania na terenie cmentarza w odległości mniejszej niż określona </w:t>
      </w:r>
      <w:r w:rsidR="00C52E5B" w:rsidRPr="009D30A7">
        <w:t>w art. 101</w:t>
      </w:r>
      <w:r w:rsidRPr="009D30A7">
        <w:t xml:space="preserve"> ust. 1</w:t>
      </w:r>
      <w:r w:rsidR="00270B27" w:rsidRPr="009D30A7">
        <w:t>-3</w:t>
      </w:r>
      <w:r w:rsidR="00D039D6" w:rsidRPr="009D30A7">
        <w:t xml:space="preserve"> albo art. 101 ust. 1-4</w:t>
      </w:r>
      <w:r w:rsidRPr="009D30A7">
        <w:t xml:space="preserve"> podlega administracyjnej karze pieniężnej do 500 000 zł.</w:t>
      </w:r>
    </w:p>
    <w:p w14:paraId="7AFEEEFA" w14:textId="10D3705F" w:rsidR="00834692" w:rsidRPr="009D30A7" w:rsidRDefault="00834692" w:rsidP="00A0091D">
      <w:pPr>
        <w:pStyle w:val="ARTartustawynprozporzdzenia"/>
        <w:ind w:firstLine="0"/>
      </w:pPr>
      <w:r w:rsidRPr="009D30A7">
        <w:t>2. Tej samej administracyjnej karze pieniężnej podlega właściciel nowej zabudowy, o której mowa w art. 10</w:t>
      </w:r>
      <w:r w:rsidR="000639F6">
        <w:t>2</w:t>
      </w:r>
      <w:r w:rsidRPr="009D30A7">
        <w:t xml:space="preserve"> która znajduje się w odległości mniejszej niż określona </w:t>
      </w:r>
      <w:r w:rsidR="00C52E5B" w:rsidRPr="009D30A7">
        <w:t>w art. 101</w:t>
      </w:r>
      <w:r w:rsidRPr="009D30A7">
        <w:t xml:space="preserve"> ust. 1 pkt 2</w:t>
      </w:r>
      <w:r w:rsidR="00E8101F" w:rsidRPr="009D30A7">
        <w:t>, ust</w:t>
      </w:r>
      <w:r w:rsidR="002420EB" w:rsidRPr="009D30A7">
        <w:t>.</w:t>
      </w:r>
      <w:r w:rsidR="00E8101F" w:rsidRPr="009D30A7">
        <w:t xml:space="preserve"> 2 i</w:t>
      </w:r>
      <w:r w:rsidR="00270B27" w:rsidRPr="009D30A7">
        <w:t xml:space="preserve"> 3</w:t>
      </w:r>
      <w:r w:rsidRPr="009D30A7">
        <w:t>.</w:t>
      </w:r>
    </w:p>
    <w:p w14:paraId="468B0572" w14:textId="5E257659" w:rsidR="004978F3" w:rsidRPr="009D30A7" w:rsidRDefault="003E55F8" w:rsidP="004978F3">
      <w:pPr>
        <w:pStyle w:val="ARTartustawynprozporzdzenia"/>
      </w:pPr>
      <w:r w:rsidRPr="009D30A7">
        <w:rPr>
          <w:rStyle w:val="Ppogrubienie"/>
        </w:rPr>
        <w:t>Art.</w:t>
      </w:r>
      <w:r w:rsidR="00467C9F" w:rsidRPr="009D30A7">
        <w:rPr>
          <w:rStyle w:val="Ppogrubienie"/>
        </w:rPr>
        <w:t> </w:t>
      </w:r>
      <w:r w:rsidR="00460D0C" w:rsidRPr="009D30A7">
        <w:rPr>
          <w:rStyle w:val="Ppogrubienie"/>
        </w:rPr>
        <w:t>1</w:t>
      </w:r>
      <w:r w:rsidR="005F075F" w:rsidRPr="009D30A7">
        <w:rPr>
          <w:rStyle w:val="Ppogrubienie"/>
        </w:rPr>
        <w:t>6</w:t>
      </w:r>
      <w:r w:rsidR="00867DED">
        <w:rPr>
          <w:rStyle w:val="Ppogrubienie"/>
        </w:rPr>
        <w:t>9</w:t>
      </w:r>
      <w:r w:rsidRPr="009D30A7">
        <w:rPr>
          <w:rStyle w:val="Ppogrubienie"/>
        </w:rPr>
        <w:t>.</w:t>
      </w:r>
      <w:r w:rsidRPr="009D30A7">
        <w:t xml:space="preserve"> </w:t>
      </w:r>
      <w:bookmarkStart w:id="270" w:name="highlightHit_48"/>
      <w:bookmarkStart w:id="271" w:name="highlightHit_49"/>
      <w:bookmarkStart w:id="272" w:name="mip50028391"/>
      <w:bookmarkEnd w:id="270"/>
      <w:bookmarkEnd w:id="271"/>
      <w:bookmarkEnd w:id="272"/>
      <w:r w:rsidR="004978F3" w:rsidRPr="009D30A7">
        <w:t>1. Kto dokonuje pochówku poza cmentarzem albo miejscem określonym w art. 57 i 58</w:t>
      </w:r>
      <w:r w:rsidR="000639F6" w:rsidRPr="000639F6">
        <w:rPr>
          <w:rFonts w:ascii="Times New Roman" w:hAnsi="Times New Roman"/>
        </w:rPr>
        <w:t xml:space="preserve"> </w:t>
      </w:r>
      <w:r w:rsidR="000639F6" w:rsidRPr="000639F6">
        <w:t>albo dokonuje pochówku w miejscu określonym w art. 57 pomimo nieuzyskania pozytywnej opinii państwowego powiatowego inspektora sanitarnego, o której mowa w art. 57 ust. 1</w:t>
      </w:r>
      <w:r w:rsidR="004978F3" w:rsidRPr="009D30A7">
        <w:t xml:space="preserve"> podlega administracyjnej karze pieniężnej do 1 000 000 zł.</w:t>
      </w:r>
    </w:p>
    <w:p w14:paraId="0E49CBA2" w14:textId="44FE8974" w:rsidR="00BD775B" w:rsidRPr="009D30A7" w:rsidRDefault="00ED0D17" w:rsidP="00A0091D">
      <w:pPr>
        <w:pStyle w:val="ARTartustawynprozporzdzenia"/>
        <w:ind w:firstLine="0"/>
      </w:pPr>
      <w:r w:rsidRPr="009D30A7">
        <w:t>2.</w:t>
      </w:r>
      <w:r w:rsidR="004978F3" w:rsidRPr="009D30A7">
        <w:t xml:space="preserve"> </w:t>
      </w:r>
      <w:r w:rsidR="00BD775B" w:rsidRPr="009D30A7">
        <w:t>Kto dokonuje likwidacji cmentarza z naruszeniem przepisów art. 10</w:t>
      </w:r>
      <w:r w:rsidR="00C52E5B" w:rsidRPr="009D30A7">
        <w:t>8</w:t>
      </w:r>
      <w:r w:rsidR="00BD775B" w:rsidRPr="009D30A7">
        <w:t xml:space="preserve"> </w:t>
      </w:r>
      <w:r w:rsidR="009629AB" w:rsidRPr="009D30A7">
        <w:t>-</w:t>
      </w:r>
      <w:r w:rsidR="001060A0" w:rsidRPr="009D30A7">
        <w:t xml:space="preserve"> </w:t>
      </w:r>
      <w:r w:rsidR="00C52E5B" w:rsidRPr="009D30A7">
        <w:t>112</w:t>
      </w:r>
      <w:r w:rsidR="009629AB" w:rsidRPr="009D30A7">
        <w:t xml:space="preserve">, podlega </w:t>
      </w:r>
      <w:r w:rsidR="006E6220" w:rsidRPr="009D30A7">
        <w:t xml:space="preserve">administracyjnej </w:t>
      </w:r>
      <w:r w:rsidR="009629AB" w:rsidRPr="009D30A7">
        <w:t xml:space="preserve">karze pieniężnej do </w:t>
      </w:r>
      <w:r w:rsidR="00410831" w:rsidRPr="009D30A7">
        <w:t>1 0</w:t>
      </w:r>
      <w:r w:rsidR="009629AB" w:rsidRPr="009D30A7">
        <w:t>00 000 zł.</w:t>
      </w:r>
    </w:p>
    <w:p w14:paraId="49CE0088" w14:textId="73EB2367" w:rsidR="000639F6" w:rsidRPr="000639F6" w:rsidRDefault="00600B83" w:rsidP="000639F6">
      <w:pPr>
        <w:pStyle w:val="ARTartustawynprozporzdzenia"/>
        <w:keepNext/>
      </w:pPr>
      <w:r w:rsidRPr="009D30A7">
        <w:rPr>
          <w:rStyle w:val="Ppogrubienie"/>
        </w:rPr>
        <w:t>Art.</w:t>
      </w:r>
      <w:r w:rsidR="00976667" w:rsidRPr="009D30A7">
        <w:rPr>
          <w:rStyle w:val="Ppogrubienie"/>
        </w:rPr>
        <w:t> </w:t>
      </w:r>
      <w:r w:rsidR="003A4343" w:rsidRPr="009D30A7">
        <w:rPr>
          <w:rStyle w:val="Ppogrubienie"/>
        </w:rPr>
        <w:t>1</w:t>
      </w:r>
      <w:r w:rsidR="00867DED">
        <w:rPr>
          <w:rStyle w:val="Ppogrubienie"/>
        </w:rPr>
        <w:t>70</w:t>
      </w:r>
      <w:r w:rsidR="003A4343" w:rsidRPr="009D30A7">
        <w:rPr>
          <w:rStyle w:val="Ppogrubienie"/>
        </w:rPr>
        <w:t>.</w:t>
      </w:r>
      <w:r w:rsidR="000639F6" w:rsidRPr="000639F6">
        <w:t xml:space="preserve"> Kto:</w:t>
      </w:r>
    </w:p>
    <w:p w14:paraId="7EF72C68" w14:textId="77777777" w:rsidR="000639F6" w:rsidRPr="000639F6" w:rsidRDefault="000639F6" w:rsidP="000639F6">
      <w:pPr>
        <w:pStyle w:val="ARTartustawynprozporzdzenia"/>
        <w:keepNext/>
        <w:rPr>
          <w:bCs/>
        </w:rPr>
      </w:pPr>
      <w:r w:rsidRPr="000639F6">
        <w:rPr>
          <w:bCs/>
        </w:rPr>
        <w:t>1)</w:t>
      </w:r>
      <w:r w:rsidRPr="000639F6">
        <w:rPr>
          <w:bCs/>
        </w:rPr>
        <w:tab/>
        <w:t>narusza zakaz likwidacji grobów przed up</w:t>
      </w:r>
      <w:r w:rsidRPr="000639F6">
        <w:rPr>
          <w:rFonts w:hint="eastAsia"/>
          <w:bCs/>
        </w:rPr>
        <w:t>ł</w:t>
      </w:r>
      <w:r w:rsidRPr="000639F6">
        <w:rPr>
          <w:bCs/>
        </w:rPr>
        <w:t>ywem 20 lat od dnia ostatniego pochowania w tym grobie albo kiedy został zgłoszony sprzeciw wobec likwidacji,</w:t>
      </w:r>
    </w:p>
    <w:p w14:paraId="6B6F8B2A" w14:textId="77777777" w:rsidR="000639F6" w:rsidRPr="000639F6" w:rsidRDefault="000639F6" w:rsidP="000639F6">
      <w:pPr>
        <w:pStyle w:val="ARTartustawynprozporzdzenia"/>
        <w:keepNext/>
        <w:rPr>
          <w:bCs/>
        </w:rPr>
      </w:pPr>
      <w:r w:rsidRPr="000639F6">
        <w:rPr>
          <w:bCs/>
        </w:rPr>
        <w:t>2)</w:t>
      </w:r>
      <w:r w:rsidRPr="000639F6">
        <w:rPr>
          <w:bCs/>
        </w:rPr>
        <w:tab/>
        <w:t>przeprowadza likwidację grobu z naruszeniem procedur, o których mowa w art. 113-116,</w:t>
      </w:r>
    </w:p>
    <w:p w14:paraId="313AADFD" w14:textId="6700CC94" w:rsidR="000639F6" w:rsidRPr="000639F6" w:rsidRDefault="000639F6" w:rsidP="000639F6">
      <w:pPr>
        <w:pStyle w:val="ARTartustawynprozporzdzenia"/>
        <w:rPr>
          <w:bCs/>
        </w:rPr>
      </w:pPr>
      <w:r w:rsidRPr="000639F6">
        <w:rPr>
          <w:bCs/>
        </w:rPr>
        <w:t>3)</w:t>
      </w:r>
      <w:r w:rsidRPr="000639F6">
        <w:rPr>
          <w:bCs/>
        </w:rPr>
        <w:tab/>
        <w:t>przeprowadza ekshumację z naruszeniem procedury, o której mowa w art. 15</w:t>
      </w:r>
      <w:r w:rsidR="00867DED">
        <w:rPr>
          <w:bCs/>
        </w:rPr>
        <w:t>1</w:t>
      </w:r>
      <w:r w:rsidRPr="000639F6">
        <w:rPr>
          <w:bCs/>
        </w:rPr>
        <w:t>-15</w:t>
      </w:r>
      <w:r w:rsidR="00867DED">
        <w:rPr>
          <w:bCs/>
        </w:rPr>
        <w:t>3</w:t>
      </w:r>
    </w:p>
    <w:p w14:paraId="333193C2" w14:textId="77777777" w:rsidR="000639F6" w:rsidRPr="000639F6" w:rsidRDefault="000639F6" w:rsidP="000639F6">
      <w:pPr>
        <w:pStyle w:val="ARTartustawynprozporzdzenia"/>
        <w:keepNext/>
        <w:rPr>
          <w:bCs/>
        </w:rPr>
      </w:pPr>
      <w:r w:rsidRPr="000639F6">
        <w:rPr>
          <w:bCs/>
        </w:rPr>
        <w:t>- podlega administracyjnej karze pieniężnej do 50 000 zł.</w:t>
      </w:r>
    </w:p>
    <w:p w14:paraId="353FDBA6" w14:textId="24B52EEC" w:rsidR="009D425B" w:rsidRPr="009D30A7" w:rsidRDefault="00ED0D17" w:rsidP="00922C0C">
      <w:pPr>
        <w:pStyle w:val="ARTartustawynprozporzdzenia"/>
      </w:pPr>
      <w:r w:rsidRPr="009D30A7">
        <w:rPr>
          <w:rStyle w:val="Ppogrubienie"/>
        </w:rPr>
        <w:t>A</w:t>
      </w:r>
      <w:r w:rsidR="00922C0C" w:rsidRPr="009D30A7">
        <w:rPr>
          <w:rStyle w:val="Ppogrubienie"/>
        </w:rPr>
        <w:t>rt.</w:t>
      </w:r>
      <w:r w:rsidR="00AD3E9C" w:rsidRPr="009D30A7">
        <w:rPr>
          <w:rStyle w:val="Ppogrubienie"/>
        </w:rPr>
        <w:t> </w:t>
      </w:r>
      <w:r w:rsidR="006E73E8" w:rsidRPr="009D30A7">
        <w:rPr>
          <w:rStyle w:val="Ppogrubienie"/>
        </w:rPr>
        <w:t>1</w:t>
      </w:r>
      <w:r w:rsidR="00CC7D72">
        <w:rPr>
          <w:rStyle w:val="Ppogrubienie"/>
        </w:rPr>
        <w:t>7</w:t>
      </w:r>
      <w:r w:rsidR="00867DED">
        <w:rPr>
          <w:rStyle w:val="Ppogrubienie"/>
        </w:rPr>
        <w:t>1</w:t>
      </w:r>
      <w:r w:rsidR="009D425B" w:rsidRPr="009D30A7">
        <w:rPr>
          <w:rStyle w:val="Ppogrubienie"/>
        </w:rPr>
        <w:t>.</w:t>
      </w:r>
      <w:r w:rsidR="009D425B" w:rsidRPr="009D30A7">
        <w:t xml:space="preserve"> Kto, będąc do tego zobowiązanym, nie spełnia wymagań </w:t>
      </w:r>
      <w:r w:rsidR="00C86844" w:rsidRPr="009D30A7">
        <w:t xml:space="preserve">określonych w art. 100 oraz </w:t>
      </w:r>
      <w:r w:rsidR="009D425B" w:rsidRPr="009D30A7">
        <w:t>w przepisach wydanych</w:t>
      </w:r>
      <w:r w:rsidR="00E14FC5" w:rsidRPr="009D30A7">
        <w:t xml:space="preserve"> na podstawie art. </w:t>
      </w:r>
      <w:r w:rsidR="00C86844" w:rsidRPr="009D30A7">
        <w:t>103</w:t>
      </w:r>
      <w:r w:rsidR="009D425B" w:rsidRPr="009D30A7">
        <w:t xml:space="preserve"> podlega administracyjnej</w:t>
      </w:r>
      <w:r w:rsidR="00E14FC5" w:rsidRPr="009D30A7">
        <w:t xml:space="preserve"> karze pieniężnej do 50 000 zł.</w:t>
      </w:r>
    </w:p>
    <w:p w14:paraId="49177AD4" w14:textId="55D5CF74" w:rsidR="000C07DE" w:rsidRPr="009D30A7" w:rsidRDefault="00A57720" w:rsidP="000C07DE">
      <w:pPr>
        <w:pStyle w:val="ARTartustawynprozporzdzenia"/>
        <w:rPr>
          <w:bCs/>
        </w:rPr>
      </w:pPr>
      <w:r w:rsidRPr="009D30A7">
        <w:rPr>
          <w:rStyle w:val="Ppogrubienie"/>
        </w:rPr>
        <w:t>Art.</w:t>
      </w:r>
      <w:r w:rsidR="00976667" w:rsidRPr="009D30A7">
        <w:rPr>
          <w:rStyle w:val="Ppogrubienie"/>
        </w:rPr>
        <w:t> </w:t>
      </w:r>
      <w:r w:rsidRPr="009D30A7">
        <w:rPr>
          <w:rStyle w:val="Ppogrubienie"/>
        </w:rPr>
        <w:t>1</w:t>
      </w:r>
      <w:r w:rsidR="00CC7D72">
        <w:rPr>
          <w:rStyle w:val="Ppogrubienie"/>
        </w:rPr>
        <w:t>7</w:t>
      </w:r>
      <w:r w:rsidR="00867DED">
        <w:rPr>
          <w:rStyle w:val="Ppogrubienie"/>
        </w:rPr>
        <w:t>2</w:t>
      </w:r>
      <w:r w:rsidRPr="009D30A7">
        <w:rPr>
          <w:rStyle w:val="Ppogrubienie"/>
        </w:rPr>
        <w:t>.</w:t>
      </w:r>
      <w:r w:rsidRPr="009D30A7">
        <w:t xml:space="preserve"> </w:t>
      </w:r>
      <w:r w:rsidR="000C07DE" w:rsidRPr="009D30A7">
        <w:t xml:space="preserve">Kto, będą do tego zobowiązanym, nie opracowuje lub nie podaje do publicznej wiadomości regulaminu organizacyjnego cmentarza, </w:t>
      </w:r>
      <w:r w:rsidR="000C07DE" w:rsidRPr="009D30A7">
        <w:rPr>
          <w:bCs/>
        </w:rPr>
        <w:t xml:space="preserve">podlega </w:t>
      </w:r>
      <w:r w:rsidR="006E6220" w:rsidRPr="009D30A7">
        <w:rPr>
          <w:bCs/>
        </w:rPr>
        <w:t xml:space="preserve">administracyjnej </w:t>
      </w:r>
      <w:r w:rsidR="000C07DE" w:rsidRPr="009D30A7">
        <w:rPr>
          <w:bCs/>
        </w:rPr>
        <w:t>karze pieniężnej do 50 000 zł.</w:t>
      </w:r>
    </w:p>
    <w:p w14:paraId="7198C69F" w14:textId="500E0763" w:rsidR="001D6E50" w:rsidRDefault="003946FD" w:rsidP="00FE5CB2">
      <w:pPr>
        <w:pStyle w:val="ARTartustawynprozporzdzenia"/>
      </w:pPr>
      <w:r w:rsidRPr="009D30A7">
        <w:rPr>
          <w:rStyle w:val="Ppogrubienie"/>
        </w:rPr>
        <w:t>Art.</w:t>
      </w:r>
      <w:r w:rsidR="00976667" w:rsidRPr="009D30A7">
        <w:rPr>
          <w:rStyle w:val="Ppogrubienie"/>
        </w:rPr>
        <w:t> </w:t>
      </w:r>
      <w:r w:rsidR="00460D0C" w:rsidRPr="009D30A7">
        <w:rPr>
          <w:rStyle w:val="Ppogrubienie"/>
        </w:rPr>
        <w:t>1</w:t>
      </w:r>
      <w:r w:rsidR="00CC7D72">
        <w:rPr>
          <w:rStyle w:val="Ppogrubienie"/>
        </w:rPr>
        <w:t>7</w:t>
      </w:r>
      <w:r w:rsidR="00867DED">
        <w:rPr>
          <w:rStyle w:val="Ppogrubienie"/>
        </w:rPr>
        <w:t>3</w:t>
      </w:r>
      <w:r w:rsidRPr="009D30A7">
        <w:rPr>
          <w:rStyle w:val="Ppogrubienie"/>
        </w:rPr>
        <w:t>.</w:t>
      </w:r>
      <w:r w:rsidRPr="009D30A7">
        <w:t xml:space="preserve"> </w:t>
      </w:r>
      <w:r w:rsidR="001D6E50" w:rsidRPr="001D6E50">
        <w:t xml:space="preserve"> </w:t>
      </w:r>
      <w:r w:rsidR="003479BE">
        <w:t xml:space="preserve">1. </w:t>
      </w:r>
      <w:r w:rsidR="001D6E50" w:rsidRPr="009D30A7">
        <w:t>Kto, będą do tego zobowiązanym</w:t>
      </w:r>
      <w:r w:rsidR="00C758D3">
        <w:t xml:space="preserve"> na podstawie art. 120 ust. 11</w:t>
      </w:r>
      <w:r w:rsidR="001D6E50" w:rsidRPr="009D30A7">
        <w:t xml:space="preserve">, </w:t>
      </w:r>
      <w:r w:rsidR="001D6E50">
        <w:t>nie  dokonuje rejestracji cmentarza</w:t>
      </w:r>
      <w:r w:rsidR="001D6E50" w:rsidRPr="009D30A7">
        <w:rPr>
          <w:bCs/>
        </w:rPr>
        <w:t xml:space="preserve"> </w:t>
      </w:r>
      <w:r w:rsidR="001D6E50">
        <w:rPr>
          <w:bCs/>
        </w:rPr>
        <w:t xml:space="preserve">w rejestrze cmentarzy podlega administracyjnej karze pieniężnej do </w:t>
      </w:r>
      <w:r w:rsidR="001D6E50" w:rsidRPr="009D30A7">
        <w:rPr>
          <w:bCs/>
        </w:rPr>
        <w:t>50 000 zł.</w:t>
      </w:r>
    </w:p>
    <w:p w14:paraId="25C0CA6A" w14:textId="204C543F" w:rsidR="00F57EA0" w:rsidRPr="009D30A7" w:rsidRDefault="001D6E50" w:rsidP="00FE5CB2">
      <w:pPr>
        <w:pStyle w:val="ARTartustawynprozporzdzenia"/>
      </w:pPr>
      <w:r>
        <w:lastRenderedPageBreak/>
        <w:t>2</w:t>
      </w:r>
      <w:r w:rsidR="00224972" w:rsidRPr="009D30A7">
        <w:t xml:space="preserve">. </w:t>
      </w:r>
      <w:r w:rsidR="006335CC" w:rsidRPr="009D30A7">
        <w:t>Kto,</w:t>
      </w:r>
      <w:r w:rsidR="003946FD" w:rsidRPr="009D30A7">
        <w:t xml:space="preserve"> </w:t>
      </w:r>
      <w:r w:rsidR="00B521DA" w:rsidRPr="009D30A7">
        <w:t xml:space="preserve">będąc do tego zobowiązanym na podstawie </w:t>
      </w:r>
      <w:r w:rsidR="00152ED5" w:rsidRPr="009D30A7">
        <w:t xml:space="preserve">art. </w:t>
      </w:r>
      <w:r w:rsidR="004803A3" w:rsidRPr="009D30A7">
        <w:t>11</w:t>
      </w:r>
      <w:r w:rsidR="00C870BF" w:rsidRPr="009D30A7">
        <w:t>7</w:t>
      </w:r>
      <w:r w:rsidR="004803A3" w:rsidRPr="009D30A7">
        <w:t xml:space="preserve"> ust. 1 </w:t>
      </w:r>
      <w:r w:rsidR="00FE5CB2" w:rsidRPr="009D30A7">
        <w:t>i 2</w:t>
      </w:r>
      <w:r w:rsidR="00E12E5F" w:rsidRPr="009D30A7">
        <w:t>,</w:t>
      </w:r>
      <w:r w:rsidR="00FE5CB2" w:rsidRPr="009D30A7">
        <w:t xml:space="preserve"> </w:t>
      </w:r>
      <w:r w:rsidR="003946FD" w:rsidRPr="009D30A7">
        <w:t>nie prowadzi ksi</w:t>
      </w:r>
      <w:r w:rsidR="00FE5CB2" w:rsidRPr="009D30A7">
        <w:rPr>
          <w:rFonts w:hint="eastAsia"/>
        </w:rPr>
        <w:t>ą</w:t>
      </w:r>
      <w:r w:rsidR="00FE5CB2" w:rsidRPr="009D30A7">
        <w:t>g</w:t>
      </w:r>
      <w:r w:rsidR="003946FD" w:rsidRPr="009D30A7">
        <w:t xml:space="preserve"> cmentar</w:t>
      </w:r>
      <w:r w:rsidR="00FE5CB2" w:rsidRPr="009D30A7">
        <w:t>nych</w:t>
      </w:r>
      <w:r w:rsidR="006178B4" w:rsidRPr="009D30A7">
        <w:t xml:space="preserve">, </w:t>
      </w:r>
      <w:r w:rsidR="005E5C70" w:rsidRPr="009D30A7">
        <w:t>prowadzi t</w:t>
      </w:r>
      <w:r w:rsidR="00FE5CB2" w:rsidRPr="009D30A7">
        <w:t>e</w:t>
      </w:r>
      <w:r w:rsidR="003946FD" w:rsidRPr="009D30A7">
        <w:t xml:space="preserve"> </w:t>
      </w:r>
      <w:r w:rsidR="005E5C70" w:rsidRPr="009D30A7">
        <w:t>ksi</w:t>
      </w:r>
      <w:r w:rsidR="005E5C70" w:rsidRPr="009D30A7">
        <w:rPr>
          <w:rFonts w:hint="eastAsia"/>
        </w:rPr>
        <w:t>ę</w:t>
      </w:r>
      <w:r w:rsidR="005E5C70" w:rsidRPr="009D30A7">
        <w:t>g</w:t>
      </w:r>
      <w:r w:rsidR="00FE5CB2" w:rsidRPr="009D30A7">
        <w:t>i</w:t>
      </w:r>
      <w:r w:rsidR="005E5C70" w:rsidRPr="009D30A7">
        <w:t xml:space="preserve"> </w:t>
      </w:r>
      <w:r w:rsidR="003946FD" w:rsidRPr="009D30A7">
        <w:t xml:space="preserve">w sposób </w:t>
      </w:r>
      <w:r w:rsidR="00FE5CB2" w:rsidRPr="009D30A7">
        <w:t xml:space="preserve">niekompletny lub </w:t>
      </w:r>
      <w:r w:rsidR="00A27BCD" w:rsidRPr="009D30A7">
        <w:t>niezgodny</w:t>
      </w:r>
      <w:r w:rsidR="003946FD" w:rsidRPr="009D30A7">
        <w:t xml:space="preserve"> ze stanem rzeczywistym</w:t>
      </w:r>
      <w:r w:rsidR="00FF4AD0" w:rsidRPr="009D30A7">
        <w:t xml:space="preserve"> albo nie aktualizuje </w:t>
      </w:r>
      <w:r w:rsidR="00FE5CB2" w:rsidRPr="009D30A7">
        <w:t>tych</w:t>
      </w:r>
      <w:r w:rsidR="00FF4AD0" w:rsidRPr="009D30A7">
        <w:t xml:space="preserve"> ksi</w:t>
      </w:r>
      <w:r w:rsidR="00FE5CB2" w:rsidRPr="009D30A7">
        <w:rPr>
          <w:rFonts w:hint="eastAsia"/>
        </w:rPr>
        <w:t>ą</w:t>
      </w:r>
      <w:r w:rsidR="00FE5CB2" w:rsidRPr="009D30A7">
        <w:t>g</w:t>
      </w:r>
      <w:r w:rsidR="00FF4AD0" w:rsidRPr="009D30A7">
        <w:t xml:space="preserve"> w wyznaczonym terminie</w:t>
      </w:r>
      <w:r w:rsidR="0010003A" w:rsidRPr="009D30A7">
        <w:t>,</w:t>
      </w:r>
      <w:r w:rsidR="001D010D" w:rsidRPr="009D30A7">
        <w:t xml:space="preserve"> </w:t>
      </w:r>
      <w:r w:rsidR="003946FD" w:rsidRPr="009D30A7">
        <w:t xml:space="preserve">podlega </w:t>
      </w:r>
      <w:r w:rsidR="006E6220" w:rsidRPr="009D30A7">
        <w:t xml:space="preserve">administracyjnej </w:t>
      </w:r>
      <w:r w:rsidR="003946FD" w:rsidRPr="009D30A7">
        <w:t xml:space="preserve">karze </w:t>
      </w:r>
      <w:r w:rsidR="00152ED5" w:rsidRPr="009D30A7">
        <w:t>pieni</w:t>
      </w:r>
      <w:r w:rsidR="00152ED5" w:rsidRPr="009D30A7">
        <w:rPr>
          <w:rFonts w:hint="eastAsia"/>
        </w:rPr>
        <w:t>ęż</w:t>
      </w:r>
      <w:r w:rsidR="00152ED5" w:rsidRPr="009D30A7">
        <w:t>nej od</w:t>
      </w:r>
      <w:r w:rsidR="00CC1CB7" w:rsidRPr="009D30A7">
        <w:t xml:space="preserve"> 5 000 </w:t>
      </w:r>
      <w:r w:rsidR="00152ED5" w:rsidRPr="009D30A7">
        <w:t>z</w:t>
      </w:r>
      <w:r w:rsidR="00152ED5" w:rsidRPr="009D30A7">
        <w:rPr>
          <w:rFonts w:hint="eastAsia"/>
        </w:rPr>
        <w:t>ł</w:t>
      </w:r>
      <w:r w:rsidR="00630462">
        <w:t xml:space="preserve"> </w:t>
      </w:r>
      <w:r w:rsidR="00152ED5" w:rsidRPr="009D30A7">
        <w:t xml:space="preserve">do </w:t>
      </w:r>
      <w:r w:rsidR="00224972" w:rsidRPr="009D30A7">
        <w:t>1</w:t>
      </w:r>
      <w:r w:rsidR="00CC1CB7" w:rsidRPr="009D30A7">
        <w:t xml:space="preserve">5 000 </w:t>
      </w:r>
      <w:r w:rsidR="00152ED5" w:rsidRPr="009D30A7">
        <w:t>z</w:t>
      </w:r>
      <w:r w:rsidR="00152ED5" w:rsidRPr="009D30A7">
        <w:rPr>
          <w:rFonts w:hint="eastAsia"/>
        </w:rPr>
        <w:t>ł</w:t>
      </w:r>
      <w:r w:rsidR="00152ED5" w:rsidRPr="009D30A7">
        <w:t>.</w:t>
      </w:r>
    </w:p>
    <w:p w14:paraId="0CB1F6CE" w14:textId="2B48C5F6" w:rsidR="00224972" w:rsidRDefault="001D6E50" w:rsidP="00FE5CB2">
      <w:pPr>
        <w:pStyle w:val="ARTartustawynprozporzdzenia"/>
      </w:pPr>
      <w:r>
        <w:t>3</w:t>
      </w:r>
      <w:r w:rsidR="00224972" w:rsidRPr="009D30A7">
        <w:t>. Kto, będąc do tego zobowiązanym na podstawie art. 11</w:t>
      </w:r>
      <w:r w:rsidR="005F075F" w:rsidRPr="009D30A7">
        <w:t>9</w:t>
      </w:r>
      <w:r w:rsidR="00E12E5F" w:rsidRPr="009D30A7">
        <w:t>,</w:t>
      </w:r>
      <w:r w:rsidR="00224972" w:rsidRPr="009D30A7">
        <w:t xml:space="preserve"> nie przekazuje do </w:t>
      </w:r>
      <w:r w:rsidR="00E426EE">
        <w:t xml:space="preserve">centralnej bazy danych, o której mowa w art. 119 ust. 1 </w:t>
      </w:r>
      <w:r w:rsidR="00224972" w:rsidRPr="009D30A7">
        <w:t xml:space="preserve">informacji zawartych w księgach cmentarnych lub nie aktualizuje tych informacji w wyznaczonym terminie, podlega </w:t>
      </w:r>
      <w:r w:rsidR="006E6220" w:rsidRPr="009D30A7">
        <w:t xml:space="preserve">administracyjnej </w:t>
      </w:r>
      <w:r w:rsidR="00224972" w:rsidRPr="009D30A7">
        <w:t>karze pieniężnej do 5 000 zł.</w:t>
      </w:r>
    </w:p>
    <w:p w14:paraId="116E9532" w14:textId="0B35C9B5" w:rsidR="00184AB5" w:rsidRPr="00184AB5" w:rsidRDefault="001D6E50" w:rsidP="00184AB5">
      <w:pPr>
        <w:pStyle w:val="ARTartustawynprozporzdzenia"/>
        <w:rPr>
          <w:bCs/>
        </w:rPr>
      </w:pPr>
      <w:r>
        <w:t>4</w:t>
      </w:r>
      <w:r w:rsidR="00184AB5" w:rsidRPr="00184AB5">
        <w:rPr>
          <w:bCs/>
        </w:rPr>
        <w:t>. Kto, będąc do tego zobowiązanym na podstawie art. 117 ust. 10-14, nie dokonuje adnotacji, o których mowa w art. 117 ust. 9 pkt 11 w ksi</w:t>
      </w:r>
      <w:r w:rsidR="00184AB5" w:rsidRPr="00184AB5">
        <w:rPr>
          <w:rFonts w:hint="eastAsia"/>
          <w:bCs/>
        </w:rPr>
        <w:t>ę</w:t>
      </w:r>
      <w:r w:rsidR="00184AB5" w:rsidRPr="00184AB5">
        <w:rPr>
          <w:bCs/>
        </w:rPr>
        <w:t>gach</w:t>
      </w:r>
      <w:r w:rsidR="00184AB5">
        <w:rPr>
          <w:bCs/>
        </w:rPr>
        <w:t xml:space="preserve"> cmentarnych</w:t>
      </w:r>
      <w:r w:rsidR="00184AB5" w:rsidRPr="00184AB5">
        <w:rPr>
          <w:bCs/>
        </w:rPr>
        <w:t>, podlega administracyjnej karze pieni</w:t>
      </w:r>
      <w:r w:rsidR="00184AB5" w:rsidRPr="00184AB5">
        <w:rPr>
          <w:rFonts w:hint="eastAsia"/>
          <w:bCs/>
        </w:rPr>
        <w:t>ęż</w:t>
      </w:r>
      <w:r w:rsidR="00184AB5" w:rsidRPr="00184AB5">
        <w:rPr>
          <w:bCs/>
        </w:rPr>
        <w:t>nej od 5 000 z</w:t>
      </w:r>
      <w:r w:rsidR="00184AB5" w:rsidRPr="00184AB5">
        <w:rPr>
          <w:rFonts w:hint="eastAsia"/>
          <w:bCs/>
        </w:rPr>
        <w:t>ł</w:t>
      </w:r>
      <w:r w:rsidR="00184AB5" w:rsidRPr="00184AB5">
        <w:rPr>
          <w:bCs/>
        </w:rPr>
        <w:t xml:space="preserve"> do 15 000 z</w:t>
      </w:r>
      <w:r w:rsidR="00184AB5" w:rsidRPr="00184AB5">
        <w:rPr>
          <w:rFonts w:hint="eastAsia"/>
          <w:bCs/>
        </w:rPr>
        <w:t>ł</w:t>
      </w:r>
      <w:r w:rsidR="00184AB5" w:rsidRPr="00184AB5">
        <w:rPr>
          <w:bCs/>
        </w:rPr>
        <w:t>.</w:t>
      </w:r>
    </w:p>
    <w:p w14:paraId="1479F568" w14:textId="2987ED83" w:rsidR="00E12E5F" w:rsidRDefault="00152ED5" w:rsidP="00E12E5F">
      <w:pPr>
        <w:pStyle w:val="ARTartustawynprozporzdzenia"/>
        <w:rPr>
          <w:bCs/>
        </w:rPr>
      </w:pPr>
      <w:r w:rsidRPr="009D30A7">
        <w:rPr>
          <w:rStyle w:val="Ppogrubienie"/>
        </w:rPr>
        <w:t>Art.</w:t>
      </w:r>
      <w:r w:rsidR="00976667" w:rsidRPr="009D30A7">
        <w:rPr>
          <w:rStyle w:val="Ppogrubienie"/>
        </w:rPr>
        <w:t> </w:t>
      </w:r>
      <w:r w:rsidR="00460D0C" w:rsidRPr="009D30A7">
        <w:rPr>
          <w:rStyle w:val="Ppogrubienie"/>
        </w:rPr>
        <w:t>1</w:t>
      </w:r>
      <w:r w:rsidR="00CC7D72">
        <w:rPr>
          <w:rStyle w:val="Ppogrubienie"/>
        </w:rPr>
        <w:t>7</w:t>
      </w:r>
      <w:r w:rsidR="00867DED">
        <w:rPr>
          <w:rStyle w:val="Ppogrubienie"/>
        </w:rPr>
        <w:t>4</w:t>
      </w:r>
      <w:r w:rsidRPr="009D30A7">
        <w:rPr>
          <w:rStyle w:val="Ppogrubienie"/>
        </w:rPr>
        <w:t>.</w:t>
      </w:r>
      <w:r w:rsidR="000639F6">
        <w:rPr>
          <w:rStyle w:val="Ppogrubienie"/>
        </w:rPr>
        <w:t xml:space="preserve"> </w:t>
      </w:r>
      <w:r w:rsidR="00E12E5F" w:rsidRPr="009D30A7">
        <w:t xml:space="preserve">Kto, będąc do tego zobowiązanym, nie prowadzi ewidencji zwłok </w:t>
      </w:r>
      <w:r w:rsidR="000639F6">
        <w:t xml:space="preserve">przekazanych </w:t>
      </w:r>
      <w:r w:rsidR="00E12E5F" w:rsidRPr="009D30A7">
        <w:t>do spopielenia, o której mowa w art. 6</w:t>
      </w:r>
      <w:r w:rsidR="00C870BF" w:rsidRPr="009D30A7">
        <w:t>6</w:t>
      </w:r>
      <w:r w:rsidR="00B1528F" w:rsidRPr="009D30A7">
        <w:t xml:space="preserve"> ust. 1</w:t>
      </w:r>
      <w:r w:rsidR="00E12E5F" w:rsidRPr="009D30A7">
        <w:t xml:space="preserve">, </w:t>
      </w:r>
      <w:r w:rsidR="00E12E5F" w:rsidRPr="009D30A7">
        <w:rPr>
          <w:bCs/>
        </w:rPr>
        <w:t>podlega</w:t>
      </w:r>
      <w:r w:rsidR="006E6220" w:rsidRPr="009D30A7">
        <w:t xml:space="preserve"> </w:t>
      </w:r>
      <w:r w:rsidR="006E6220" w:rsidRPr="009D30A7">
        <w:rPr>
          <w:bCs/>
        </w:rPr>
        <w:t>administracyjnej</w:t>
      </w:r>
      <w:r w:rsidR="00E12E5F" w:rsidRPr="009D30A7">
        <w:rPr>
          <w:bCs/>
        </w:rPr>
        <w:t xml:space="preserve"> karze pieniężnej od 5</w:t>
      </w:r>
      <w:r w:rsidR="0054755F">
        <w:rPr>
          <w:bCs/>
        </w:rPr>
        <w:t> </w:t>
      </w:r>
      <w:r w:rsidR="00E12E5F" w:rsidRPr="009D30A7">
        <w:rPr>
          <w:bCs/>
        </w:rPr>
        <w:t>000</w:t>
      </w:r>
      <w:r w:rsidR="0054755F">
        <w:rPr>
          <w:bCs/>
        </w:rPr>
        <w:t xml:space="preserve"> zł</w:t>
      </w:r>
      <w:r w:rsidR="00E12E5F" w:rsidRPr="009D30A7">
        <w:rPr>
          <w:bCs/>
        </w:rPr>
        <w:t xml:space="preserve"> do 50 000 zł.</w:t>
      </w:r>
    </w:p>
    <w:p w14:paraId="48001A4A" w14:textId="5EAF7C60" w:rsidR="00E12E5F" w:rsidRPr="009D30A7" w:rsidRDefault="003A4343" w:rsidP="00E12E5F">
      <w:pPr>
        <w:pStyle w:val="ARTartustawynprozporzdzenia"/>
        <w:rPr>
          <w:bCs/>
        </w:rPr>
      </w:pPr>
      <w:r w:rsidRPr="009D30A7">
        <w:rPr>
          <w:rStyle w:val="Ppogrubienie"/>
        </w:rPr>
        <w:t>Art.</w:t>
      </w:r>
      <w:r w:rsidR="00976667" w:rsidRPr="009D30A7">
        <w:rPr>
          <w:rStyle w:val="Ppogrubienie"/>
        </w:rPr>
        <w:t> </w:t>
      </w:r>
      <w:r w:rsidRPr="009D30A7">
        <w:rPr>
          <w:rStyle w:val="Ppogrubienie"/>
        </w:rPr>
        <w:t>1</w:t>
      </w:r>
      <w:r w:rsidR="00CC7D72">
        <w:rPr>
          <w:rStyle w:val="Ppogrubienie"/>
        </w:rPr>
        <w:t>7</w:t>
      </w:r>
      <w:r w:rsidR="00867DED">
        <w:rPr>
          <w:rStyle w:val="Ppogrubienie"/>
        </w:rPr>
        <w:t>5</w:t>
      </w:r>
      <w:r w:rsidR="00B32305" w:rsidRPr="009D30A7">
        <w:rPr>
          <w:rStyle w:val="Ppogrubienie"/>
        </w:rPr>
        <w:t>.</w:t>
      </w:r>
      <w:r w:rsidR="00B32305" w:rsidRPr="009D30A7">
        <w:t xml:space="preserve"> </w:t>
      </w:r>
      <w:r w:rsidR="00E12E5F" w:rsidRPr="009D30A7">
        <w:t xml:space="preserve">Kto </w:t>
      </w:r>
      <w:r w:rsidR="001F0BC1" w:rsidRPr="009D30A7">
        <w:t xml:space="preserve">wykonuje </w:t>
      </w:r>
      <w:r w:rsidR="00E12E5F" w:rsidRPr="00132724">
        <w:t xml:space="preserve">działalność w branży pogrzebowej bez wpisu do </w:t>
      </w:r>
      <w:r w:rsidR="001F0BC1" w:rsidRPr="00132724">
        <w:t>rejestru podmiotów wykonujących działalność w branży pogrzebowej</w:t>
      </w:r>
      <w:r w:rsidR="00E12E5F" w:rsidRPr="00132724">
        <w:t xml:space="preserve">, </w:t>
      </w:r>
      <w:r w:rsidR="00E12E5F" w:rsidRPr="00132724">
        <w:rPr>
          <w:bCs/>
        </w:rPr>
        <w:t xml:space="preserve">podlega </w:t>
      </w:r>
      <w:r w:rsidR="006E6220" w:rsidRPr="00132724">
        <w:rPr>
          <w:bCs/>
        </w:rPr>
        <w:t xml:space="preserve">administracyjnej </w:t>
      </w:r>
      <w:r w:rsidR="00E12E5F" w:rsidRPr="009D30A7">
        <w:rPr>
          <w:bCs/>
        </w:rPr>
        <w:t>karze pieniężnej do 100 000 zł.</w:t>
      </w:r>
    </w:p>
    <w:p w14:paraId="6873FC51" w14:textId="140ED627" w:rsidR="00810D74" w:rsidRPr="009D30A7" w:rsidRDefault="00152ED5" w:rsidP="002533B7">
      <w:pPr>
        <w:pStyle w:val="ARTartustawynprozporzdzenia"/>
      </w:pPr>
      <w:r w:rsidRPr="009D30A7">
        <w:rPr>
          <w:rStyle w:val="Ppogrubienie"/>
        </w:rPr>
        <w:t>Art.</w:t>
      </w:r>
      <w:r w:rsidR="00976667" w:rsidRPr="009D30A7">
        <w:rPr>
          <w:rStyle w:val="Ppogrubienie"/>
        </w:rPr>
        <w:t> </w:t>
      </w:r>
      <w:r w:rsidR="00460D0C" w:rsidRPr="009D30A7">
        <w:rPr>
          <w:rStyle w:val="Ppogrubienie"/>
        </w:rPr>
        <w:t>1</w:t>
      </w:r>
      <w:r w:rsidR="006E73E8" w:rsidRPr="009D30A7">
        <w:rPr>
          <w:rStyle w:val="Ppogrubienie"/>
        </w:rPr>
        <w:t>7</w:t>
      </w:r>
      <w:r w:rsidR="00867DED">
        <w:rPr>
          <w:rStyle w:val="Ppogrubienie"/>
        </w:rPr>
        <w:t>6</w:t>
      </w:r>
      <w:r w:rsidRPr="009D30A7">
        <w:rPr>
          <w:rStyle w:val="Ppogrubienie"/>
        </w:rPr>
        <w:t>.</w:t>
      </w:r>
      <w:bookmarkStart w:id="273" w:name="mip48006190"/>
      <w:bookmarkEnd w:id="273"/>
      <w:r w:rsidR="00DD50C4" w:rsidRPr="009D30A7">
        <w:rPr>
          <w:rStyle w:val="Ppogrubienie"/>
        </w:rPr>
        <w:t xml:space="preserve"> </w:t>
      </w:r>
      <w:r w:rsidRPr="009D30A7">
        <w:t>1.</w:t>
      </w:r>
      <w:r w:rsidR="00412FD3" w:rsidRPr="009D30A7">
        <w:t xml:space="preserve"> </w:t>
      </w:r>
      <w:r w:rsidR="006E6220" w:rsidRPr="009D30A7">
        <w:t>Administracyjne k</w:t>
      </w:r>
      <w:r w:rsidR="00810D74" w:rsidRPr="009D30A7">
        <w:t xml:space="preserve">ary pieniężne, o których mowa w art. </w:t>
      </w:r>
      <w:r w:rsidR="00B1528F" w:rsidRPr="009D30A7">
        <w:t>16</w:t>
      </w:r>
      <w:r w:rsidR="00867DED">
        <w:t>9</w:t>
      </w:r>
      <w:r w:rsidR="00B1528F" w:rsidRPr="009D30A7">
        <w:t xml:space="preserve"> ust. 2</w:t>
      </w:r>
      <w:r w:rsidR="00E95A6D">
        <w:t>, art. 17</w:t>
      </w:r>
      <w:r w:rsidR="00867DED">
        <w:t>3</w:t>
      </w:r>
      <w:r w:rsidR="00DC32CD">
        <w:t xml:space="preserve"> ust. </w:t>
      </w:r>
      <w:r w:rsidR="003479BE">
        <w:t>4</w:t>
      </w:r>
      <w:r w:rsidR="000639F6">
        <w:t xml:space="preserve"> </w:t>
      </w:r>
      <w:r w:rsidR="00810D74" w:rsidRPr="009D30A7">
        <w:t>wymierza, w drodze decyzji, wojewoda.</w:t>
      </w:r>
    </w:p>
    <w:p w14:paraId="0FAD123F" w14:textId="6CCBA074" w:rsidR="00152ED5" w:rsidRPr="009D30A7" w:rsidRDefault="00810D74" w:rsidP="002533B7">
      <w:pPr>
        <w:pStyle w:val="ARTartustawynprozporzdzenia"/>
      </w:pPr>
      <w:r w:rsidRPr="009D30A7">
        <w:t xml:space="preserve">2. </w:t>
      </w:r>
      <w:r w:rsidR="006E6220" w:rsidRPr="009D30A7">
        <w:t>Administracyjne k</w:t>
      </w:r>
      <w:r w:rsidR="00412FD3" w:rsidRPr="009D30A7">
        <w:t>ary pieniężne, o których mowa w art.</w:t>
      </w:r>
      <w:r w:rsidR="00D763F4">
        <w:t xml:space="preserve"> 16</w:t>
      </w:r>
      <w:r w:rsidR="00867DED">
        <w:t>8</w:t>
      </w:r>
      <w:r w:rsidR="00D763F4">
        <w:t>, art. 16</w:t>
      </w:r>
      <w:r w:rsidR="00867DED">
        <w:t>9</w:t>
      </w:r>
      <w:r w:rsidR="00D763F4">
        <w:t xml:space="preserve"> ust. 1</w:t>
      </w:r>
      <w:r w:rsidR="008215C0">
        <w:t>,</w:t>
      </w:r>
      <w:r w:rsidR="00D763F4">
        <w:t xml:space="preserve"> art. 1</w:t>
      </w:r>
      <w:r w:rsidR="00867DED">
        <w:t>70</w:t>
      </w:r>
      <w:r w:rsidR="008215C0">
        <w:t xml:space="preserve"> – 172</w:t>
      </w:r>
      <w:r w:rsidR="00DC32CD">
        <w:t xml:space="preserve">, art. 173 ust. </w:t>
      </w:r>
      <w:r w:rsidR="003479BE">
        <w:t>1-3</w:t>
      </w:r>
      <w:r w:rsidR="008215C0">
        <w:t xml:space="preserve"> i art. 17</w:t>
      </w:r>
      <w:r w:rsidR="00DC32CD">
        <w:t>4-175</w:t>
      </w:r>
      <w:r w:rsidR="00412FD3" w:rsidRPr="009D30A7">
        <w:t xml:space="preserve">, </w:t>
      </w:r>
      <w:r w:rsidR="00412FD3" w:rsidRPr="00132724">
        <w:t xml:space="preserve">wymierza, w drodze decyzji, </w:t>
      </w:r>
      <w:r w:rsidR="00BA4B09" w:rsidRPr="00132724">
        <w:t>pa</w:t>
      </w:r>
      <w:r w:rsidR="00BA4B09" w:rsidRPr="00132724">
        <w:rPr>
          <w:rFonts w:hint="eastAsia"/>
        </w:rPr>
        <w:t>ń</w:t>
      </w:r>
      <w:r w:rsidR="00BA4B09" w:rsidRPr="009D30A7">
        <w:t xml:space="preserve">stwowy </w:t>
      </w:r>
      <w:r w:rsidR="0062154E" w:rsidRPr="009D30A7">
        <w:t>powiatowy inspektor sanitarny</w:t>
      </w:r>
      <w:r w:rsidR="00A7375A" w:rsidRPr="009D30A7">
        <w:t>.</w:t>
      </w:r>
    </w:p>
    <w:p w14:paraId="7DA1AF09" w14:textId="23CFA83E" w:rsidR="00152ED5" w:rsidRPr="009D30A7" w:rsidRDefault="00810D74" w:rsidP="00F801A3">
      <w:pPr>
        <w:pStyle w:val="ARTartustawynprozporzdzenia"/>
      </w:pPr>
      <w:bookmarkStart w:id="274" w:name="mip48006191"/>
      <w:bookmarkEnd w:id="274"/>
      <w:r w:rsidRPr="009D30A7">
        <w:t>3</w:t>
      </w:r>
      <w:r w:rsidR="00152ED5" w:rsidRPr="009D30A7">
        <w:t>. Ustalaj</w:t>
      </w:r>
      <w:r w:rsidR="00152ED5" w:rsidRPr="009D30A7">
        <w:rPr>
          <w:rFonts w:hint="eastAsia"/>
        </w:rPr>
        <w:t>ą</w:t>
      </w:r>
      <w:r w:rsidR="00152ED5" w:rsidRPr="009D30A7">
        <w:t>c wysoko</w:t>
      </w:r>
      <w:r w:rsidR="00152ED5" w:rsidRPr="009D30A7">
        <w:rPr>
          <w:rFonts w:hint="eastAsia"/>
        </w:rPr>
        <w:t>ść</w:t>
      </w:r>
      <w:r w:rsidR="00152ED5" w:rsidRPr="009D30A7">
        <w:t xml:space="preserve"> </w:t>
      </w:r>
      <w:r w:rsidR="006E6220" w:rsidRPr="009D30A7">
        <w:t xml:space="preserve">administracyjnych </w:t>
      </w:r>
      <w:r w:rsidR="00152ED5" w:rsidRPr="009D30A7">
        <w:t>kar pieni</w:t>
      </w:r>
      <w:r w:rsidR="00152ED5" w:rsidRPr="009D30A7">
        <w:rPr>
          <w:rFonts w:hint="eastAsia"/>
        </w:rPr>
        <w:t>ęż</w:t>
      </w:r>
      <w:r w:rsidR="00152ED5" w:rsidRPr="009D30A7">
        <w:t xml:space="preserve">nych, o których mowa w </w:t>
      </w:r>
      <w:r w:rsidR="00037D73" w:rsidRPr="009D30A7">
        <w:t xml:space="preserve">art. </w:t>
      </w:r>
      <w:r w:rsidR="008A173F" w:rsidRPr="009D30A7">
        <w:t> 1</w:t>
      </w:r>
      <w:r w:rsidR="005F075F" w:rsidRPr="009D30A7">
        <w:t>6</w:t>
      </w:r>
      <w:r w:rsidR="00867DED">
        <w:t>8</w:t>
      </w:r>
      <w:r w:rsidR="008A173F" w:rsidRPr="009D30A7">
        <w:t xml:space="preserve"> </w:t>
      </w:r>
      <w:r w:rsidR="00B521DA" w:rsidRPr="009D30A7">
        <w:t>-</w:t>
      </w:r>
      <w:r w:rsidR="008A173F" w:rsidRPr="009D30A7">
        <w:t xml:space="preserve"> 1</w:t>
      </w:r>
      <w:r w:rsidR="00CC7D72">
        <w:t>7</w:t>
      </w:r>
      <w:r w:rsidR="00867DED">
        <w:t>5</w:t>
      </w:r>
      <w:r w:rsidR="00152ED5" w:rsidRPr="009D30A7">
        <w:t>, uwzgl</w:t>
      </w:r>
      <w:r w:rsidR="00152ED5" w:rsidRPr="009D30A7">
        <w:rPr>
          <w:rFonts w:hint="eastAsia"/>
        </w:rPr>
        <w:t>ę</w:t>
      </w:r>
      <w:r w:rsidR="00152ED5" w:rsidRPr="009D30A7">
        <w:t>dnia si</w:t>
      </w:r>
      <w:r w:rsidR="00152ED5" w:rsidRPr="009D30A7">
        <w:rPr>
          <w:rFonts w:hint="eastAsia"/>
        </w:rPr>
        <w:t>ę</w:t>
      </w:r>
      <w:r w:rsidR="00152ED5" w:rsidRPr="009D30A7">
        <w:t xml:space="preserve"> zakres naruszenia oraz dotychczasow</w:t>
      </w:r>
      <w:r w:rsidR="00152ED5" w:rsidRPr="009D30A7">
        <w:rPr>
          <w:rFonts w:hint="eastAsia"/>
        </w:rPr>
        <w:t>ą</w:t>
      </w:r>
      <w:r w:rsidR="00152ED5" w:rsidRPr="009D30A7">
        <w:t xml:space="preserve"> dzia</w:t>
      </w:r>
      <w:r w:rsidR="00152ED5" w:rsidRPr="009D30A7">
        <w:rPr>
          <w:rFonts w:hint="eastAsia"/>
        </w:rPr>
        <w:t>ł</w:t>
      </w:r>
      <w:r w:rsidR="00152ED5" w:rsidRPr="009D30A7">
        <w:t>alno</w:t>
      </w:r>
      <w:r w:rsidR="00152ED5" w:rsidRPr="009D30A7">
        <w:rPr>
          <w:rFonts w:hint="eastAsia"/>
        </w:rPr>
        <w:t>ść</w:t>
      </w:r>
      <w:r w:rsidR="00152ED5" w:rsidRPr="009D30A7">
        <w:t xml:space="preserve"> podmiotu.</w:t>
      </w:r>
    </w:p>
    <w:p w14:paraId="3EC4D64B" w14:textId="7F1B90C8" w:rsidR="00152ED5" w:rsidRPr="009D30A7" w:rsidRDefault="00810D74" w:rsidP="00152ED5">
      <w:pPr>
        <w:pStyle w:val="USTustnpkodeksu"/>
      </w:pPr>
      <w:bookmarkStart w:id="275" w:name="mip48006192"/>
      <w:bookmarkEnd w:id="275"/>
      <w:r w:rsidRPr="009D30A7">
        <w:t>4</w:t>
      </w:r>
      <w:r w:rsidR="00152ED5" w:rsidRPr="009D30A7">
        <w:t xml:space="preserve">. </w:t>
      </w:r>
      <w:r w:rsidR="006E6220" w:rsidRPr="009D30A7">
        <w:t>Administracyjne k</w:t>
      </w:r>
      <w:r w:rsidR="00152ED5" w:rsidRPr="009D30A7">
        <w:t>ary pieni</w:t>
      </w:r>
      <w:r w:rsidR="00152ED5" w:rsidRPr="009D30A7">
        <w:rPr>
          <w:rFonts w:hint="eastAsia"/>
        </w:rPr>
        <w:t>ęż</w:t>
      </w:r>
      <w:r w:rsidR="00152ED5" w:rsidRPr="009D30A7">
        <w:t>ne wnosi si</w:t>
      </w:r>
      <w:r w:rsidR="00152ED5" w:rsidRPr="009D30A7">
        <w:rPr>
          <w:rFonts w:hint="eastAsia"/>
        </w:rPr>
        <w:t>ę</w:t>
      </w:r>
      <w:r w:rsidR="00152ED5" w:rsidRPr="009D30A7">
        <w:t xml:space="preserve"> na odr</w:t>
      </w:r>
      <w:r w:rsidR="00152ED5" w:rsidRPr="009D30A7">
        <w:rPr>
          <w:rFonts w:hint="eastAsia"/>
        </w:rPr>
        <w:t>ę</w:t>
      </w:r>
      <w:r w:rsidR="00152ED5" w:rsidRPr="009D30A7">
        <w:t xml:space="preserve">bny rachunek bankowy </w:t>
      </w:r>
      <w:r w:rsidR="00412FD3" w:rsidRPr="009D30A7">
        <w:t xml:space="preserve">odpowiednio wojewody albo </w:t>
      </w:r>
      <w:r w:rsidR="00BA4B09" w:rsidRPr="009D30A7">
        <w:t>pa</w:t>
      </w:r>
      <w:r w:rsidR="00BA4B09" w:rsidRPr="009D30A7">
        <w:rPr>
          <w:rFonts w:hint="eastAsia"/>
        </w:rPr>
        <w:t>ń</w:t>
      </w:r>
      <w:r w:rsidR="00BA4B09" w:rsidRPr="009D30A7">
        <w:t xml:space="preserve">stwowego </w:t>
      </w:r>
      <w:r w:rsidR="0062154E" w:rsidRPr="009D30A7">
        <w:t>powiatowego inspektoratu sanitarnego</w:t>
      </w:r>
      <w:r w:rsidR="00A7375A" w:rsidRPr="009D30A7">
        <w:t>.</w:t>
      </w:r>
    </w:p>
    <w:p w14:paraId="205DD5FD" w14:textId="5F8E555F" w:rsidR="00152ED5" w:rsidRPr="009D30A7" w:rsidRDefault="00810D74" w:rsidP="00152ED5">
      <w:pPr>
        <w:pStyle w:val="USTustnpkodeksu"/>
      </w:pPr>
      <w:bookmarkStart w:id="276" w:name="mip48006193"/>
      <w:bookmarkEnd w:id="276"/>
      <w:r w:rsidRPr="009D30A7">
        <w:t>5</w:t>
      </w:r>
      <w:r w:rsidR="00152ED5" w:rsidRPr="009D30A7">
        <w:t xml:space="preserve">. </w:t>
      </w:r>
      <w:r w:rsidR="006E6220" w:rsidRPr="009D30A7">
        <w:t>Administracyjne k</w:t>
      </w:r>
      <w:r w:rsidR="00152ED5" w:rsidRPr="009D30A7">
        <w:t>ary pieni</w:t>
      </w:r>
      <w:r w:rsidR="00152ED5" w:rsidRPr="009D30A7">
        <w:rPr>
          <w:rFonts w:hint="eastAsia"/>
        </w:rPr>
        <w:t>ęż</w:t>
      </w:r>
      <w:r w:rsidR="00152ED5" w:rsidRPr="009D30A7">
        <w:t>ne wnosi si</w:t>
      </w:r>
      <w:r w:rsidR="00152ED5" w:rsidRPr="009D30A7">
        <w:rPr>
          <w:rFonts w:hint="eastAsia"/>
        </w:rPr>
        <w:t>ę</w:t>
      </w:r>
      <w:r w:rsidR="00152ED5" w:rsidRPr="009D30A7">
        <w:t xml:space="preserve"> w terminie 14 dni od dnia, w którym decyzja o wymierzeniu kary pieni</w:t>
      </w:r>
      <w:r w:rsidR="00152ED5" w:rsidRPr="009D30A7">
        <w:rPr>
          <w:rFonts w:hint="eastAsia"/>
        </w:rPr>
        <w:t>ęż</w:t>
      </w:r>
      <w:r w:rsidR="00152ED5" w:rsidRPr="009D30A7">
        <w:t>nej sta</w:t>
      </w:r>
      <w:r w:rsidR="00152ED5" w:rsidRPr="009D30A7">
        <w:rPr>
          <w:rFonts w:hint="eastAsia"/>
        </w:rPr>
        <w:t>ł</w:t>
      </w:r>
      <w:r w:rsidR="00152ED5" w:rsidRPr="009D30A7">
        <w:t>a si</w:t>
      </w:r>
      <w:r w:rsidR="00152ED5" w:rsidRPr="009D30A7">
        <w:rPr>
          <w:rFonts w:hint="eastAsia"/>
        </w:rPr>
        <w:t>ę</w:t>
      </w:r>
      <w:r w:rsidR="00152ED5" w:rsidRPr="009D30A7">
        <w:t xml:space="preserve"> ostateczna.</w:t>
      </w:r>
    </w:p>
    <w:p w14:paraId="4AE6FD1D" w14:textId="746CBB71" w:rsidR="00152ED5" w:rsidRPr="009D30A7" w:rsidRDefault="00810D74" w:rsidP="00152ED5">
      <w:pPr>
        <w:pStyle w:val="USTustnpkodeksu"/>
      </w:pPr>
      <w:bookmarkStart w:id="277" w:name="mip48006194"/>
      <w:bookmarkEnd w:id="277"/>
      <w:r w:rsidRPr="009D30A7">
        <w:t>6</w:t>
      </w:r>
      <w:r w:rsidR="00152ED5" w:rsidRPr="009D30A7">
        <w:t>. Wp</w:t>
      </w:r>
      <w:r w:rsidR="00152ED5" w:rsidRPr="009D30A7">
        <w:rPr>
          <w:rFonts w:hint="eastAsia"/>
        </w:rPr>
        <w:t>ł</w:t>
      </w:r>
      <w:r w:rsidR="00152ED5" w:rsidRPr="009D30A7">
        <w:t>ywy z tytu</w:t>
      </w:r>
      <w:r w:rsidR="00152ED5" w:rsidRPr="009D30A7">
        <w:rPr>
          <w:rFonts w:hint="eastAsia"/>
        </w:rPr>
        <w:t>ł</w:t>
      </w:r>
      <w:r w:rsidR="00152ED5" w:rsidRPr="009D30A7">
        <w:t xml:space="preserve">u </w:t>
      </w:r>
      <w:r w:rsidR="006E6220" w:rsidRPr="009D30A7">
        <w:t xml:space="preserve">administracyjnych </w:t>
      </w:r>
      <w:r w:rsidR="00152ED5" w:rsidRPr="009D30A7">
        <w:t>kar pieni</w:t>
      </w:r>
      <w:r w:rsidR="00152ED5" w:rsidRPr="009D30A7">
        <w:rPr>
          <w:rFonts w:hint="eastAsia"/>
        </w:rPr>
        <w:t>ęż</w:t>
      </w:r>
      <w:r w:rsidR="00152ED5" w:rsidRPr="009D30A7">
        <w:t>nych stanowi</w:t>
      </w:r>
      <w:r w:rsidR="00152ED5" w:rsidRPr="009D30A7">
        <w:rPr>
          <w:rFonts w:hint="eastAsia"/>
        </w:rPr>
        <w:t>ą</w:t>
      </w:r>
      <w:r w:rsidR="00152ED5" w:rsidRPr="009D30A7">
        <w:t xml:space="preserve"> dochód bud</w:t>
      </w:r>
      <w:r w:rsidR="00152ED5" w:rsidRPr="009D30A7">
        <w:rPr>
          <w:rFonts w:hint="eastAsia"/>
        </w:rPr>
        <w:t>ż</w:t>
      </w:r>
      <w:r w:rsidR="00152ED5" w:rsidRPr="009D30A7">
        <w:t>etu pa</w:t>
      </w:r>
      <w:r w:rsidR="00152ED5" w:rsidRPr="009D30A7">
        <w:rPr>
          <w:rFonts w:hint="eastAsia"/>
        </w:rPr>
        <w:t>ń</w:t>
      </w:r>
      <w:r w:rsidR="00152ED5" w:rsidRPr="009D30A7">
        <w:t>stwa.</w:t>
      </w:r>
    </w:p>
    <w:p w14:paraId="12D450FE" w14:textId="378F4056" w:rsidR="00947B9C" w:rsidRPr="00D763F4" w:rsidRDefault="00897710" w:rsidP="0010003A">
      <w:pPr>
        <w:pStyle w:val="TYTDZOZNoznaczenietytuulubdziau"/>
        <w:rPr>
          <w:rStyle w:val="Ppogrubienie"/>
          <w:b w:val="0"/>
        </w:rPr>
      </w:pPr>
      <w:bookmarkStart w:id="278" w:name="mip48006195"/>
      <w:bookmarkEnd w:id="278"/>
      <w:r w:rsidRPr="009D30A7">
        <w:rPr>
          <w:rStyle w:val="Ppogrubienie"/>
          <w:b w:val="0"/>
        </w:rPr>
        <w:lastRenderedPageBreak/>
        <w:t>Dział VII</w:t>
      </w:r>
    </w:p>
    <w:p w14:paraId="7850E45D" w14:textId="23E9528B" w:rsidR="0061592E" w:rsidRPr="00132724" w:rsidRDefault="0061592E" w:rsidP="00C846B9">
      <w:pPr>
        <w:pStyle w:val="TYTDZPRZEDMprzedmiotregulacjitytuulubdziau"/>
      </w:pPr>
      <w:r w:rsidRPr="00D763F4">
        <w:t>Przepis</w:t>
      </w:r>
      <w:r w:rsidR="00D763F4">
        <w:t>y</w:t>
      </w:r>
      <w:r w:rsidRPr="00D763F4">
        <w:t xml:space="preserve"> ko</w:t>
      </w:r>
      <w:r w:rsidRPr="00132724">
        <w:rPr>
          <w:rFonts w:hint="eastAsia"/>
        </w:rPr>
        <w:t>ń</w:t>
      </w:r>
      <w:r w:rsidRPr="00132724">
        <w:t>cow</w:t>
      </w:r>
      <w:r w:rsidR="00D763F4">
        <w:t>e</w:t>
      </w:r>
    </w:p>
    <w:p w14:paraId="69CE5D61" w14:textId="7F770A21" w:rsidR="00F17913" w:rsidRPr="009D30A7" w:rsidRDefault="00CC7D72" w:rsidP="00F17913">
      <w:pPr>
        <w:pStyle w:val="ARTartustawynprozporzdzenia"/>
      </w:pPr>
      <w:r w:rsidRPr="00D216D5">
        <w:rPr>
          <w:rStyle w:val="Ppogrubienie"/>
        </w:rPr>
        <w:t>Art. 17</w:t>
      </w:r>
      <w:r w:rsidR="00D92876">
        <w:rPr>
          <w:rStyle w:val="Ppogrubienie"/>
        </w:rPr>
        <w:t>7</w:t>
      </w:r>
      <w:r w:rsidR="00F17913" w:rsidRPr="00D216D5">
        <w:rPr>
          <w:rStyle w:val="Ppogrubienie"/>
        </w:rPr>
        <w:t>.</w:t>
      </w:r>
      <w:r w:rsidR="00F17913" w:rsidRPr="009D30A7">
        <w:t xml:space="preserve"> 1. Maksymalny limit wydatków z budżetu państwa dla części budżetowej 21 – Gospodarka morska będących skutkiem finansowym wejścia w życie ustawy</w:t>
      </w:r>
      <w:r w:rsidR="007E21D0">
        <w:t xml:space="preserve"> </w:t>
      </w:r>
      <w:r w:rsidR="00F17913" w:rsidRPr="009D30A7">
        <w:t>w poszczególnych latach wynosi:</w:t>
      </w:r>
    </w:p>
    <w:p w14:paraId="2CE13838" w14:textId="04A87D76" w:rsidR="00F17913" w:rsidRPr="009D30A7" w:rsidRDefault="004C4B56" w:rsidP="00F17913">
      <w:pPr>
        <w:pStyle w:val="ARTartustawynprozporzdzenia"/>
      </w:pPr>
      <w:r>
        <w:t>1)</w:t>
      </w:r>
      <w:r>
        <w:tab/>
        <w:t>w 202</w:t>
      </w:r>
      <w:r w:rsidR="00B67E1D">
        <w:t>4</w:t>
      </w:r>
      <w:r>
        <w:t xml:space="preserve"> r. - 0,6</w:t>
      </w:r>
      <w:r w:rsidR="00F17913" w:rsidRPr="009D30A7">
        <w:t xml:space="preserve"> mln zł;</w:t>
      </w:r>
    </w:p>
    <w:p w14:paraId="57368373" w14:textId="0201826C" w:rsidR="00F17913" w:rsidRPr="009D30A7" w:rsidRDefault="00B67E1D" w:rsidP="00F17913">
      <w:pPr>
        <w:pStyle w:val="ARTartustawynprozporzdzenia"/>
      </w:pPr>
      <w:r>
        <w:t>2)</w:t>
      </w:r>
      <w:r>
        <w:tab/>
        <w:t>w 2025</w:t>
      </w:r>
      <w:r w:rsidR="004C4B56">
        <w:t xml:space="preserve"> r. - 0,0</w:t>
      </w:r>
      <w:r w:rsidR="00F17913" w:rsidRPr="009D30A7">
        <w:t xml:space="preserve"> mln zł;</w:t>
      </w:r>
    </w:p>
    <w:p w14:paraId="615DBB13" w14:textId="64BB298C" w:rsidR="00F17913" w:rsidRPr="009D30A7" w:rsidRDefault="00B67E1D" w:rsidP="00F17913">
      <w:pPr>
        <w:pStyle w:val="ARTartustawynprozporzdzenia"/>
      </w:pPr>
      <w:r>
        <w:t>3)</w:t>
      </w:r>
      <w:r>
        <w:tab/>
        <w:t>w 2026</w:t>
      </w:r>
      <w:r w:rsidR="00F17913" w:rsidRPr="009D30A7">
        <w:t xml:space="preserve"> r. - 0,0 mln zł;</w:t>
      </w:r>
    </w:p>
    <w:p w14:paraId="63DEC21C" w14:textId="495F95D5" w:rsidR="00F17913" w:rsidRPr="009D30A7" w:rsidRDefault="00B67E1D" w:rsidP="00F17913">
      <w:pPr>
        <w:pStyle w:val="ARTartustawynprozporzdzenia"/>
      </w:pPr>
      <w:r>
        <w:t>4)</w:t>
      </w:r>
      <w:r>
        <w:tab/>
        <w:t>w 2027</w:t>
      </w:r>
      <w:r w:rsidR="00F17913" w:rsidRPr="009D30A7">
        <w:t xml:space="preserve"> r. - 0,0 mln zł;</w:t>
      </w:r>
    </w:p>
    <w:p w14:paraId="73C98FD3" w14:textId="651AA57F" w:rsidR="00F17913" w:rsidRPr="009D30A7" w:rsidRDefault="00B67E1D" w:rsidP="00F17913">
      <w:pPr>
        <w:pStyle w:val="ARTartustawynprozporzdzenia"/>
      </w:pPr>
      <w:r>
        <w:t>5)</w:t>
      </w:r>
      <w:r>
        <w:tab/>
        <w:t>w 2028</w:t>
      </w:r>
      <w:r w:rsidR="00F17913" w:rsidRPr="009D30A7">
        <w:t xml:space="preserve"> r. - 0,0 mln zł;</w:t>
      </w:r>
    </w:p>
    <w:p w14:paraId="169F81D3" w14:textId="56CA8B86" w:rsidR="00F17913" w:rsidRPr="009D30A7" w:rsidRDefault="00B67E1D" w:rsidP="00F17913">
      <w:pPr>
        <w:pStyle w:val="ARTartustawynprozporzdzenia"/>
      </w:pPr>
      <w:r>
        <w:t>6)</w:t>
      </w:r>
      <w:r>
        <w:tab/>
        <w:t>w 2029</w:t>
      </w:r>
      <w:r w:rsidR="00F17913" w:rsidRPr="009D30A7">
        <w:t xml:space="preserve"> r. - 0,0 mln zł;</w:t>
      </w:r>
    </w:p>
    <w:p w14:paraId="00442BFC" w14:textId="535BDA1B" w:rsidR="00F17913" w:rsidRPr="009D30A7" w:rsidRDefault="00B67E1D" w:rsidP="00F17913">
      <w:pPr>
        <w:pStyle w:val="ARTartustawynprozporzdzenia"/>
      </w:pPr>
      <w:r>
        <w:t>7)</w:t>
      </w:r>
      <w:r>
        <w:tab/>
        <w:t>w 2030</w:t>
      </w:r>
      <w:r w:rsidR="00F17913" w:rsidRPr="009D30A7">
        <w:t xml:space="preserve"> r. - 0,0 mln zł;</w:t>
      </w:r>
    </w:p>
    <w:p w14:paraId="52581C17" w14:textId="225162E2" w:rsidR="00F17913" w:rsidRPr="009D30A7" w:rsidRDefault="00B67E1D" w:rsidP="00F17913">
      <w:pPr>
        <w:pStyle w:val="ARTartustawynprozporzdzenia"/>
      </w:pPr>
      <w:r>
        <w:t>8)</w:t>
      </w:r>
      <w:r>
        <w:tab/>
        <w:t>w 2031</w:t>
      </w:r>
      <w:r w:rsidR="00F17913" w:rsidRPr="009D30A7">
        <w:t xml:space="preserve"> r. - 0,0 mln zł;</w:t>
      </w:r>
    </w:p>
    <w:p w14:paraId="193A8B61" w14:textId="21F0F950" w:rsidR="00F17913" w:rsidRPr="009D30A7" w:rsidRDefault="00B67E1D" w:rsidP="00F17913">
      <w:pPr>
        <w:pStyle w:val="ARTartustawynprozporzdzenia"/>
      </w:pPr>
      <w:r>
        <w:t>9)</w:t>
      </w:r>
      <w:r>
        <w:tab/>
        <w:t>w 2032</w:t>
      </w:r>
      <w:r w:rsidR="00F17913" w:rsidRPr="009D30A7">
        <w:t xml:space="preserve"> r. - 0,0 mln zł;</w:t>
      </w:r>
    </w:p>
    <w:p w14:paraId="7601D51D" w14:textId="756D8903" w:rsidR="00F17913" w:rsidRPr="009D30A7" w:rsidRDefault="00B67E1D" w:rsidP="00F17913">
      <w:pPr>
        <w:pStyle w:val="ARTartustawynprozporzdzenia"/>
      </w:pPr>
      <w:r>
        <w:t>10)</w:t>
      </w:r>
      <w:r>
        <w:tab/>
        <w:t>w 2033</w:t>
      </w:r>
      <w:r w:rsidR="00F17913" w:rsidRPr="009D30A7">
        <w:t xml:space="preserve"> r. - 0,0 mln zł.</w:t>
      </w:r>
    </w:p>
    <w:p w14:paraId="3F59A150" w14:textId="14CC819D" w:rsidR="00F17913" w:rsidRPr="009D30A7" w:rsidRDefault="00F17913" w:rsidP="00F17913">
      <w:pPr>
        <w:pStyle w:val="ARTartustawynprozporzdzenia"/>
      </w:pPr>
      <w:r w:rsidRPr="009D30A7">
        <w:t>2. Maksymalny limit wydatków z budżetu państwa dla części budżetowej 27 - Informatyzacja będących skutkiem finansowym wejścia w życie ustawy, w poszczególnych latach wynosi:</w:t>
      </w:r>
    </w:p>
    <w:p w14:paraId="788F0AA7" w14:textId="7B1B2D5B" w:rsidR="004C4B56" w:rsidRPr="009D30A7" w:rsidRDefault="004C4B56" w:rsidP="004C4B56">
      <w:pPr>
        <w:pStyle w:val="ARTartustawynprozporzdzenia"/>
      </w:pPr>
      <w:r>
        <w:t>1)</w:t>
      </w:r>
      <w:r>
        <w:tab/>
        <w:t>w 202</w:t>
      </w:r>
      <w:r w:rsidR="00B67E1D">
        <w:t>4</w:t>
      </w:r>
      <w:r>
        <w:t xml:space="preserve"> r. – </w:t>
      </w:r>
      <w:r w:rsidR="000F31E9">
        <w:t>10,8</w:t>
      </w:r>
      <w:r w:rsidRPr="009D30A7">
        <w:t xml:space="preserve"> mln zł;</w:t>
      </w:r>
    </w:p>
    <w:p w14:paraId="22988ECC" w14:textId="6AF2CE8F" w:rsidR="004C4B56" w:rsidRPr="009D30A7" w:rsidRDefault="00B67E1D" w:rsidP="004C4B56">
      <w:pPr>
        <w:pStyle w:val="ARTartustawynprozporzdzenia"/>
      </w:pPr>
      <w:r>
        <w:t>2)</w:t>
      </w:r>
      <w:r>
        <w:tab/>
        <w:t>w 2025</w:t>
      </w:r>
      <w:r w:rsidR="000F31E9">
        <w:t xml:space="preserve"> r. – 7,9</w:t>
      </w:r>
      <w:r w:rsidR="004C4B56" w:rsidRPr="009D30A7">
        <w:t xml:space="preserve"> mln zł;</w:t>
      </w:r>
    </w:p>
    <w:p w14:paraId="51AAF1C3" w14:textId="7737C6F4" w:rsidR="004C4B56" w:rsidRPr="009D30A7" w:rsidRDefault="00B67E1D" w:rsidP="004C4B56">
      <w:pPr>
        <w:pStyle w:val="ARTartustawynprozporzdzenia"/>
      </w:pPr>
      <w:r>
        <w:t>3)</w:t>
      </w:r>
      <w:r>
        <w:tab/>
        <w:t>w 2026</w:t>
      </w:r>
      <w:r w:rsidR="000F31E9">
        <w:t xml:space="preserve"> r. – 8,6</w:t>
      </w:r>
      <w:r w:rsidR="004C4B56" w:rsidRPr="009D30A7">
        <w:t xml:space="preserve"> mln zł;</w:t>
      </w:r>
    </w:p>
    <w:p w14:paraId="2609B4E3" w14:textId="523819A2" w:rsidR="004C4B56" w:rsidRPr="009D30A7" w:rsidRDefault="004C4B56" w:rsidP="004C4B56">
      <w:pPr>
        <w:pStyle w:val="ARTartustawynprozporzdzenia"/>
      </w:pPr>
      <w:r>
        <w:t>4)</w:t>
      </w:r>
      <w:r>
        <w:tab/>
        <w:t>w 20</w:t>
      </w:r>
      <w:r w:rsidR="00B67E1D">
        <w:t>27</w:t>
      </w:r>
      <w:r w:rsidR="000F31E9">
        <w:t xml:space="preserve"> r. – 8,9</w:t>
      </w:r>
      <w:r w:rsidRPr="009D30A7">
        <w:t xml:space="preserve"> mln zł;</w:t>
      </w:r>
    </w:p>
    <w:p w14:paraId="5D6D2348" w14:textId="78AC44CE" w:rsidR="004C4B56" w:rsidRPr="009D30A7" w:rsidRDefault="00B67E1D" w:rsidP="004C4B56">
      <w:pPr>
        <w:pStyle w:val="ARTartustawynprozporzdzenia"/>
      </w:pPr>
      <w:r>
        <w:t>5)</w:t>
      </w:r>
      <w:r>
        <w:tab/>
        <w:t>w 2028</w:t>
      </w:r>
      <w:r w:rsidR="000F31E9">
        <w:t xml:space="preserve"> r. – 9,3</w:t>
      </w:r>
      <w:r w:rsidR="004C4B56" w:rsidRPr="009D30A7">
        <w:t xml:space="preserve"> mln zł;</w:t>
      </w:r>
    </w:p>
    <w:p w14:paraId="3EEF718D" w14:textId="3516FFFD" w:rsidR="004C4B56" w:rsidRPr="009D30A7" w:rsidRDefault="00B67E1D" w:rsidP="004C4B56">
      <w:pPr>
        <w:pStyle w:val="ARTartustawynprozporzdzenia"/>
      </w:pPr>
      <w:r>
        <w:t>6)</w:t>
      </w:r>
      <w:r>
        <w:tab/>
        <w:t>w 2029</w:t>
      </w:r>
      <w:r w:rsidR="000F31E9">
        <w:t xml:space="preserve"> r. – 9,7</w:t>
      </w:r>
      <w:r w:rsidR="004C4B56" w:rsidRPr="009D30A7">
        <w:t xml:space="preserve"> mln zł;</w:t>
      </w:r>
    </w:p>
    <w:p w14:paraId="02E3F363" w14:textId="1F5F25BE" w:rsidR="004C4B56" w:rsidRPr="009D30A7" w:rsidRDefault="00B67E1D" w:rsidP="004C4B56">
      <w:pPr>
        <w:pStyle w:val="ARTartustawynprozporzdzenia"/>
      </w:pPr>
      <w:r>
        <w:t>7)</w:t>
      </w:r>
      <w:r>
        <w:tab/>
        <w:t>w 2030</w:t>
      </w:r>
      <w:r w:rsidR="000F31E9">
        <w:t xml:space="preserve"> r. – 10,1</w:t>
      </w:r>
      <w:r w:rsidR="004C4B56" w:rsidRPr="009D30A7">
        <w:t xml:space="preserve"> mln zł;</w:t>
      </w:r>
    </w:p>
    <w:p w14:paraId="7DFCC32D" w14:textId="0890E1E6" w:rsidR="004C4B56" w:rsidRPr="009D30A7" w:rsidRDefault="00B67E1D" w:rsidP="004C4B56">
      <w:pPr>
        <w:pStyle w:val="ARTartustawynprozporzdzenia"/>
      </w:pPr>
      <w:r>
        <w:t>8)</w:t>
      </w:r>
      <w:r>
        <w:tab/>
        <w:t>w 2031</w:t>
      </w:r>
      <w:r w:rsidR="000F31E9">
        <w:t xml:space="preserve"> r. – 10,4</w:t>
      </w:r>
      <w:r w:rsidR="004C4B56" w:rsidRPr="009D30A7">
        <w:t xml:space="preserve"> mln zł;</w:t>
      </w:r>
    </w:p>
    <w:p w14:paraId="64D8879D" w14:textId="25411D97" w:rsidR="004C4B56" w:rsidRPr="009D30A7" w:rsidRDefault="00B67E1D" w:rsidP="004C4B56">
      <w:pPr>
        <w:pStyle w:val="ARTartustawynprozporzdzenia"/>
      </w:pPr>
      <w:r>
        <w:t>9)</w:t>
      </w:r>
      <w:r>
        <w:tab/>
        <w:t>w 2032</w:t>
      </w:r>
      <w:r w:rsidR="000F31E9">
        <w:t xml:space="preserve"> r. – 10,8</w:t>
      </w:r>
      <w:r w:rsidR="004C4B56" w:rsidRPr="009D30A7">
        <w:t xml:space="preserve"> mln zł;</w:t>
      </w:r>
    </w:p>
    <w:p w14:paraId="61D782F3" w14:textId="0F26EFC8" w:rsidR="004C4B56" w:rsidRPr="009D30A7" w:rsidRDefault="00B67E1D" w:rsidP="004C4B56">
      <w:pPr>
        <w:pStyle w:val="ARTartustawynprozporzdzenia"/>
      </w:pPr>
      <w:r>
        <w:lastRenderedPageBreak/>
        <w:t>10)</w:t>
      </w:r>
      <w:r>
        <w:tab/>
        <w:t>w 2033</w:t>
      </w:r>
      <w:r w:rsidR="000F31E9">
        <w:t xml:space="preserve"> r. – 11,0</w:t>
      </w:r>
      <w:r w:rsidR="004C4B56" w:rsidRPr="009D30A7">
        <w:t xml:space="preserve"> mln zł.</w:t>
      </w:r>
    </w:p>
    <w:p w14:paraId="0D162E3F" w14:textId="5FD71184" w:rsidR="00F17913" w:rsidRPr="009D30A7" w:rsidRDefault="00F17913" w:rsidP="00F17913">
      <w:pPr>
        <w:pStyle w:val="ARTartustawynprozporzdzenia"/>
      </w:pPr>
      <w:r w:rsidRPr="009D30A7">
        <w:t xml:space="preserve">3. Maksymalny limit wydatków z budżetu państwa dla części budżetowej </w:t>
      </w:r>
      <w:r w:rsidR="00B41FB0">
        <w:t>51- Klimat</w:t>
      </w:r>
      <w:r w:rsidRPr="009D30A7">
        <w:t>, będących skutkiem finansowym wejścia w życie ustawy, w poszczególnych latach wynosi:</w:t>
      </w:r>
    </w:p>
    <w:p w14:paraId="43EF1D40" w14:textId="468A99A8" w:rsidR="004C4B56" w:rsidRPr="009D30A7" w:rsidRDefault="000F31E9" w:rsidP="004C4B56">
      <w:pPr>
        <w:pStyle w:val="ARTartustawynprozporzdzenia"/>
      </w:pPr>
      <w:r>
        <w:t>1)</w:t>
      </w:r>
      <w:r>
        <w:tab/>
        <w:t>w 2024</w:t>
      </w:r>
      <w:r w:rsidR="004C4B56">
        <w:t xml:space="preserve"> r. – 1,</w:t>
      </w:r>
      <w:r>
        <w:t>8</w:t>
      </w:r>
      <w:r w:rsidR="004C4B56" w:rsidRPr="009D30A7">
        <w:t xml:space="preserve"> mln zł;</w:t>
      </w:r>
    </w:p>
    <w:p w14:paraId="4741F931" w14:textId="4233A1F4" w:rsidR="004C4B56" w:rsidRPr="009D30A7" w:rsidRDefault="000F31E9" w:rsidP="004C4B56">
      <w:pPr>
        <w:pStyle w:val="ARTartustawynprozporzdzenia"/>
      </w:pPr>
      <w:r>
        <w:t>2)</w:t>
      </w:r>
      <w:r>
        <w:tab/>
        <w:t>w 2025 r. – 0,5</w:t>
      </w:r>
      <w:r w:rsidR="004C4B56" w:rsidRPr="009D30A7">
        <w:t xml:space="preserve"> mln zł;</w:t>
      </w:r>
    </w:p>
    <w:p w14:paraId="49019794" w14:textId="05A7637E" w:rsidR="004C4B56" w:rsidRPr="009D30A7" w:rsidRDefault="000F31E9" w:rsidP="004C4B56">
      <w:pPr>
        <w:pStyle w:val="ARTartustawynprozporzdzenia"/>
      </w:pPr>
      <w:r>
        <w:t>3)</w:t>
      </w:r>
      <w:r>
        <w:tab/>
        <w:t>w 2026</w:t>
      </w:r>
      <w:r w:rsidR="004C4B56">
        <w:t xml:space="preserve"> r. - 0,8</w:t>
      </w:r>
      <w:r w:rsidR="004C4B56" w:rsidRPr="009D30A7">
        <w:t xml:space="preserve"> mln zł;</w:t>
      </w:r>
    </w:p>
    <w:p w14:paraId="5D20ED3E" w14:textId="56382010" w:rsidR="004C4B56" w:rsidRPr="009D30A7" w:rsidRDefault="000F31E9" w:rsidP="004C4B56">
      <w:pPr>
        <w:pStyle w:val="ARTartustawynprozporzdzenia"/>
      </w:pPr>
      <w:r>
        <w:t>4)</w:t>
      </w:r>
      <w:r>
        <w:tab/>
        <w:t>w 2027</w:t>
      </w:r>
      <w:r w:rsidR="004C4B56">
        <w:t xml:space="preserve"> r. - 0,5</w:t>
      </w:r>
      <w:r w:rsidR="004C4B56" w:rsidRPr="009D30A7">
        <w:t xml:space="preserve"> mln zł;</w:t>
      </w:r>
    </w:p>
    <w:p w14:paraId="533A539E" w14:textId="70DCA730" w:rsidR="004C4B56" w:rsidRPr="009D30A7" w:rsidRDefault="000F31E9" w:rsidP="004C4B56">
      <w:pPr>
        <w:pStyle w:val="ARTartustawynprozporzdzenia"/>
      </w:pPr>
      <w:r>
        <w:t>5)</w:t>
      </w:r>
      <w:r>
        <w:tab/>
        <w:t>w 2028</w:t>
      </w:r>
      <w:r w:rsidR="004C4B56">
        <w:t xml:space="preserve"> r. - 0,8</w:t>
      </w:r>
      <w:r w:rsidR="004C4B56" w:rsidRPr="009D30A7">
        <w:t xml:space="preserve"> mln zł;</w:t>
      </w:r>
    </w:p>
    <w:p w14:paraId="7FA6A40B" w14:textId="444F82F9" w:rsidR="004C4B56" w:rsidRPr="009D30A7" w:rsidRDefault="000F31E9" w:rsidP="004C4B56">
      <w:pPr>
        <w:pStyle w:val="ARTartustawynprozporzdzenia"/>
      </w:pPr>
      <w:r>
        <w:t>6)</w:t>
      </w:r>
      <w:r>
        <w:tab/>
        <w:t>w 2029</w:t>
      </w:r>
      <w:r w:rsidR="004C4B56">
        <w:t xml:space="preserve"> r. - 0,5</w:t>
      </w:r>
      <w:r w:rsidR="004C4B56" w:rsidRPr="009D30A7">
        <w:t xml:space="preserve"> mln zł;</w:t>
      </w:r>
    </w:p>
    <w:p w14:paraId="36F03D6C" w14:textId="4A714EBA" w:rsidR="004C4B56" w:rsidRPr="009D30A7" w:rsidRDefault="000F31E9" w:rsidP="004C4B56">
      <w:pPr>
        <w:pStyle w:val="ARTartustawynprozporzdzenia"/>
      </w:pPr>
      <w:r>
        <w:t>7)</w:t>
      </w:r>
      <w:r>
        <w:tab/>
        <w:t>w 2030</w:t>
      </w:r>
      <w:r w:rsidR="004C4B56">
        <w:t xml:space="preserve"> r. - 0,8</w:t>
      </w:r>
      <w:r w:rsidR="004C4B56" w:rsidRPr="009D30A7">
        <w:t xml:space="preserve"> mln zł;</w:t>
      </w:r>
    </w:p>
    <w:p w14:paraId="397122CA" w14:textId="36084554" w:rsidR="004C4B56" w:rsidRPr="009D30A7" w:rsidRDefault="000F31E9" w:rsidP="004C4B56">
      <w:pPr>
        <w:pStyle w:val="ARTartustawynprozporzdzenia"/>
      </w:pPr>
      <w:r>
        <w:t>8)</w:t>
      </w:r>
      <w:r>
        <w:tab/>
        <w:t>w 2031</w:t>
      </w:r>
      <w:r w:rsidR="004C4B56">
        <w:t xml:space="preserve"> r. - 0,5</w:t>
      </w:r>
      <w:r w:rsidR="004C4B56" w:rsidRPr="009D30A7">
        <w:t xml:space="preserve"> mln zł;</w:t>
      </w:r>
    </w:p>
    <w:p w14:paraId="44506EF5" w14:textId="0813A85D" w:rsidR="004C4B56" w:rsidRPr="009D30A7" w:rsidRDefault="000F31E9" w:rsidP="004C4B56">
      <w:pPr>
        <w:pStyle w:val="ARTartustawynprozporzdzenia"/>
      </w:pPr>
      <w:r>
        <w:t>9)</w:t>
      </w:r>
      <w:r>
        <w:tab/>
        <w:t>w 2032</w:t>
      </w:r>
      <w:r w:rsidR="004C4B56">
        <w:t xml:space="preserve"> r. - 0,8</w:t>
      </w:r>
      <w:r w:rsidR="004C4B56" w:rsidRPr="009D30A7">
        <w:t xml:space="preserve"> mln zł;</w:t>
      </w:r>
    </w:p>
    <w:p w14:paraId="5CBD8318" w14:textId="44DAB520" w:rsidR="004C4B56" w:rsidRPr="009D30A7" w:rsidRDefault="000F31E9" w:rsidP="004C4B56">
      <w:pPr>
        <w:pStyle w:val="ARTartustawynprozporzdzenia"/>
      </w:pPr>
      <w:r>
        <w:t>10)</w:t>
      </w:r>
      <w:r>
        <w:tab/>
        <w:t>w 2033</w:t>
      </w:r>
      <w:r w:rsidR="004C4B56">
        <w:t xml:space="preserve"> r. - 0,5</w:t>
      </w:r>
      <w:r w:rsidR="004C4B56" w:rsidRPr="009D30A7">
        <w:t xml:space="preserve"> mln zł.</w:t>
      </w:r>
    </w:p>
    <w:p w14:paraId="161202EA" w14:textId="6EBF821A" w:rsidR="00F17913" w:rsidRPr="009D30A7" w:rsidRDefault="005135AF" w:rsidP="004C4B56">
      <w:pPr>
        <w:pStyle w:val="ARTartustawynprozporzdzenia"/>
      </w:pPr>
      <w:r>
        <w:t>4</w:t>
      </w:r>
      <w:r w:rsidR="00F17913" w:rsidRPr="009D30A7">
        <w:t xml:space="preserve">. Maksymalny limit wydatków z budżetu państwa będących skutkiem finansowym realizacji przez Wojewodów zadań </w:t>
      </w:r>
      <w:r w:rsidR="00BE6399">
        <w:t xml:space="preserve">wynikających z ustawy, </w:t>
      </w:r>
      <w:r w:rsidR="00BE6399" w:rsidRPr="00BE6399">
        <w:t>w zakresie wynikającym z opieki nad grobami osób zasłużonych dla Rzeczypospolitej Polskiej</w:t>
      </w:r>
      <w:r w:rsidR="00BE6399" w:rsidRPr="00924A57" w:rsidDel="00BE6399">
        <w:t xml:space="preserve"> </w:t>
      </w:r>
      <w:r w:rsidR="00F17913" w:rsidRPr="009D30A7">
        <w:t>w poszczególnych latach wynosi:</w:t>
      </w:r>
    </w:p>
    <w:p w14:paraId="73337943" w14:textId="1DA93718" w:rsidR="004C4B56" w:rsidRPr="009D30A7" w:rsidRDefault="000F31E9" w:rsidP="004C4B56">
      <w:pPr>
        <w:pStyle w:val="ARTartustawynprozporzdzenia"/>
      </w:pPr>
      <w:r>
        <w:t>1)</w:t>
      </w:r>
      <w:r>
        <w:tab/>
        <w:t>w 2024</w:t>
      </w:r>
      <w:r w:rsidR="004C4B56">
        <w:t xml:space="preserve"> r. – 1,0</w:t>
      </w:r>
      <w:r w:rsidR="004C4B56" w:rsidRPr="009D30A7">
        <w:t xml:space="preserve"> mln zł;</w:t>
      </w:r>
    </w:p>
    <w:p w14:paraId="2FD330DC" w14:textId="021CC065" w:rsidR="00F17913" w:rsidRPr="009D30A7" w:rsidRDefault="000F31E9" w:rsidP="00F17913">
      <w:pPr>
        <w:pStyle w:val="ARTartustawynprozporzdzenia"/>
      </w:pPr>
      <w:r>
        <w:t>2)</w:t>
      </w:r>
      <w:r>
        <w:tab/>
        <w:t>w 2025</w:t>
      </w:r>
      <w:r w:rsidR="00F17913" w:rsidRPr="009D30A7">
        <w:t xml:space="preserve"> r. - </w:t>
      </w:r>
      <w:r w:rsidR="004C4B56">
        <w:t>2</w:t>
      </w:r>
      <w:r w:rsidR="00E924D7">
        <w:t>,0</w:t>
      </w:r>
      <w:r w:rsidR="00F17913" w:rsidRPr="009D30A7">
        <w:t xml:space="preserve"> mln zł;</w:t>
      </w:r>
    </w:p>
    <w:p w14:paraId="54062BBB" w14:textId="3121708C" w:rsidR="00F17913" w:rsidRPr="009D30A7" w:rsidRDefault="000F31E9" w:rsidP="00F17913">
      <w:pPr>
        <w:pStyle w:val="ARTartustawynprozporzdzenia"/>
      </w:pPr>
      <w:r>
        <w:t>3)</w:t>
      </w:r>
      <w:r>
        <w:tab/>
        <w:t>w 2026</w:t>
      </w:r>
      <w:r w:rsidR="00F17913" w:rsidRPr="009D30A7">
        <w:t xml:space="preserve"> r. </w:t>
      </w:r>
      <w:r w:rsidR="00E924D7">
        <w:t>–</w:t>
      </w:r>
      <w:r w:rsidR="00F17913" w:rsidRPr="009D30A7">
        <w:t xml:space="preserve"> </w:t>
      </w:r>
      <w:r w:rsidR="004C4B56">
        <w:t>3</w:t>
      </w:r>
      <w:r w:rsidR="00E924D7">
        <w:t>,0</w:t>
      </w:r>
      <w:r w:rsidR="00F17913" w:rsidRPr="009D30A7">
        <w:t xml:space="preserve"> mln zł;</w:t>
      </w:r>
    </w:p>
    <w:p w14:paraId="0BC88D89" w14:textId="3962FD0D" w:rsidR="00F17913" w:rsidRPr="009D30A7" w:rsidRDefault="000F31E9" w:rsidP="00F17913">
      <w:pPr>
        <w:pStyle w:val="ARTartustawynprozporzdzenia"/>
      </w:pPr>
      <w:r>
        <w:t>4)</w:t>
      </w:r>
      <w:r>
        <w:tab/>
        <w:t>w 2027</w:t>
      </w:r>
      <w:r w:rsidR="00F17913" w:rsidRPr="009D30A7">
        <w:t xml:space="preserve"> r. </w:t>
      </w:r>
      <w:r w:rsidR="00E924D7">
        <w:t>–</w:t>
      </w:r>
      <w:r w:rsidR="00F17913" w:rsidRPr="009D30A7">
        <w:t xml:space="preserve"> </w:t>
      </w:r>
      <w:r w:rsidR="004C4B56">
        <w:t>4</w:t>
      </w:r>
      <w:r w:rsidR="00E924D7">
        <w:t>,0</w:t>
      </w:r>
      <w:r w:rsidR="00F17913" w:rsidRPr="009D30A7">
        <w:t xml:space="preserve"> mln zł;</w:t>
      </w:r>
    </w:p>
    <w:p w14:paraId="27EA8A20" w14:textId="1BB054CF" w:rsidR="00F17913" w:rsidRPr="009D30A7" w:rsidRDefault="00F17913" w:rsidP="00F17913">
      <w:pPr>
        <w:pStyle w:val="ARTartustawynprozporzdzenia"/>
      </w:pPr>
      <w:r w:rsidRPr="009D30A7">
        <w:t>5</w:t>
      </w:r>
      <w:r w:rsidR="000F31E9">
        <w:t>)</w:t>
      </w:r>
      <w:r w:rsidR="000F31E9">
        <w:tab/>
        <w:t>w 2028</w:t>
      </w:r>
      <w:r w:rsidRPr="009D30A7">
        <w:t xml:space="preserve"> r. </w:t>
      </w:r>
      <w:r w:rsidR="00E924D7">
        <w:t>–</w:t>
      </w:r>
      <w:r w:rsidRPr="009D30A7">
        <w:t xml:space="preserve"> </w:t>
      </w:r>
      <w:r w:rsidR="004C4B56">
        <w:t>5</w:t>
      </w:r>
      <w:r w:rsidR="00E924D7">
        <w:t>,0</w:t>
      </w:r>
      <w:r w:rsidRPr="009D30A7">
        <w:t xml:space="preserve"> mln zł;</w:t>
      </w:r>
    </w:p>
    <w:p w14:paraId="6BC1C0CB" w14:textId="3DCE2308" w:rsidR="00F17913" w:rsidRPr="009D30A7" w:rsidRDefault="000F31E9" w:rsidP="00F17913">
      <w:pPr>
        <w:pStyle w:val="ARTartustawynprozporzdzenia"/>
      </w:pPr>
      <w:r>
        <w:t>6)</w:t>
      </w:r>
      <w:r>
        <w:tab/>
        <w:t>w 2029</w:t>
      </w:r>
      <w:r w:rsidR="00F17913" w:rsidRPr="009D30A7">
        <w:t xml:space="preserve"> r. </w:t>
      </w:r>
      <w:r w:rsidR="00E924D7">
        <w:t>–</w:t>
      </w:r>
      <w:r w:rsidR="00F17913" w:rsidRPr="009D30A7">
        <w:t xml:space="preserve"> </w:t>
      </w:r>
      <w:r w:rsidR="00E924D7">
        <w:t>5,0</w:t>
      </w:r>
      <w:r w:rsidR="00F17913" w:rsidRPr="009D30A7">
        <w:t xml:space="preserve"> mln zł;</w:t>
      </w:r>
    </w:p>
    <w:p w14:paraId="030E1D6B" w14:textId="27F8B976" w:rsidR="00F17913" w:rsidRPr="009D30A7" w:rsidRDefault="000F31E9" w:rsidP="00F17913">
      <w:pPr>
        <w:pStyle w:val="ARTartustawynprozporzdzenia"/>
      </w:pPr>
      <w:r>
        <w:t>7)</w:t>
      </w:r>
      <w:r>
        <w:tab/>
        <w:t>w 2030</w:t>
      </w:r>
      <w:r w:rsidR="00F17913" w:rsidRPr="009D30A7">
        <w:t xml:space="preserve"> r. </w:t>
      </w:r>
      <w:r w:rsidR="00E924D7">
        <w:t>–</w:t>
      </w:r>
      <w:r w:rsidR="00F17913" w:rsidRPr="009D30A7">
        <w:t xml:space="preserve"> </w:t>
      </w:r>
      <w:r w:rsidR="00E924D7">
        <w:t>5,0</w:t>
      </w:r>
      <w:r w:rsidR="00F17913" w:rsidRPr="009D30A7">
        <w:t xml:space="preserve"> mln zł;</w:t>
      </w:r>
    </w:p>
    <w:p w14:paraId="4F8B341D" w14:textId="3169AD52" w:rsidR="00F17913" w:rsidRPr="009D30A7" w:rsidRDefault="004C4B56" w:rsidP="00F17913">
      <w:pPr>
        <w:pStyle w:val="ARTartustawynprozporzdzenia"/>
      </w:pPr>
      <w:r>
        <w:t>8)</w:t>
      </w:r>
      <w:r>
        <w:tab/>
      </w:r>
      <w:r w:rsidR="000F31E9">
        <w:t>w 2031</w:t>
      </w:r>
      <w:r w:rsidR="00F17913" w:rsidRPr="009D30A7">
        <w:t xml:space="preserve"> r. </w:t>
      </w:r>
      <w:r w:rsidR="00E924D7">
        <w:t>–</w:t>
      </w:r>
      <w:r w:rsidR="00F17913" w:rsidRPr="009D30A7">
        <w:t xml:space="preserve"> </w:t>
      </w:r>
      <w:r w:rsidR="00E924D7">
        <w:t>5,0</w:t>
      </w:r>
      <w:r w:rsidR="00F17913" w:rsidRPr="009D30A7">
        <w:t xml:space="preserve"> mln zł;</w:t>
      </w:r>
    </w:p>
    <w:p w14:paraId="2A5B16C1" w14:textId="2832D681" w:rsidR="00F17913" w:rsidRPr="009D30A7" w:rsidRDefault="000F31E9" w:rsidP="00F17913">
      <w:pPr>
        <w:pStyle w:val="ARTartustawynprozporzdzenia"/>
      </w:pPr>
      <w:r>
        <w:t>9)</w:t>
      </w:r>
      <w:r>
        <w:tab/>
        <w:t>w 2032</w:t>
      </w:r>
      <w:r w:rsidR="00F17913" w:rsidRPr="009D30A7">
        <w:t xml:space="preserve"> r. </w:t>
      </w:r>
      <w:r w:rsidR="00E924D7">
        <w:t>–</w:t>
      </w:r>
      <w:r w:rsidR="00F17913" w:rsidRPr="009D30A7">
        <w:t xml:space="preserve"> </w:t>
      </w:r>
      <w:r w:rsidR="00E924D7">
        <w:t>5,0</w:t>
      </w:r>
      <w:r w:rsidR="00F17913" w:rsidRPr="009D30A7">
        <w:t xml:space="preserve"> mln zł;</w:t>
      </w:r>
    </w:p>
    <w:p w14:paraId="0384A8E8" w14:textId="00C2383F" w:rsidR="00F17913" w:rsidRPr="009D30A7" w:rsidRDefault="00F17913" w:rsidP="00F17913">
      <w:pPr>
        <w:pStyle w:val="ARTartustawynprozporzdzenia"/>
      </w:pPr>
      <w:r w:rsidRPr="009D30A7">
        <w:t>10)</w:t>
      </w:r>
      <w:r w:rsidRPr="009D30A7">
        <w:tab/>
      </w:r>
      <w:r w:rsidR="00532260">
        <w:t xml:space="preserve"> </w:t>
      </w:r>
      <w:r w:rsidR="000F31E9">
        <w:t>w 2033</w:t>
      </w:r>
      <w:r w:rsidRPr="009D30A7">
        <w:t xml:space="preserve"> r. – </w:t>
      </w:r>
      <w:r w:rsidR="00532260">
        <w:t>5,0</w:t>
      </w:r>
      <w:r w:rsidRPr="009D30A7">
        <w:t xml:space="preserve"> mln zł.</w:t>
      </w:r>
    </w:p>
    <w:p w14:paraId="0531FEED" w14:textId="77777777" w:rsidR="00415CEC" w:rsidRDefault="00532260" w:rsidP="00BA318A">
      <w:pPr>
        <w:pStyle w:val="ARTartustawynprozporzdzenia"/>
      </w:pPr>
      <w:r w:rsidRPr="009D30A7">
        <w:lastRenderedPageBreak/>
        <w:t xml:space="preserve">5. Maksymalny limit wydatków z budżetu państwa będących skutkiem finansowym realizacji przez </w:t>
      </w:r>
      <w:r w:rsidR="00E66393">
        <w:t>W</w:t>
      </w:r>
      <w:r w:rsidR="00BA318A">
        <w:t xml:space="preserve">ojewodów </w:t>
      </w:r>
      <w:r w:rsidRPr="009D30A7">
        <w:t xml:space="preserve"> zadań wynikających z </w:t>
      </w:r>
      <w:r w:rsidRPr="00532260">
        <w:t xml:space="preserve">ustawy, </w:t>
      </w:r>
      <w:r w:rsidRPr="00BE6399">
        <w:t>w zakresie dotyczącym zadań wojewódzki</w:t>
      </w:r>
      <w:r w:rsidR="00BA318A">
        <w:t>ch</w:t>
      </w:r>
      <w:r w:rsidRPr="00BE6399">
        <w:t xml:space="preserve"> inspektor</w:t>
      </w:r>
      <w:r w:rsidR="00BA318A">
        <w:t>ów</w:t>
      </w:r>
      <w:r w:rsidRPr="00BE6399">
        <w:t xml:space="preserve"> ochrony środowiska</w:t>
      </w:r>
      <w:r w:rsidRPr="00532260">
        <w:t xml:space="preserve"> w poszcz</w:t>
      </w:r>
      <w:r w:rsidRPr="009D30A7">
        <w:t>ególnych latach wynosi:</w:t>
      </w:r>
    </w:p>
    <w:p w14:paraId="25B2CC90" w14:textId="7C1DB14F" w:rsidR="004C4B56" w:rsidRPr="009D30A7" w:rsidRDefault="004C4B56" w:rsidP="00BA318A">
      <w:pPr>
        <w:pStyle w:val="ARTartustawynprozporzdzenia"/>
      </w:pPr>
      <w:r>
        <w:t>1)</w:t>
      </w:r>
      <w:r>
        <w:tab/>
        <w:t>w 202</w:t>
      </w:r>
      <w:r w:rsidR="000F31E9">
        <w:t>4 r. – 1</w:t>
      </w:r>
      <w:r w:rsidR="00415CEC">
        <w:t>,07</w:t>
      </w:r>
      <w:r w:rsidRPr="009D30A7">
        <w:t xml:space="preserve"> mln zł;</w:t>
      </w:r>
    </w:p>
    <w:p w14:paraId="2B0CCCDE" w14:textId="76E11820" w:rsidR="00532260" w:rsidRPr="009D30A7" w:rsidRDefault="00532260" w:rsidP="00BA318A">
      <w:pPr>
        <w:pStyle w:val="ARTartustawynprozporzdzenia"/>
      </w:pPr>
      <w:r w:rsidRPr="009D30A7">
        <w:t>2)</w:t>
      </w:r>
      <w:r w:rsidRPr="009D30A7">
        <w:tab/>
        <w:t>w 202</w:t>
      </w:r>
      <w:r w:rsidR="000F31E9">
        <w:t>5</w:t>
      </w:r>
      <w:r w:rsidRPr="009D30A7">
        <w:t xml:space="preserve"> r. </w:t>
      </w:r>
      <w:r>
        <w:t>–</w:t>
      </w:r>
      <w:r w:rsidRPr="009D30A7">
        <w:t xml:space="preserve"> </w:t>
      </w:r>
      <w:r w:rsidR="000F31E9">
        <w:t>1</w:t>
      </w:r>
      <w:r>
        <w:t>,1</w:t>
      </w:r>
      <w:r w:rsidR="00415CEC">
        <w:t>1</w:t>
      </w:r>
      <w:r w:rsidRPr="009D30A7">
        <w:t xml:space="preserve"> mln zł;</w:t>
      </w:r>
    </w:p>
    <w:p w14:paraId="251C1D31" w14:textId="4D0503E5" w:rsidR="00532260" w:rsidRPr="009D30A7" w:rsidRDefault="000F31E9" w:rsidP="00BA318A">
      <w:pPr>
        <w:pStyle w:val="ARTartustawynprozporzdzenia"/>
      </w:pPr>
      <w:r>
        <w:t>3)</w:t>
      </w:r>
      <w:r>
        <w:tab/>
        <w:t>w 2026</w:t>
      </w:r>
      <w:r w:rsidR="00532260" w:rsidRPr="009D30A7">
        <w:t xml:space="preserve"> r. </w:t>
      </w:r>
      <w:r w:rsidR="00532260">
        <w:t>–</w:t>
      </w:r>
      <w:r w:rsidR="00532260" w:rsidRPr="009D30A7">
        <w:t xml:space="preserve"> </w:t>
      </w:r>
      <w:r>
        <w:t>1</w:t>
      </w:r>
      <w:r w:rsidR="00532260">
        <w:t>,1</w:t>
      </w:r>
      <w:r w:rsidR="00415CEC">
        <w:t xml:space="preserve">1 </w:t>
      </w:r>
      <w:r w:rsidR="00532260" w:rsidRPr="009D30A7">
        <w:t>mln zł;</w:t>
      </w:r>
    </w:p>
    <w:p w14:paraId="4298B1A6" w14:textId="7F4CB268" w:rsidR="00532260" w:rsidRPr="009D30A7" w:rsidRDefault="00532260" w:rsidP="00BA318A">
      <w:pPr>
        <w:pStyle w:val="ARTartustawynprozporzdzenia"/>
      </w:pPr>
      <w:r w:rsidRPr="009D30A7">
        <w:t>4)</w:t>
      </w:r>
      <w:r w:rsidRPr="009D30A7">
        <w:tab/>
        <w:t>w</w:t>
      </w:r>
      <w:r w:rsidR="000F31E9">
        <w:t xml:space="preserve"> 2027</w:t>
      </w:r>
      <w:r w:rsidRPr="009D30A7">
        <w:t xml:space="preserve"> r. </w:t>
      </w:r>
      <w:r>
        <w:t>–</w:t>
      </w:r>
      <w:r w:rsidRPr="009D30A7">
        <w:t xml:space="preserve"> </w:t>
      </w:r>
      <w:r w:rsidR="000F31E9">
        <w:t>1</w:t>
      </w:r>
      <w:r>
        <w:t>,1</w:t>
      </w:r>
      <w:r w:rsidR="00415CEC">
        <w:t>1</w:t>
      </w:r>
      <w:r>
        <w:t xml:space="preserve"> </w:t>
      </w:r>
      <w:r w:rsidRPr="009D30A7">
        <w:t>mln zł;</w:t>
      </w:r>
    </w:p>
    <w:p w14:paraId="76E406C4" w14:textId="67092502" w:rsidR="00532260" w:rsidRPr="009D30A7" w:rsidRDefault="000F31E9" w:rsidP="00BA318A">
      <w:pPr>
        <w:pStyle w:val="ARTartustawynprozporzdzenia"/>
      </w:pPr>
      <w:r>
        <w:t>5)</w:t>
      </w:r>
      <w:r>
        <w:tab/>
        <w:t>w 2028</w:t>
      </w:r>
      <w:r w:rsidR="00532260" w:rsidRPr="009D30A7">
        <w:t xml:space="preserve"> r. </w:t>
      </w:r>
      <w:r w:rsidR="00532260">
        <w:t>–</w:t>
      </w:r>
      <w:r w:rsidR="00532260" w:rsidRPr="009D30A7">
        <w:t xml:space="preserve"> </w:t>
      </w:r>
      <w:r>
        <w:t>1,2</w:t>
      </w:r>
      <w:r w:rsidR="00415CEC">
        <w:t>4</w:t>
      </w:r>
      <w:r w:rsidR="00532260">
        <w:t xml:space="preserve"> </w:t>
      </w:r>
      <w:r w:rsidR="00532260" w:rsidRPr="009D30A7">
        <w:t>mln zł;</w:t>
      </w:r>
    </w:p>
    <w:p w14:paraId="24E488C3" w14:textId="43090A78" w:rsidR="00532260" w:rsidRPr="009D30A7" w:rsidRDefault="000F31E9" w:rsidP="00BA318A">
      <w:pPr>
        <w:pStyle w:val="ARTartustawynprozporzdzenia"/>
      </w:pPr>
      <w:r>
        <w:t>6)</w:t>
      </w:r>
      <w:r>
        <w:tab/>
        <w:t>w 2029</w:t>
      </w:r>
      <w:r w:rsidR="00532260" w:rsidRPr="009D30A7">
        <w:t xml:space="preserve"> r. </w:t>
      </w:r>
      <w:r w:rsidR="00532260">
        <w:t>–</w:t>
      </w:r>
      <w:r w:rsidR="00532260" w:rsidRPr="009D30A7">
        <w:t xml:space="preserve"> </w:t>
      </w:r>
      <w:r>
        <w:t>1</w:t>
      </w:r>
      <w:r w:rsidR="00532260">
        <w:t>,1</w:t>
      </w:r>
      <w:r w:rsidR="00415CEC">
        <w:t>1</w:t>
      </w:r>
      <w:r w:rsidR="00532260">
        <w:t xml:space="preserve"> </w:t>
      </w:r>
      <w:r w:rsidR="00532260" w:rsidRPr="009D30A7">
        <w:t>mln zł;</w:t>
      </w:r>
    </w:p>
    <w:p w14:paraId="6E5F688B" w14:textId="6C92EAEF" w:rsidR="00532260" w:rsidRPr="009D30A7" w:rsidRDefault="006A4A5A" w:rsidP="00BA318A">
      <w:pPr>
        <w:pStyle w:val="ARTartustawynprozporzdzenia"/>
      </w:pPr>
      <w:r>
        <w:t>7)</w:t>
      </w:r>
      <w:r>
        <w:tab/>
        <w:t>w 20</w:t>
      </w:r>
      <w:r w:rsidR="000F31E9">
        <w:t>30</w:t>
      </w:r>
      <w:r w:rsidR="00532260" w:rsidRPr="009D30A7">
        <w:t xml:space="preserve"> r. </w:t>
      </w:r>
      <w:r w:rsidR="00532260">
        <w:t>–</w:t>
      </w:r>
      <w:r w:rsidR="00532260" w:rsidRPr="009D30A7">
        <w:t xml:space="preserve"> </w:t>
      </w:r>
      <w:r w:rsidR="000F31E9">
        <w:t>1</w:t>
      </w:r>
      <w:r w:rsidR="00532260">
        <w:t>,1</w:t>
      </w:r>
      <w:r w:rsidR="00415CEC">
        <w:t>1</w:t>
      </w:r>
      <w:r w:rsidR="00532260" w:rsidRPr="009D30A7">
        <w:t xml:space="preserve"> mln zł;</w:t>
      </w:r>
    </w:p>
    <w:p w14:paraId="5D3A962E" w14:textId="58AC44B5" w:rsidR="00532260" w:rsidRPr="009D30A7" w:rsidRDefault="000F31E9" w:rsidP="00BA318A">
      <w:pPr>
        <w:pStyle w:val="ARTartustawynprozporzdzenia"/>
      </w:pPr>
      <w:r>
        <w:t>8)</w:t>
      </w:r>
      <w:r>
        <w:tab/>
        <w:t>w 2031</w:t>
      </w:r>
      <w:r w:rsidR="00532260" w:rsidRPr="009D30A7">
        <w:t xml:space="preserve"> r. </w:t>
      </w:r>
      <w:r w:rsidR="00532260">
        <w:t>–</w:t>
      </w:r>
      <w:r w:rsidR="00532260" w:rsidRPr="009D30A7">
        <w:t xml:space="preserve"> </w:t>
      </w:r>
      <w:r>
        <w:t>1</w:t>
      </w:r>
      <w:r w:rsidR="00532260">
        <w:t>,1</w:t>
      </w:r>
      <w:r w:rsidR="00415CEC">
        <w:t>1</w:t>
      </w:r>
      <w:r w:rsidR="00532260" w:rsidRPr="009D30A7">
        <w:t xml:space="preserve"> mln zł;</w:t>
      </w:r>
    </w:p>
    <w:p w14:paraId="2BA03BF4" w14:textId="69B5978E" w:rsidR="00532260" w:rsidRPr="009D30A7" w:rsidRDefault="000F31E9" w:rsidP="00BA318A">
      <w:pPr>
        <w:pStyle w:val="ARTartustawynprozporzdzenia"/>
      </w:pPr>
      <w:r>
        <w:t>9)</w:t>
      </w:r>
      <w:r>
        <w:tab/>
        <w:t>w 2032</w:t>
      </w:r>
      <w:r w:rsidR="00532260" w:rsidRPr="009D30A7">
        <w:t xml:space="preserve"> r. </w:t>
      </w:r>
      <w:r w:rsidR="00532260">
        <w:t>–</w:t>
      </w:r>
      <w:r w:rsidR="00532260" w:rsidRPr="009D30A7">
        <w:t xml:space="preserve"> </w:t>
      </w:r>
      <w:r>
        <w:t>1</w:t>
      </w:r>
      <w:r w:rsidR="00532260">
        <w:t>,1</w:t>
      </w:r>
      <w:r w:rsidR="00415CEC">
        <w:t>1</w:t>
      </w:r>
      <w:r w:rsidR="00532260" w:rsidRPr="009D30A7">
        <w:t xml:space="preserve"> mln zł;</w:t>
      </w:r>
    </w:p>
    <w:p w14:paraId="2DD6571B" w14:textId="06BB083F" w:rsidR="00532260" w:rsidRDefault="00532260" w:rsidP="00FB7A28">
      <w:pPr>
        <w:pStyle w:val="ARTartustawynprozporzdzenia"/>
      </w:pPr>
      <w:r w:rsidRPr="009D30A7">
        <w:t>10)</w:t>
      </w:r>
      <w:r w:rsidRPr="009D30A7">
        <w:tab/>
      </w:r>
      <w:r>
        <w:t xml:space="preserve"> </w:t>
      </w:r>
      <w:r w:rsidRPr="009D30A7">
        <w:t>w 203</w:t>
      </w:r>
      <w:r w:rsidR="000F31E9">
        <w:t>3</w:t>
      </w:r>
      <w:r w:rsidRPr="009D30A7">
        <w:t xml:space="preserve"> r. – </w:t>
      </w:r>
      <w:r w:rsidR="000F31E9">
        <w:t>1,2</w:t>
      </w:r>
      <w:r w:rsidR="00415CEC">
        <w:t>4</w:t>
      </w:r>
      <w:r w:rsidRPr="009D30A7">
        <w:t xml:space="preserve"> mln zł.</w:t>
      </w:r>
    </w:p>
    <w:p w14:paraId="137E38ED" w14:textId="1404977A" w:rsidR="00F17913" w:rsidRPr="009D30A7" w:rsidRDefault="007E21D0" w:rsidP="00F17913">
      <w:pPr>
        <w:pStyle w:val="ARTartustawynprozporzdzenia"/>
      </w:pPr>
      <w:r>
        <w:t>6</w:t>
      </w:r>
      <w:r w:rsidR="006A09A0">
        <w:t>.</w:t>
      </w:r>
      <w:r w:rsidR="00F17913" w:rsidRPr="009D30A7">
        <w:t xml:space="preserve"> W przypadku zagrożenia przekroczenia przyjętych na dany rok budżetowy maksymalnych limitów wydatków, o których mowa w ust. </w:t>
      </w:r>
      <w:r w:rsidR="0007573A">
        <w:t>1-</w:t>
      </w:r>
      <w:r w:rsidR="006A09A0">
        <w:t>5</w:t>
      </w:r>
      <w:r w:rsidR="00F17913" w:rsidRPr="009D30A7">
        <w:t xml:space="preserve"> zostaną zastosowane mechanizmy korygujące polegające na obniżeniu kosztów zadań przewidzianych do wykonania w danym roku budżetowym, w szczególności przez weryfikację oraz racjonalizację wykonywanych zadań.</w:t>
      </w:r>
    </w:p>
    <w:p w14:paraId="6C5A962A" w14:textId="7E4C6FC9" w:rsidR="00F17913" w:rsidRPr="009D30A7" w:rsidRDefault="007E21D0" w:rsidP="00F17913">
      <w:pPr>
        <w:pStyle w:val="ARTartustawynprozporzdzenia"/>
      </w:pPr>
      <w:r>
        <w:t>7</w:t>
      </w:r>
      <w:r w:rsidR="00F17913" w:rsidRPr="009D30A7">
        <w:t xml:space="preserve">. Minister właściwy do spraw gospodarki morskiej jest organem właściwym do monitorowania wykorzystania limitu wydatków, o którym mowa w ust. 1, oraz wdrożenia mechanizmu korygującego, o którym mowa w ust. </w:t>
      </w:r>
      <w:r>
        <w:t>6</w:t>
      </w:r>
      <w:r w:rsidR="00F17913" w:rsidRPr="009D30A7">
        <w:t>.</w:t>
      </w:r>
    </w:p>
    <w:p w14:paraId="6A3FC0B1" w14:textId="6F06E2FA" w:rsidR="00F17913" w:rsidRPr="009D30A7" w:rsidRDefault="007E21D0" w:rsidP="00F17913">
      <w:pPr>
        <w:pStyle w:val="ARTartustawynprozporzdzenia"/>
      </w:pPr>
      <w:r>
        <w:t>8</w:t>
      </w:r>
      <w:r w:rsidR="00F17913" w:rsidRPr="009D30A7">
        <w:t xml:space="preserve">. Minister właściwy do spraw informatyzacji jest organem właściwym do monitorowania wykorzystania limitu wydatków, o którym mowa w ust. 2, oraz wdrożenia mechanizmu korygującego, o którym mowa w ust. </w:t>
      </w:r>
      <w:r>
        <w:t>6</w:t>
      </w:r>
      <w:r w:rsidR="00F17913" w:rsidRPr="009D30A7">
        <w:t>.</w:t>
      </w:r>
    </w:p>
    <w:p w14:paraId="2AD034D2" w14:textId="4D41388F" w:rsidR="00F17913" w:rsidRPr="009D30A7" w:rsidRDefault="007E21D0" w:rsidP="00F17913">
      <w:pPr>
        <w:pStyle w:val="ARTartustawynprozporzdzenia"/>
      </w:pPr>
      <w:r>
        <w:t>9.</w:t>
      </w:r>
      <w:r w:rsidR="00F17913" w:rsidRPr="009D30A7">
        <w:t xml:space="preserve"> Minister właściwy do spraw </w:t>
      </w:r>
      <w:r w:rsidR="00A14264">
        <w:t>klimatu</w:t>
      </w:r>
      <w:r w:rsidR="00A14264" w:rsidRPr="009D30A7">
        <w:t xml:space="preserve"> </w:t>
      </w:r>
      <w:r w:rsidR="00F17913" w:rsidRPr="009D30A7">
        <w:t xml:space="preserve">jest organem właściwym do monitorowania wykorzystania limitu wydatków, o którym mowa w ust. 3, oraz wdrożenia mechanizmu korygującego, o którym mowa w ust. </w:t>
      </w:r>
      <w:r>
        <w:t>6</w:t>
      </w:r>
      <w:r w:rsidR="00F17913" w:rsidRPr="009D30A7">
        <w:t>.</w:t>
      </w:r>
    </w:p>
    <w:p w14:paraId="76F4F832" w14:textId="21F84E1A" w:rsidR="00F17913" w:rsidRDefault="007E21D0" w:rsidP="00BE6399">
      <w:pPr>
        <w:pStyle w:val="ARTartustawynprozporzdzenia"/>
      </w:pPr>
      <w:r>
        <w:lastRenderedPageBreak/>
        <w:t>10</w:t>
      </w:r>
      <w:r w:rsidR="00F17913" w:rsidRPr="009D30A7">
        <w:t xml:space="preserve">. </w:t>
      </w:r>
      <w:r w:rsidR="00BE6399">
        <w:t>Minister właściwy do spraw kultury i ochrony dziedzictwa narodowego jest organem właściwym do</w:t>
      </w:r>
      <w:r w:rsidR="00F17913" w:rsidRPr="009D30A7">
        <w:t xml:space="preserve">  monitorowania wykorzystania limitu </w:t>
      </w:r>
      <w:r w:rsidR="00A14264">
        <w:t>wydatków, o którym mowa w ust. 4</w:t>
      </w:r>
      <w:r w:rsidR="00F17913" w:rsidRPr="009D30A7">
        <w:t>, oraz wdrożenia mechanizmu kory</w:t>
      </w:r>
      <w:r w:rsidR="005135AF">
        <w:t>g</w:t>
      </w:r>
      <w:r w:rsidR="0007573A">
        <w:t xml:space="preserve">ującego, o którym mowa w ust. </w:t>
      </w:r>
      <w:r>
        <w:t>6</w:t>
      </w:r>
      <w:r w:rsidR="0007573A">
        <w:t>.</w:t>
      </w:r>
    </w:p>
    <w:p w14:paraId="7A1018AD" w14:textId="55B4C2D1" w:rsidR="007E21D0" w:rsidRDefault="007E21D0" w:rsidP="007E21D0">
      <w:pPr>
        <w:pStyle w:val="ARTartustawynprozporzdzenia"/>
      </w:pPr>
      <w:r w:rsidRPr="007E21D0">
        <w:t>11. Minister właściwy do spraw klimatu jest organem właściwym do monitorowania wykorzystania limitu wydatków, o którym mowa w ust. 5, oraz wdrożenia mechanizmu korygującego, o którym mowa w ust. 6.</w:t>
      </w:r>
    </w:p>
    <w:p w14:paraId="5255C509" w14:textId="4DD9076C" w:rsidR="0061592E" w:rsidRPr="009D30A7" w:rsidRDefault="0061592E" w:rsidP="00DD50C4">
      <w:pPr>
        <w:pStyle w:val="ARTartustawynprozporzdzenia"/>
        <w:rPr>
          <w:rFonts w:eastAsia="Times New Roman"/>
        </w:rPr>
      </w:pPr>
      <w:bookmarkStart w:id="279" w:name="mip54247025"/>
      <w:bookmarkEnd w:id="279"/>
      <w:r w:rsidRPr="00132724">
        <w:rPr>
          <w:rStyle w:val="Ppogrubienie"/>
        </w:rPr>
        <w:t>Art.</w:t>
      </w:r>
      <w:r w:rsidR="00467C9F" w:rsidRPr="00132724">
        <w:rPr>
          <w:rStyle w:val="Ppogrubienie"/>
        </w:rPr>
        <w:t> </w:t>
      </w:r>
      <w:r w:rsidR="00A82A77" w:rsidRPr="00132724">
        <w:rPr>
          <w:rStyle w:val="Ppogrubienie"/>
        </w:rPr>
        <w:t>1</w:t>
      </w:r>
      <w:r w:rsidR="006E73E8" w:rsidRPr="009D30A7">
        <w:rPr>
          <w:rStyle w:val="Ppogrubienie"/>
        </w:rPr>
        <w:t>7</w:t>
      </w:r>
      <w:r w:rsidR="00867DED">
        <w:rPr>
          <w:rStyle w:val="Ppogrubienie"/>
        </w:rPr>
        <w:t>8</w:t>
      </w:r>
      <w:r w:rsidR="00A82A77" w:rsidRPr="009D30A7">
        <w:rPr>
          <w:rStyle w:val="Ppogrubienie"/>
        </w:rPr>
        <w:t>.</w:t>
      </w:r>
      <w:r w:rsidR="00976667" w:rsidRPr="009D30A7">
        <w:rPr>
          <w:rFonts w:eastAsia="Times New Roman"/>
        </w:rPr>
        <w:t xml:space="preserve"> </w:t>
      </w:r>
      <w:r w:rsidRPr="009D30A7">
        <w:rPr>
          <w:rFonts w:eastAsia="Times New Roman"/>
        </w:rPr>
        <w:t xml:space="preserve">Ustawa wchodzi w życie w terminie określonym w ustawie - Przepisy wprowadzające ustawę </w:t>
      </w:r>
      <w:bookmarkStart w:id="280" w:name="highlightHit_143"/>
      <w:bookmarkEnd w:id="280"/>
      <w:r w:rsidRPr="009D30A7">
        <w:rPr>
          <w:rFonts w:eastAsia="Times New Roman"/>
        </w:rPr>
        <w:t xml:space="preserve">o </w:t>
      </w:r>
      <w:bookmarkStart w:id="281" w:name="highlightHit_144"/>
      <w:bookmarkEnd w:id="281"/>
      <w:r w:rsidRPr="009D30A7">
        <w:rPr>
          <w:rFonts w:eastAsia="Times New Roman"/>
        </w:rPr>
        <w:t>cmentarzach i chowaniu zmarłych.</w:t>
      </w:r>
    </w:p>
    <w:p w14:paraId="5207FA4B" w14:textId="77777777" w:rsidR="003F2201" w:rsidRPr="009D30A7" w:rsidRDefault="003F2201" w:rsidP="00C00A1F">
      <w:pPr>
        <w:widowControl/>
        <w:autoSpaceDE/>
        <w:adjustRightInd/>
        <w:spacing w:line="240" w:lineRule="auto"/>
        <w:ind w:left="284" w:hanging="284"/>
        <w:jc w:val="both"/>
        <w:rPr>
          <w:rFonts w:eastAsia="Calibri" w:cs="Times New Roman"/>
          <w:sz w:val="20"/>
        </w:rPr>
      </w:pPr>
    </w:p>
    <w:p w14:paraId="72F7FDDB" w14:textId="77777777" w:rsidR="003F2201" w:rsidRPr="009D30A7" w:rsidRDefault="003F2201" w:rsidP="00C00A1F">
      <w:pPr>
        <w:widowControl/>
        <w:autoSpaceDE/>
        <w:adjustRightInd/>
        <w:spacing w:line="240" w:lineRule="auto"/>
        <w:ind w:left="284" w:hanging="284"/>
        <w:jc w:val="both"/>
        <w:rPr>
          <w:rFonts w:eastAsia="Calibri" w:cs="Times New Roman"/>
          <w:sz w:val="20"/>
        </w:rPr>
      </w:pPr>
    </w:p>
    <w:p w14:paraId="3BB90F4B" w14:textId="36D05FCD" w:rsidR="00C00A1F" w:rsidRPr="009D30A7" w:rsidRDefault="00C00A1F" w:rsidP="00C00A1F">
      <w:pPr>
        <w:widowControl/>
        <w:autoSpaceDE/>
        <w:adjustRightInd/>
        <w:spacing w:line="240" w:lineRule="auto"/>
        <w:ind w:left="284" w:hanging="284"/>
        <w:jc w:val="both"/>
        <w:rPr>
          <w:rFonts w:eastAsia="Calibri" w:cs="Times New Roman"/>
          <w:sz w:val="20"/>
        </w:rPr>
      </w:pPr>
      <w:r w:rsidRPr="009D30A7">
        <w:rPr>
          <w:rFonts w:eastAsia="Calibri" w:cs="Times New Roman"/>
          <w:sz w:val="20"/>
        </w:rPr>
        <w:t>ZA ZGODNOŚĆ POD WZGLĘDEM PRAWNYM,</w:t>
      </w:r>
    </w:p>
    <w:p w14:paraId="458C7960" w14:textId="77777777" w:rsidR="00C00A1F" w:rsidRPr="009D30A7" w:rsidRDefault="00C00A1F" w:rsidP="00C00A1F">
      <w:pPr>
        <w:widowControl/>
        <w:autoSpaceDE/>
        <w:adjustRightInd/>
        <w:spacing w:line="240" w:lineRule="auto"/>
        <w:ind w:left="284" w:hanging="284"/>
        <w:jc w:val="both"/>
        <w:rPr>
          <w:rFonts w:eastAsia="Calibri" w:cs="Times New Roman"/>
          <w:sz w:val="20"/>
        </w:rPr>
      </w:pPr>
      <w:r w:rsidRPr="009D30A7">
        <w:rPr>
          <w:rFonts w:eastAsia="Calibri" w:cs="Times New Roman"/>
          <w:sz w:val="20"/>
        </w:rPr>
        <w:t>REDAKCYJNYM I LEGISLACYJNYM</w:t>
      </w:r>
    </w:p>
    <w:p w14:paraId="39193C81" w14:textId="77777777" w:rsidR="00C00A1F" w:rsidRPr="009D30A7" w:rsidRDefault="00C00A1F" w:rsidP="00C00A1F">
      <w:pPr>
        <w:widowControl/>
        <w:autoSpaceDE/>
        <w:adjustRightInd/>
        <w:spacing w:line="240" w:lineRule="auto"/>
        <w:ind w:left="284" w:hanging="284"/>
        <w:jc w:val="both"/>
        <w:rPr>
          <w:rFonts w:eastAsia="Calibri" w:cs="Times New Roman"/>
          <w:sz w:val="20"/>
        </w:rPr>
      </w:pPr>
      <w:r w:rsidRPr="009D30A7">
        <w:rPr>
          <w:rFonts w:eastAsia="Calibri" w:cs="Times New Roman"/>
          <w:sz w:val="20"/>
        </w:rPr>
        <w:t>Aleksandra Wrochna</w:t>
      </w:r>
    </w:p>
    <w:p w14:paraId="1832F888" w14:textId="77777777" w:rsidR="00C00A1F" w:rsidRPr="009D30A7" w:rsidRDefault="00C00A1F" w:rsidP="00C00A1F">
      <w:pPr>
        <w:widowControl/>
        <w:autoSpaceDE/>
        <w:adjustRightInd/>
        <w:spacing w:line="240" w:lineRule="auto"/>
        <w:ind w:left="284" w:hanging="284"/>
        <w:jc w:val="both"/>
        <w:rPr>
          <w:rFonts w:eastAsia="Calibri" w:cs="Times New Roman"/>
          <w:sz w:val="20"/>
        </w:rPr>
      </w:pPr>
      <w:r w:rsidRPr="009D30A7">
        <w:rPr>
          <w:rFonts w:eastAsia="Calibri" w:cs="Times New Roman"/>
          <w:sz w:val="20"/>
        </w:rPr>
        <w:t>Zastępca Dyrektora Departamentu Prawnego</w:t>
      </w:r>
    </w:p>
    <w:p w14:paraId="767540CF" w14:textId="77777777" w:rsidR="00C00A1F" w:rsidRPr="009D30A7" w:rsidRDefault="00C00A1F" w:rsidP="00C00A1F">
      <w:pPr>
        <w:widowControl/>
        <w:autoSpaceDE/>
        <w:adjustRightInd/>
        <w:spacing w:line="240" w:lineRule="auto"/>
        <w:ind w:left="284" w:hanging="284"/>
        <w:jc w:val="both"/>
        <w:rPr>
          <w:rFonts w:eastAsia="Calibri" w:cs="Times New Roman"/>
          <w:sz w:val="20"/>
        </w:rPr>
      </w:pPr>
      <w:r w:rsidRPr="009D30A7">
        <w:rPr>
          <w:rFonts w:eastAsia="Calibri" w:cs="Times New Roman"/>
          <w:sz w:val="20"/>
        </w:rPr>
        <w:t>w Kancelarii Prezesa Rady Ministrów</w:t>
      </w:r>
    </w:p>
    <w:p w14:paraId="0B444960" w14:textId="77777777" w:rsidR="00C00A1F" w:rsidRPr="009D30A7" w:rsidRDefault="00C00A1F" w:rsidP="00C00A1F">
      <w:pPr>
        <w:widowControl/>
        <w:autoSpaceDE/>
        <w:adjustRightInd/>
        <w:spacing w:line="240" w:lineRule="auto"/>
        <w:ind w:left="284" w:hanging="284"/>
        <w:jc w:val="both"/>
        <w:rPr>
          <w:rFonts w:eastAsia="Calibri" w:cs="Times New Roman"/>
          <w:sz w:val="20"/>
        </w:rPr>
      </w:pPr>
      <w:r w:rsidRPr="009D30A7">
        <w:rPr>
          <w:rFonts w:eastAsia="Calibri" w:cs="Times New Roman"/>
          <w:sz w:val="20"/>
        </w:rPr>
        <w:t>/- podpisano elektronicznie/</w:t>
      </w:r>
    </w:p>
    <w:p w14:paraId="542846F9" w14:textId="77777777" w:rsidR="001007B3" w:rsidRPr="009D30A7" w:rsidRDefault="001007B3" w:rsidP="00632FDA">
      <w:pPr>
        <w:pStyle w:val="ARTartustawynprozporzdzenia"/>
        <w:rPr>
          <w:b/>
        </w:rPr>
      </w:pPr>
    </w:p>
    <w:sectPr w:rsidR="001007B3" w:rsidRPr="009D30A7"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B224D" w14:textId="77777777" w:rsidR="001D6E50" w:rsidRDefault="001D6E50">
      <w:r>
        <w:separator/>
      </w:r>
    </w:p>
  </w:endnote>
  <w:endnote w:type="continuationSeparator" w:id="0">
    <w:p w14:paraId="479D4CFA" w14:textId="77777777" w:rsidR="001D6E50" w:rsidRDefault="001D6E50">
      <w:r>
        <w:continuationSeparator/>
      </w:r>
    </w:p>
  </w:endnote>
  <w:endnote w:type="continuationNotice" w:id="1">
    <w:p w14:paraId="027711C1" w14:textId="77777777" w:rsidR="001D6E50" w:rsidRDefault="001D6E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CB109" w14:textId="77777777" w:rsidR="001D6E50" w:rsidRDefault="001D6E50">
      <w:r>
        <w:separator/>
      </w:r>
    </w:p>
  </w:footnote>
  <w:footnote w:type="continuationSeparator" w:id="0">
    <w:p w14:paraId="40CAC130" w14:textId="77777777" w:rsidR="001D6E50" w:rsidRDefault="001D6E50">
      <w:r>
        <w:continuationSeparator/>
      </w:r>
    </w:p>
  </w:footnote>
  <w:footnote w:type="continuationNotice" w:id="1">
    <w:p w14:paraId="78348E88" w14:textId="77777777" w:rsidR="001D6E50" w:rsidRDefault="001D6E50">
      <w:pPr>
        <w:spacing w:line="240" w:lineRule="auto"/>
      </w:pPr>
    </w:p>
  </w:footnote>
  <w:footnote w:id="2">
    <w:p w14:paraId="102B6B87" w14:textId="5791A26B" w:rsidR="001D6E50" w:rsidRPr="004D68CF" w:rsidRDefault="001D6E50" w:rsidP="002E49C8">
      <w:pPr>
        <w:pStyle w:val="ODNONIKtreodnonika"/>
      </w:pPr>
      <w:r>
        <w:rPr>
          <w:rStyle w:val="Odwoanieprzypisudolnego"/>
        </w:rPr>
        <w:footnoteRef/>
      </w:r>
      <w:r>
        <w:t>)</w:t>
      </w:r>
      <w:r>
        <w:tab/>
      </w:r>
      <w:r w:rsidRPr="00BC135C">
        <w:t>Zmiany tekstu jednolitego wymienionej ustawy zostały ogłoszone w Dz. U. poz</w:t>
      </w:r>
      <w:r>
        <w:t>. 583, 655, 682, 1010,</w:t>
      </w:r>
      <w:r w:rsidRPr="00BC135C">
        <w:t xml:space="preserve"> 1079</w:t>
      </w:r>
      <w:r>
        <w:t>, 1117, 1459,2185 oraz z 2023 r. poz. 212</w:t>
      </w:r>
    </w:p>
  </w:footnote>
  <w:footnote w:id="3">
    <w:p w14:paraId="7A4D0777" w14:textId="0910B885" w:rsidR="001D6E50" w:rsidRPr="004D68CF" w:rsidRDefault="001D6E50" w:rsidP="004D68CF">
      <w:pPr>
        <w:pStyle w:val="ODNONIKtreodnonika"/>
      </w:pPr>
      <w:r>
        <w:rPr>
          <w:rStyle w:val="Odwoanieprzypisudolnego"/>
        </w:rPr>
        <w:footnoteRef/>
      </w:r>
      <w:r>
        <w:rPr>
          <w:rStyle w:val="IGindeksgrny"/>
        </w:rPr>
        <w:t>)</w:t>
      </w:r>
      <w:r>
        <w:tab/>
      </w:r>
      <w:r w:rsidRPr="00BC135C">
        <w:t>Zmiany tekstu jednolitego wymienionej ustawy zostały ogłoszone w Dz. U. poz</w:t>
      </w:r>
      <w:r>
        <w:t xml:space="preserve">. </w:t>
      </w:r>
      <w:r w:rsidRPr="00BC135C">
        <w:t>583, 655, 682, 1010</w:t>
      </w:r>
      <w:r>
        <w:t>,</w:t>
      </w:r>
      <w:r w:rsidRPr="00BC135C">
        <w:t>1079</w:t>
      </w:r>
      <w:r>
        <w:t>, 1117, 1459, 2185 oraz z 2023 r. poz. 212.</w:t>
      </w:r>
    </w:p>
  </w:footnote>
  <w:footnote w:id="4">
    <w:p w14:paraId="036C8544" w14:textId="217AA9A5" w:rsidR="001D6E50" w:rsidRPr="00B37DAD" w:rsidRDefault="001D6E50" w:rsidP="00FB7A28">
      <w:pPr>
        <w:pStyle w:val="ODNONIKtreodnonika"/>
      </w:pPr>
      <w:r>
        <w:rPr>
          <w:rStyle w:val="Odwoanieprzypisudolnego"/>
        </w:rPr>
        <w:footnoteRef/>
      </w:r>
      <w:r>
        <w:rPr>
          <w:rStyle w:val="IGindeksgrny"/>
        </w:rPr>
        <w:t>)</w:t>
      </w:r>
      <w:r>
        <w:tab/>
      </w:r>
      <w:r w:rsidRPr="00F5190B">
        <w:t xml:space="preserve">Zmiany tekstu jednolitego wymienionej ustawy zostały ogłoszone </w:t>
      </w:r>
      <w:r>
        <w:t xml:space="preserve">w Dz. U. poz. 2270, z 2022 r. poz. 1, 66, 1079, 1692, 1700, 1812, 1969, 2127, 2140 oraz z 2023 r. poz. 185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B73F" w14:textId="263CE00C" w:rsidR="001D6E50" w:rsidRPr="00B371CC" w:rsidRDefault="001D6E50" w:rsidP="00B371CC">
    <w:pPr>
      <w:pStyle w:val="Nagwek"/>
      <w:jc w:val="center"/>
    </w:pPr>
    <w:r>
      <w:t xml:space="preserve">– </w:t>
    </w:r>
    <w:r>
      <w:fldChar w:fldCharType="begin"/>
    </w:r>
    <w:r>
      <w:instrText xml:space="preserve"> PAGE  \* MERGEFORMAT </w:instrText>
    </w:r>
    <w:r>
      <w:fldChar w:fldCharType="separate"/>
    </w:r>
    <w:r w:rsidR="000F36AC">
      <w:rPr>
        <w:noProof/>
      </w:rPr>
      <w:t>132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01F"/>
    <w:multiLevelType w:val="hybridMultilevel"/>
    <w:tmpl w:val="5E6C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7018D"/>
    <w:multiLevelType w:val="hybridMultilevel"/>
    <w:tmpl w:val="F2F2E330"/>
    <w:lvl w:ilvl="0" w:tplc="94E4560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15:restartNumberingAfterBreak="0">
    <w:nsid w:val="023432E7"/>
    <w:multiLevelType w:val="hybridMultilevel"/>
    <w:tmpl w:val="41BAFB36"/>
    <w:lvl w:ilvl="0" w:tplc="C83E87D0">
      <w:start w:val="1"/>
      <w:numFmt w:val="decimal"/>
      <w:lvlText w:val="%1)"/>
      <w:lvlJc w:val="left"/>
      <w:pPr>
        <w:ind w:left="870" w:hanging="510"/>
      </w:pPr>
      <w:rPr>
        <w:rFonts w:hint="default"/>
      </w:rPr>
    </w:lvl>
    <w:lvl w:ilvl="1" w:tplc="131ED49C">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E5117"/>
    <w:multiLevelType w:val="hybridMultilevel"/>
    <w:tmpl w:val="326A8AE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DE3B11"/>
    <w:multiLevelType w:val="hybridMultilevel"/>
    <w:tmpl w:val="80B6485E"/>
    <w:lvl w:ilvl="0" w:tplc="78524320">
      <w:start w:val="1"/>
      <w:numFmt w:val="decimal"/>
      <w:lvlText w:val="%1)"/>
      <w:lvlJc w:val="left"/>
      <w:pPr>
        <w:ind w:left="1118" w:hanging="41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0B643395"/>
    <w:multiLevelType w:val="hybridMultilevel"/>
    <w:tmpl w:val="BD8C38DA"/>
    <w:lvl w:ilvl="0" w:tplc="1A103EF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48692C"/>
    <w:multiLevelType w:val="hybridMultilevel"/>
    <w:tmpl w:val="54CC7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15057"/>
    <w:multiLevelType w:val="hybridMultilevel"/>
    <w:tmpl w:val="96AA6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32492"/>
    <w:multiLevelType w:val="hybridMultilevel"/>
    <w:tmpl w:val="FF12119A"/>
    <w:lvl w:ilvl="0" w:tplc="3EACDD22">
      <w:start w:val="1"/>
      <w:numFmt w:val="decimal"/>
      <w:lvlText w:val="%1)"/>
      <w:lvlJc w:val="left"/>
      <w:pPr>
        <w:ind w:left="870" w:hanging="5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184E46"/>
    <w:multiLevelType w:val="hybridMultilevel"/>
    <w:tmpl w:val="0CDCA66C"/>
    <w:lvl w:ilvl="0" w:tplc="D3E44FE8">
      <w:start w:val="1"/>
      <w:numFmt w:val="lowerLetter"/>
      <w:lvlText w:val="%1)"/>
      <w:lvlJc w:val="left"/>
      <w:pPr>
        <w:ind w:left="1347" w:hanging="360"/>
      </w:pPr>
    </w:lvl>
    <w:lvl w:ilvl="1" w:tplc="04150019">
      <w:start w:val="1"/>
      <w:numFmt w:val="lowerLetter"/>
      <w:lvlText w:val="%2."/>
      <w:lvlJc w:val="left"/>
      <w:pPr>
        <w:ind w:left="2067" w:hanging="360"/>
      </w:pPr>
    </w:lvl>
    <w:lvl w:ilvl="2" w:tplc="0415001B">
      <w:start w:val="1"/>
      <w:numFmt w:val="lowerRoman"/>
      <w:lvlText w:val="%3."/>
      <w:lvlJc w:val="right"/>
      <w:pPr>
        <w:ind w:left="2787" w:hanging="180"/>
      </w:pPr>
    </w:lvl>
    <w:lvl w:ilvl="3" w:tplc="0415000F">
      <w:start w:val="1"/>
      <w:numFmt w:val="decimal"/>
      <w:lvlText w:val="%4."/>
      <w:lvlJc w:val="left"/>
      <w:pPr>
        <w:ind w:left="3507" w:hanging="360"/>
      </w:pPr>
    </w:lvl>
    <w:lvl w:ilvl="4" w:tplc="04150019">
      <w:start w:val="1"/>
      <w:numFmt w:val="lowerLetter"/>
      <w:lvlText w:val="%5."/>
      <w:lvlJc w:val="left"/>
      <w:pPr>
        <w:ind w:left="4227" w:hanging="360"/>
      </w:pPr>
    </w:lvl>
    <w:lvl w:ilvl="5" w:tplc="0415001B">
      <w:start w:val="1"/>
      <w:numFmt w:val="lowerRoman"/>
      <w:lvlText w:val="%6."/>
      <w:lvlJc w:val="right"/>
      <w:pPr>
        <w:ind w:left="4947" w:hanging="180"/>
      </w:pPr>
    </w:lvl>
    <w:lvl w:ilvl="6" w:tplc="0415000F">
      <w:start w:val="1"/>
      <w:numFmt w:val="decimal"/>
      <w:lvlText w:val="%7."/>
      <w:lvlJc w:val="left"/>
      <w:pPr>
        <w:ind w:left="5667" w:hanging="360"/>
      </w:pPr>
    </w:lvl>
    <w:lvl w:ilvl="7" w:tplc="04150019">
      <w:start w:val="1"/>
      <w:numFmt w:val="lowerLetter"/>
      <w:lvlText w:val="%8."/>
      <w:lvlJc w:val="left"/>
      <w:pPr>
        <w:ind w:left="6387" w:hanging="360"/>
      </w:pPr>
    </w:lvl>
    <w:lvl w:ilvl="8" w:tplc="0415001B">
      <w:start w:val="1"/>
      <w:numFmt w:val="lowerRoman"/>
      <w:lvlText w:val="%9."/>
      <w:lvlJc w:val="right"/>
      <w:pPr>
        <w:ind w:left="7107" w:hanging="180"/>
      </w:pPr>
    </w:lvl>
  </w:abstractNum>
  <w:abstractNum w:abstractNumId="10" w15:restartNumberingAfterBreak="0">
    <w:nsid w:val="16961B63"/>
    <w:multiLevelType w:val="hybridMultilevel"/>
    <w:tmpl w:val="991C5D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C7236"/>
    <w:multiLevelType w:val="hybridMultilevel"/>
    <w:tmpl w:val="96C8E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20211"/>
    <w:multiLevelType w:val="hybridMultilevel"/>
    <w:tmpl w:val="1486D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9295C"/>
    <w:multiLevelType w:val="multilevel"/>
    <w:tmpl w:val="D71CD5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C23C4A"/>
    <w:multiLevelType w:val="hybridMultilevel"/>
    <w:tmpl w:val="4798FA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B792A01"/>
    <w:multiLevelType w:val="hybridMultilevel"/>
    <w:tmpl w:val="63FE8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9A2DFA"/>
    <w:multiLevelType w:val="hybridMultilevel"/>
    <w:tmpl w:val="BE625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290D0D"/>
    <w:multiLevelType w:val="multilevel"/>
    <w:tmpl w:val="99060A6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7C724D"/>
    <w:multiLevelType w:val="hybridMultilevel"/>
    <w:tmpl w:val="0CDCA66C"/>
    <w:lvl w:ilvl="0" w:tplc="D3E44FE8">
      <w:start w:val="1"/>
      <w:numFmt w:val="lowerLetter"/>
      <w:lvlText w:val="%1)"/>
      <w:lvlJc w:val="left"/>
      <w:pPr>
        <w:ind w:left="1347" w:hanging="360"/>
      </w:pPr>
    </w:lvl>
    <w:lvl w:ilvl="1" w:tplc="04150019">
      <w:start w:val="1"/>
      <w:numFmt w:val="lowerLetter"/>
      <w:lvlText w:val="%2."/>
      <w:lvlJc w:val="left"/>
      <w:pPr>
        <w:ind w:left="2067" w:hanging="360"/>
      </w:pPr>
    </w:lvl>
    <w:lvl w:ilvl="2" w:tplc="0415001B">
      <w:start w:val="1"/>
      <w:numFmt w:val="lowerRoman"/>
      <w:lvlText w:val="%3."/>
      <w:lvlJc w:val="right"/>
      <w:pPr>
        <w:ind w:left="2787" w:hanging="180"/>
      </w:pPr>
    </w:lvl>
    <w:lvl w:ilvl="3" w:tplc="0415000F">
      <w:start w:val="1"/>
      <w:numFmt w:val="decimal"/>
      <w:lvlText w:val="%4."/>
      <w:lvlJc w:val="left"/>
      <w:pPr>
        <w:ind w:left="3507" w:hanging="360"/>
      </w:pPr>
    </w:lvl>
    <w:lvl w:ilvl="4" w:tplc="04150019">
      <w:start w:val="1"/>
      <w:numFmt w:val="lowerLetter"/>
      <w:lvlText w:val="%5."/>
      <w:lvlJc w:val="left"/>
      <w:pPr>
        <w:ind w:left="4227" w:hanging="360"/>
      </w:pPr>
    </w:lvl>
    <w:lvl w:ilvl="5" w:tplc="0415001B">
      <w:start w:val="1"/>
      <w:numFmt w:val="lowerRoman"/>
      <w:lvlText w:val="%6."/>
      <w:lvlJc w:val="right"/>
      <w:pPr>
        <w:ind w:left="4947" w:hanging="180"/>
      </w:pPr>
    </w:lvl>
    <w:lvl w:ilvl="6" w:tplc="0415000F">
      <w:start w:val="1"/>
      <w:numFmt w:val="decimal"/>
      <w:lvlText w:val="%7."/>
      <w:lvlJc w:val="left"/>
      <w:pPr>
        <w:ind w:left="5667" w:hanging="360"/>
      </w:pPr>
    </w:lvl>
    <w:lvl w:ilvl="7" w:tplc="04150019">
      <w:start w:val="1"/>
      <w:numFmt w:val="lowerLetter"/>
      <w:lvlText w:val="%8."/>
      <w:lvlJc w:val="left"/>
      <w:pPr>
        <w:ind w:left="6387" w:hanging="360"/>
      </w:pPr>
    </w:lvl>
    <w:lvl w:ilvl="8" w:tplc="0415001B">
      <w:start w:val="1"/>
      <w:numFmt w:val="lowerRoman"/>
      <w:lvlText w:val="%9."/>
      <w:lvlJc w:val="right"/>
      <w:pPr>
        <w:ind w:left="7107" w:hanging="180"/>
      </w:pPr>
    </w:lvl>
  </w:abstractNum>
  <w:abstractNum w:abstractNumId="19" w15:restartNumberingAfterBreak="0">
    <w:nsid w:val="22750AAB"/>
    <w:multiLevelType w:val="hybridMultilevel"/>
    <w:tmpl w:val="80B6485E"/>
    <w:lvl w:ilvl="0" w:tplc="78524320">
      <w:start w:val="1"/>
      <w:numFmt w:val="decimal"/>
      <w:lvlText w:val="%1)"/>
      <w:lvlJc w:val="left"/>
      <w:pPr>
        <w:ind w:left="1118" w:hanging="41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22985939"/>
    <w:multiLevelType w:val="multilevel"/>
    <w:tmpl w:val="485431CE"/>
    <w:lvl w:ilvl="0">
      <w:start w:val="1"/>
      <w:numFmt w:val="decimal"/>
      <w:lvlText w:val="%1)"/>
      <w:lvlJc w:val="left"/>
      <w:rPr>
        <w:rFonts w:ascii="Calibri" w:eastAsia="Calibri" w:hAnsi="Calibri" w:cs="Calibri"/>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33A45"/>
    <w:multiLevelType w:val="hybridMultilevel"/>
    <w:tmpl w:val="DD188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197A3A"/>
    <w:multiLevelType w:val="hybridMultilevel"/>
    <w:tmpl w:val="FF12119A"/>
    <w:lvl w:ilvl="0" w:tplc="3EACDD22">
      <w:start w:val="1"/>
      <w:numFmt w:val="decimal"/>
      <w:lvlText w:val="%1)"/>
      <w:lvlJc w:val="left"/>
      <w:pPr>
        <w:ind w:left="935" w:hanging="51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3" w15:restartNumberingAfterBreak="0">
    <w:nsid w:val="2C9F7EE3"/>
    <w:multiLevelType w:val="hybridMultilevel"/>
    <w:tmpl w:val="FF12119A"/>
    <w:lvl w:ilvl="0" w:tplc="3EACDD22">
      <w:start w:val="1"/>
      <w:numFmt w:val="decimal"/>
      <w:lvlText w:val="%1)"/>
      <w:lvlJc w:val="left"/>
      <w:pPr>
        <w:ind w:left="870" w:hanging="5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F772636"/>
    <w:multiLevelType w:val="hybridMultilevel"/>
    <w:tmpl w:val="8202F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F6C10"/>
    <w:multiLevelType w:val="hybridMultilevel"/>
    <w:tmpl w:val="E3AE2F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84A3735"/>
    <w:multiLevelType w:val="hybridMultilevel"/>
    <w:tmpl w:val="C85C0120"/>
    <w:lvl w:ilvl="0" w:tplc="3EACDD22">
      <w:start w:val="1"/>
      <w:numFmt w:val="decimal"/>
      <w:lvlText w:val="%1)"/>
      <w:lvlJc w:val="left"/>
      <w:pPr>
        <w:ind w:left="870" w:hanging="5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9A244C"/>
    <w:multiLevelType w:val="hybridMultilevel"/>
    <w:tmpl w:val="834ECE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C332A50"/>
    <w:multiLevelType w:val="hybridMultilevel"/>
    <w:tmpl w:val="80B6485E"/>
    <w:lvl w:ilvl="0" w:tplc="78524320">
      <w:start w:val="1"/>
      <w:numFmt w:val="decimal"/>
      <w:lvlText w:val="%1)"/>
      <w:lvlJc w:val="left"/>
      <w:pPr>
        <w:ind w:left="1118" w:hanging="41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3CA0158A"/>
    <w:multiLevelType w:val="hybridMultilevel"/>
    <w:tmpl w:val="40CC1C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267BED"/>
    <w:multiLevelType w:val="multilevel"/>
    <w:tmpl w:val="F95616E8"/>
    <w:lvl w:ilvl="0">
      <w:start w:val="2"/>
      <w:numFmt w:val="decimal"/>
      <w:lvlText w:val="%1."/>
      <w:lvlJc w:val="left"/>
      <w:pPr>
        <w:ind w:left="0" w:firstLine="0"/>
      </w:pPr>
      <w:rPr>
        <w:rFonts w:ascii="Georgia" w:eastAsia="Georgia" w:hAnsi="Georgia" w:cs="Georgia"/>
        <w:b w:val="0"/>
        <w:bCs w:val="0"/>
        <w:i/>
        <w:iCs/>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0653761"/>
    <w:multiLevelType w:val="hybridMultilevel"/>
    <w:tmpl w:val="FD3ED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6D25DC"/>
    <w:multiLevelType w:val="hybridMultilevel"/>
    <w:tmpl w:val="B2F02244"/>
    <w:lvl w:ilvl="0" w:tplc="8D3E21C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3" w15:restartNumberingAfterBreak="0">
    <w:nsid w:val="42B303C4"/>
    <w:multiLevelType w:val="hybridMultilevel"/>
    <w:tmpl w:val="005C1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2F4EC7"/>
    <w:multiLevelType w:val="multilevel"/>
    <w:tmpl w:val="D61E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A464B5"/>
    <w:multiLevelType w:val="multilevel"/>
    <w:tmpl w:val="5BFE93A8"/>
    <w:lvl w:ilvl="0">
      <w:start w:val="1"/>
      <w:numFmt w:val="decimal"/>
      <w:lvlText w:val="%1."/>
      <w:lvlJc w:val="left"/>
      <w:pPr>
        <w:ind w:left="5812" w:firstLine="0"/>
      </w:pPr>
      <w:rPr>
        <w:rFonts w:ascii="Georgia" w:eastAsia="Georgia" w:hAnsi="Georgia" w:cs="Georgia"/>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5812" w:firstLine="0"/>
      </w:pPr>
    </w:lvl>
    <w:lvl w:ilvl="2">
      <w:numFmt w:val="decimal"/>
      <w:lvlText w:val=""/>
      <w:lvlJc w:val="left"/>
      <w:pPr>
        <w:ind w:left="5812" w:firstLine="0"/>
      </w:pPr>
    </w:lvl>
    <w:lvl w:ilvl="3">
      <w:numFmt w:val="decimal"/>
      <w:lvlText w:val=""/>
      <w:lvlJc w:val="left"/>
      <w:pPr>
        <w:ind w:left="5812" w:firstLine="0"/>
      </w:pPr>
    </w:lvl>
    <w:lvl w:ilvl="4">
      <w:numFmt w:val="decimal"/>
      <w:lvlText w:val=""/>
      <w:lvlJc w:val="left"/>
      <w:pPr>
        <w:ind w:left="5812" w:firstLine="0"/>
      </w:pPr>
    </w:lvl>
    <w:lvl w:ilvl="5">
      <w:numFmt w:val="decimal"/>
      <w:lvlText w:val=""/>
      <w:lvlJc w:val="left"/>
      <w:pPr>
        <w:ind w:left="5812" w:firstLine="0"/>
      </w:pPr>
    </w:lvl>
    <w:lvl w:ilvl="6">
      <w:numFmt w:val="decimal"/>
      <w:lvlText w:val=""/>
      <w:lvlJc w:val="left"/>
      <w:pPr>
        <w:ind w:left="5812" w:firstLine="0"/>
      </w:pPr>
    </w:lvl>
    <w:lvl w:ilvl="7">
      <w:numFmt w:val="decimal"/>
      <w:lvlText w:val=""/>
      <w:lvlJc w:val="left"/>
      <w:pPr>
        <w:ind w:left="5812" w:firstLine="0"/>
      </w:pPr>
    </w:lvl>
    <w:lvl w:ilvl="8">
      <w:numFmt w:val="decimal"/>
      <w:lvlText w:val=""/>
      <w:lvlJc w:val="left"/>
      <w:pPr>
        <w:ind w:left="5812" w:firstLine="0"/>
      </w:pPr>
    </w:lvl>
  </w:abstractNum>
  <w:abstractNum w:abstractNumId="36" w15:restartNumberingAfterBreak="0">
    <w:nsid w:val="4C2453AD"/>
    <w:multiLevelType w:val="hybridMultilevel"/>
    <w:tmpl w:val="D5EA1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8911CC"/>
    <w:multiLevelType w:val="hybridMultilevel"/>
    <w:tmpl w:val="5BDA4D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957E8FA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1CB1328"/>
    <w:multiLevelType w:val="hybridMultilevel"/>
    <w:tmpl w:val="3CACF7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4452FD4"/>
    <w:multiLevelType w:val="hybridMultilevel"/>
    <w:tmpl w:val="25C0AC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E5A6DFC"/>
    <w:multiLevelType w:val="hybridMultilevel"/>
    <w:tmpl w:val="252A239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B103DA"/>
    <w:multiLevelType w:val="hybridMultilevel"/>
    <w:tmpl w:val="E1E23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52F095C"/>
    <w:multiLevelType w:val="hybridMultilevel"/>
    <w:tmpl w:val="6664839A"/>
    <w:lvl w:ilvl="0" w:tplc="04150011">
      <w:start w:val="1"/>
      <w:numFmt w:val="decimal"/>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43" w15:restartNumberingAfterBreak="0">
    <w:nsid w:val="6BEE5CAC"/>
    <w:multiLevelType w:val="multilevel"/>
    <w:tmpl w:val="F370B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65522E"/>
    <w:multiLevelType w:val="hybridMultilevel"/>
    <w:tmpl w:val="F90E1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4F37CC"/>
    <w:multiLevelType w:val="hybridMultilevel"/>
    <w:tmpl w:val="36F0F9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3070AC5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DA42A1"/>
    <w:multiLevelType w:val="hybridMultilevel"/>
    <w:tmpl w:val="3F2E5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7E5CB1"/>
    <w:multiLevelType w:val="hybridMultilevel"/>
    <w:tmpl w:val="89389A24"/>
    <w:lvl w:ilvl="0" w:tplc="04150011">
      <w:start w:val="1"/>
      <w:numFmt w:val="decimal"/>
      <w:lvlText w:val="%1)"/>
      <w:lvlJc w:val="left"/>
      <w:pPr>
        <w:ind w:left="720" w:hanging="360"/>
      </w:pPr>
    </w:lvl>
    <w:lvl w:ilvl="1" w:tplc="D3E44FE8">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3231A3"/>
    <w:multiLevelType w:val="hybridMultilevel"/>
    <w:tmpl w:val="D1F8B2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96627F"/>
    <w:multiLevelType w:val="hybridMultilevel"/>
    <w:tmpl w:val="E68AE9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4"/>
  </w:num>
  <w:num w:numId="3">
    <w:abstractNumId w:val="4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8"/>
  </w:num>
  <w:num w:numId="9">
    <w:abstractNumId w:val="4"/>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7"/>
  </w:num>
  <w:num w:numId="13">
    <w:abstractNumId w:val="30"/>
    <w:lvlOverride w:ilvl="0">
      <w:startOverride w:val="2"/>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8"/>
  </w:num>
  <w:num w:numId="22">
    <w:abstractNumId w:val="9"/>
  </w:num>
  <w:num w:numId="23">
    <w:abstractNumId w:val="47"/>
  </w:num>
  <w:num w:numId="24">
    <w:abstractNumId w:val="10"/>
  </w:num>
  <w:num w:numId="25">
    <w:abstractNumId w:val="12"/>
  </w:num>
  <w:num w:numId="26">
    <w:abstractNumId w:val="6"/>
  </w:num>
  <w:num w:numId="27">
    <w:abstractNumId w:val="26"/>
  </w:num>
  <w:num w:numId="28">
    <w:abstractNumId w:val="1"/>
  </w:num>
  <w:num w:numId="29">
    <w:abstractNumId w:val="23"/>
  </w:num>
  <w:num w:numId="30">
    <w:abstractNumId w:val="8"/>
  </w:num>
  <w:num w:numId="31">
    <w:abstractNumId w:val="25"/>
  </w:num>
  <w:num w:numId="32">
    <w:abstractNumId w:val="41"/>
  </w:num>
  <w:num w:numId="33">
    <w:abstractNumId w:val="38"/>
  </w:num>
  <w:num w:numId="34">
    <w:abstractNumId w:val="27"/>
  </w:num>
  <w:num w:numId="35">
    <w:abstractNumId w:val="1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9"/>
  </w:num>
  <w:num w:numId="39">
    <w:abstractNumId w:val="45"/>
  </w:num>
  <w:num w:numId="40">
    <w:abstractNumId w:val="3"/>
  </w:num>
  <w:num w:numId="41">
    <w:abstractNumId w:val="3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0"/>
  </w:num>
  <w:num w:numId="45">
    <w:abstractNumId w:val="17"/>
  </w:num>
  <w:num w:numId="46">
    <w:abstractNumId w:val="44"/>
  </w:num>
  <w:num w:numId="47">
    <w:abstractNumId w:val="0"/>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4"/>
  </w:num>
  <w:num w:numId="51">
    <w:abstractNumId w:val="43"/>
  </w:num>
  <w:num w:numId="52">
    <w:abstractNumId w:val="40"/>
  </w:num>
  <w:num w:numId="53">
    <w:abstractNumId w:val="2"/>
  </w:num>
  <w:num w:numId="5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47"/>
    <w:rsid w:val="000001E3"/>
    <w:rsid w:val="0000024D"/>
    <w:rsid w:val="00000664"/>
    <w:rsid w:val="00000F05"/>
    <w:rsid w:val="000010F4"/>
    <w:rsid w:val="000012DA"/>
    <w:rsid w:val="000014FB"/>
    <w:rsid w:val="000019C2"/>
    <w:rsid w:val="0000246E"/>
    <w:rsid w:val="000024DD"/>
    <w:rsid w:val="000025D7"/>
    <w:rsid w:val="00002BB9"/>
    <w:rsid w:val="00003862"/>
    <w:rsid w:val="00004546"/>
    <w:rsid w:val="00004623"/>
    <w:rsid w:val="000047FC"/>
    <w:rsid w:val="00004AC4"/>
    <w:rsid w:val="0000582D"/>
    <w:rsid w:val="00005900"/>
    <w:rsid w:val="00005D4B"/>
    <w:rsid w:val="00006084"/>
    <w:rsid w:val="000064A8"/>
    <w:rsid w:val="00006F8C"/>
    <w:rsid w:val="00007F0C"/>
    <w:rsid w:val="00010FCE"/>
    <w:rsid w:val="00011795"/>
    <w:rsid w:val="00011CAB"/>
    <w:rsid w:val="00012A35"/>
    <w:rsid w:val="00013456"/>
    <w:rsid w:val="00013696"/>
    <w:rsid w:val="00014520"/>
    <w:rsid w:val="000147A4"/>
    <w:rsid w:val="00014E5A"/>
    <w:rsid w:val="00014F55"/>
    <w:rsid w:val="000155AF"/>
    <w:rsid w:val="000155FB"/>
    <w:rsid w:val="00015DB6"/>
    <w:rsid w:val="00016000"/>
    <w:rsid w:val="00016099"/>
    <w:rsid w:val="00016288"/>
    <w:rsid w:val="0001668D"/>
    <w:rsid w:val="00016890"/>
    <w:rsid w:val="00016A27"/>
    <w:rsid w:val="00016B9D"/>
    <w:rsid w:val="000170E0"/>
    <w:rsid w:val="00017120"/>
    <w:rsid w:val="00017559"/>
    <w:rsid w:val="00017586"/>
    <w:rsid w:val="00017DC2"/>
    <w:rsid w:val="00017E49"/>
    <w:rsid w:val="000203BB"/>
    <w:rsid w:val="000207B3"/>
    <w:rsid w:val="000209D5"/>
    <w:rsid w:val="00020B2D"/>
    <w:rsid w:val="00021496"/>
    <w:rsid w:val="00021502"/>
    <w:rsid w:val="00021522"/>
    <w:rsid w:val="0002178C"/>
    <w:rsid w:val="00021BA6"/>
    <w:rsid w:val="0002201F"/>
    <w:rsid w:val="00022979"/>
    <w:rsid w:val="00022B20"/>
    <w:rsid w:val="00022BEB"/>
    <w:rsid w:val="00022FA6"/>
    <w:rsid w:val="0002326D"/>
    <w:rsid w:val="00023471"/>
    <w:rsid w:val="00023AAC"/>
    <w:rsid w:val="00023F13"/>
    <w:rsid w:val="00024289"/>
    <w:rsid w:val="000246EE"/>
    <w:rsid w:val="0002519D"/>
    <w:rsid w:val="0002549B"/>
    <w:rsid w:val="00025815"/>
    <w:rsid w:val="00025D21"/>
    <w:rsid w:val="00026578"/>
    <w:rsid w:val="00027353"/>
    <w:rsid w:val="000274A0"/>
    <w:rsid w:val="00027636"/>
    <w:rsid w:val="00027710"/>
    <w:rsid w:val="00027D3F"/>
    <w:rsid w:val="00027EEE"/>
    <w:rsid w:val="00030634"/>
    <w:rsid w:val="00030686"/>
    <w:rsid w:val="00030A25"/>
    <w:rsid w:val="00030C39"/>
    <w:rsid w:val="000312F9"/>
    <w:rsid w:val="00031442"/>
    <w:rsid w:val="000315DE"/>
    <w:rsid w:val="000319C1"/>
    <w:rsid w:val="00031A8B"/>
    <w:rsid w:val="00031BCA"/>
    <w:rsid w:val="00031CCB"/>
    <w:rsid w:val="00032699"/>
    <w:rsid w:val="000328FF"/>
    <w:rsid w:val="000330FA"/>
    <w:rsid w:val="000331F1"/>
    <w:rsid w:val="00033386"/>
    <w:rsid w:val="0003362F"/>
    <w:rsid w:val="00034127"/>
    <w:rsid w:val="000341D4"/>
    <w:rsid w:val="000349A5"/>
    <w:rsid w:val="00035328"/>
    <w:rsid w:val="00035897"/>
    <w:rsid w:val="00035D8C"/>
    <w:rsid w:val="00035F3B"/>
    <w:rsid w:val="0003684E"/>
    <w:rsid w:val="00036B63"/>
    <w:rsid w:val="00036EE2"/>
    <w:rsid w:val="00037BE6"/>
    <w:rsid w:val="00037D73"/>
    <w:rsid w:val="00037E1A"/>
    <w:rsid w:val="00040763"/>
    <w:rsid w:val="00040B2C"/>
    <w:rsid w:val="00040E6C"/>
    <w:rsid w:val="00041543"/>
    <w:rsid w:val="00041A6E"/>
    <w:rsid w:val="0004238E"/>
    <w:rsid w:val="0004252D"/>
    <w:rsid w:val="00043013"/>
    <w:rsid w:val="000430D3"/>
    <w:rsid w:val="0004318B"/>
    <w:rsid w:val="00043495"/>
    <w:rsid w:val="000442DE"/>
    <w:rsid w:val="00044638"/>
    <w:rsid w:val="000453FA"/>
    <w:rsid w:val="00045D64"/>
    <w:rsid w:val="00045DA4"/>
    <w:rsid w:val="00045F25"/>
    <w:rsid w:val="00046A75"/>
    <w:rsid w:val="00046C00"/>
    <w:rsid w:val="00047111"/>
    <w:rsid w:val="00047312"/>
    <w:rsid w:val="000478C0"/>
    <w:rsid w:val="000508BD"/>
    <w:rsid w:val="00050EB7"/>
    <w:rsid w:val="0005100C"/>
    <w:rsid w:val="000515BC"/>
    <w:rsid w:val="000517AB"/>
    <w:rsid w:val="00051A50"/>
    <w:rsid w:val="00051F95"/>
    <w:rsid w:val="00051FD3"/>
    <w:rsid w:val="000523F9"/>
    <w:rsid w:val="0005252E"/>
    <w:rsid w:val="000529C1"/>
    <w:rsid w:val="0005339C"/>
    <w:rsid w:val="000533AF"/>
    <w:rsid w:val="0005468E"/>
    <w:rsid w:val="00054924"/>
    <w:rsid w:val="00054993"/>
    <w:rsid w:val="000550A0"/>
    <w:rsid w:val="00055274"/>
    <w:rsid w:val="0005571B"/>
    <w:rsid w:val="000567EA"/>
    <w:rsid w:val="00056E5D"/>
    <w:rsid w:val="0005727D"/>
    <w:rsid w:val="000575D7"/>
    <w:rsid w:val="00057A9B"/>
    <w:rsid w:val="00057AB3"/>
    <w:rsid w:val="00060076"/>
    <w:rsid w:val="00060432"/>
    <w:rsid w:val="000604E2"/>
    <w:rsid w:val="00060B97"/>
    <w:rsid w:val="00060D87"/>
    <w:rsid w:val="000615A5"/>
    <w:rsid w:val="00061B36"/>
    <w:rsid w:val="00061C4F"/>
    <w:rsid w:val="000625DA"/>
    <w:rsid w:val="000628A6"/>
    <w:rsid w:val="00062DB1"/>
    <w:rsid w:val="0006357E"/>
    <w:rsid w:val="000639F6"/>
    <w:rsid w:val="00064103"/>
    <w:rsid w:val="00064D9C"/>
    <w:rsid w:val="00064E4C"/>
    <w:rsid w:val="0006568A"/>
    <w:rsid w:val="000657F9"/>
    <w:rsid w:val="0006641E"/>
    <w:rsid w:val="000664B7"/>
    <w:rsid w:val="00066901"/>
    <w:rsid w:val="00066DF8"/>
    <w:rsid w:val="00066E97"/>
    <w:rsid w:val="00067048"/>
    <w:rsid w:val="0006757B"/>
    <w:rsid w:val="00067D26"/>
    <w:rsid w:val="0007118D"/>
    <w:rsid w:val="000714F4"/>
    <w:rsid w:val="00071880"/>
    <w:rsid w:val="00071BEE"/>
    <w:rsid w:val="000736CD"/>
    <w:rsid w:val="00073CF4"/>
    <w:rsid w:val="00073EC5"/>
    <w:rsid w:val="0007406A"/>
    <w:rsid w:val="000740BC"/>
    <w:rsid w:val="00074CA8"/>
    <w:rsid w:val="00074FDA"/>
    <w:rsid w:val="0007522C"/>
    <w:rsid w:val="0007533B"/>
    <w:rsid w:val="0007545D"/>
    <w:rsid w:val="0007573A"/>
    <w:rsid w:val="00075ED9"/>
    <w:rsid w:val="000760BF"/>
    <w:rsid w:val="0007613E"/>
    <w:rsid w:val="000761A9"/>
    <w:rsid w:val="00076742"/>
    <w:rsid w:val="00076BFC"/>
    <w:rsid w:val="00077978"/>
    <w:rsid w:val="00077A0A"/>
    <w:rsid w:val="000800B8"/>
    <w:rsid w:val="00080120"/>
    <w:rsid w:val="00080F7A"/>
    <w:rsid w:val="00081111"/>
    <w:rsid w:val="000814A7"/>
    <w:rsid w:val="000815D2"/>
    <w:rsid w:val="00081A4B"/>
    <w:rsid w:val="00081ECF"/>
    <w:rsid w:val="0008214B"/>
    <w:rsid w:val="000826C0"/>
    <w:rsid w:val="00082CF6"/>
    <w:rsid w:val="00083CC4"/>
    <w:rsid w:val="00083F61"/>
    <w:rsid w:val="00084165"/>
    <w:rsid w:val="000846AD"/>
    <w:rsid w:val="00084E3F"/>
    <w:rsid w:val="0008529E"/>
    <w:rsid w:val="0008557B"/>
    <w:rsid w:val="000858DB"/>
    <w:rsid w:val="00085CBE"/>
    <w:rsid w:val="00085CE7"/>
    <w:rsid w:val="00086104"/>
    <w:rsid w:val="0008651A"/>
    <w:rsid w:val="0008652D"/>
    <w:rsid w:val="0008656F"/>
    <w:rsid w:val="00086992"/>
    <w:rsid w:val="00087058"/>
    <w:rsid w:val="00087071"/>
    <w:rsid w:val="00087231"/>
    <w:rsid w:val="000878E8"/>
    <w:rsid w:val="00087A22"/>
    <w:rsid w:val="0009027C"/>
    <w:rsid w:val="000906EE"/>
    <w:rsid w:val="00090B31"/>
    <w:rsid w:val="00090BFC"/>
    <w:rsid w:val="00090E18"/>
    <w:rsid w:val="000910CD"/>
    <w:rsid w:val="00091325"/>
    <w:rsid w:val="000914FD"/>
    <w:rsid w:val="0009157B"/>
    <w:rsid w:val="00091A83"/>
    <w:rsid w:val="00091BA2"/>
    <w:rsid w:val="00091D3E"/>
    <w:rsid w:val="00092897"/>
    <w:rsid w:val="000930B2"/>
    <w:rsid w:val="000933D5"/>
    <w:rsid w:val="000933F6"/>
    <w:rsid w:val="00093915"/>
    <w:rsid w:val="00093ABA"/>
    <w:rsid w:val="00093D1D"/>
    <w:rsid w:val="00093DC6"/>
    <w:rsid w:val="000944EF"/>
    <w:rsid w:val="00094FC4"/>
    <w:rsid w:val="0009504D"/>
    <w:rsid w:val="00095105"/>
    <w:rsid w:val="0009597B"/>
    <w:rsid w:val="00095AF7"/>
    <w:rsid w:val="00096338"/>
    <w:rsid w:val="000967D6"/>
    <w:rsid w:val="00096DBA"/>
    <w:rsid w:val="00096F4E"/>
    <w:rsid w:val="0009709C"/>
    <w:rsid w:val="0009732D"/>
    <w:rsid w:val="000973F0"/>
    <w:rsid w:val="000979C4"/>
    <w:rsid w:val="00097BFB"/>
    <w:rsid w:val="00097CA5"/>
    <w:rsid w:val="000A0C95"/>
    <w:rsid w:val="000A0FD9"/>
    <w:rsid w:val="000A1145"/>
    <w:rsid w:val="000A1296"/>
    <w:rsid w:val="000A1608"/>
    <w:rsid w:val="000A1C27"/>
    <w:rsid w:val="000A1DAD"/>
    <w:rsid w:val="000A2649"/>
    <w:rsid w:val="000A2B51"/>
    <w:rsid w:val="000A323B"/>
    <w:rsid w:val="000A45BF"/>
    <w:rsid w:val="000A4720"/>
    <w:rsid w:val="000A4B4C"/>
    <w:rsid w:val="000A4BEA"/>
    <w:rsid w:val="000A4C79"/>
    <w:rsid w:val="000A4EE3"/>
    <w:rsid w:val="000A520D"/>
    <w:rsid w:val="000A54A5"/>
    <w:rsid w:val="000A556A"/>
    <w:rsid w:val="000A5623"/>
    <w:rsid w:val="000A6567"/>
    <w:rsid w:val="000A6AA3"/>
    <w:rsid w:val="000A6CC8"/>
    <w:rsid w:val="000A7C05"/>
    <w:rsid w:val="000B06CF"/>
    <w:rsid w:val="000B08A7"/>
    <w:rsid w:val="000B0B9B"/>
    <w:rsid w:val="000B0D3F"/>
    <w:rsid w:val="000B1717"/>
    <w:rsid w:val="000B18E6"/>
    <w:rsid w:val="000B1FEF"/>
    <w:rsid w:val="000B216A"/>
    <w:rsid w:val="000B232B"/>
    <w:rsid w:val="000B27C2"/>
    <w:rsid w:val="000B298D"/>
    <w:rsid w:val="000B2B4E"/>
    <w:rsid w:val="000B31D4"/>
    <w:rsid w:val="000B3263"/>
    <w:rsid w:val="000B33AF"/>
    <w:rsid w:val="000B371E"/>
    <w:rsid w:val="000B3AB4"/>
    <w:rsid w:val="000B3AB6"/>
    <w:rsid w:val="000B3D31"/>
    <w:rsid w:val="000B3ECE"/>
    <w:rsid w:val="000B44A0"/>
    <w:rsid w:val="000B4935"/>
    <w:rsid w:val="000B5B2D"/>
    <w:rsid w:val="000B5DCE"/>
    <w:rsid w:val="000B6603"/>
    <w:rsid w:val="000B7509"/>
    <w:rsid w:val="000B75D9"/>
    <w:rsid w:val="000B7925"/>
    <w:rsid w:val="000B7991"/>
    <w:rsid w:val="000B79FA"/>
    <w:rsid w:val="000C00D7"/>
    <w:rsid w:val="000C0337"/>
    <w:rsid w:val="000C05BA"/>
    <w:rsid w:val="000C05DB"/>
    <w:rsid w:val="000C07DE"/>
    <w:rsid w:val="000C0E8F"/>
    <w:rsid w:val="000C1BCC"/>
    <w:rsid w:val="000C20E9"/>
    <w:rsid w:val="000C21EF"/>
    <w:rsid w:val="000C24C0"/>
    <w:rsid w:val="000C2B4B"/>
    <w:rsid w:val="000C2C22"/>
    <w:rsid w:val="000C2C97"/>
    <w:rsid w:val="000C2CC2"/>
    <w:rsid w:val="000C3924"/>
    <w:rsid w:val="000C3A68"/>
    <w:rsid w:val="000C3DD3"/>
    <w:rsid w:val="000C3FEE"/>
    <w:rsid w:val="000C40EF"/>
    <w:rsid w:val="000C44C2"/>
    <w:rsid w:val="000C4BC4"/>
    <w:rsid w:val="000C4F38"/>
    <w:rsid w:val="000C69E2"/>
    <w:rsid w:val="000C79AD"/>
    <w:rsid w:val="000C7C6B"/>
    <w:rsid w:val="000C7E2E"/>
    <w:rsid w:val="000C7FB5"/>
    <w:rsid w:val="000D0110"/>
    <w:rsid w:val="000D0A1B"/>
    <w:rsid w:val="000D0C4B"/>
    <w:rsid w:val="000D0DA1"/>
    <w:rsid w:val="000D1735"/>
    <w:rsid w:val="000D1E32"/>
    <w:rsid w:val="000D202D"/>
    <w:rsid w:val="000D22F6"/>
    <w:rsid w:val="000D22F8"/>
    <w:rsid w:val="000D238D"/>
    <w:rsid w:val="000D2468"/>
    <w:rsid w:val="000D262A"/>
    <w:rsid w:val="000D2A9C"/>
    <w:rsid w:val="000D2C11"/>
    <w:rsid w:val="000D2FBD"/>
    <w:rsid w:val="000D318A"/>
    <w:rsid w:val="000D36F8"/>
    <w:rsid w:val="000D3854"/>
    <w:rsid w:val="000D387A"/>
    <w:rsid w:val="000D4FBF"/>
    <w:rsid w:val="000D50B0"/>
    <w:rsid w:val="000D530A"/>
    <w:rsid w:val="000D530F"/>
    <w:rsid w:val="000D57B8"/>
    <w:rsid w:val="000D6173"/>
    <w:rsid w:val="000D6729"/>
    <w:rsid w:val="000D6F83"/>
    <w:rsid w:val="000D745B"/>
    <w:rsid w:val="000D76C1"/>
    <w:rsid w:val="000D774F"/>
    <w:rsid w:val="000D7AB3"/>
    <w:rsid w:val="000D7EB8"/>
    <w:rsid w:val="000E0A08"/>
    <w:rsid w:val="000E0A39"/>
    <w:rsid w:val="000E184B"/>
    <w:rsid w:val="000E2305"/>
    <w:rsid w:val="000E2569"/>
    <w:rsid w:val="000E25CC"/>
    <w:rsid w:val="000E3623"/>
    <w:rsid w:val="000E3694"/>
    <w:rsid w:val="000E3839"/>
    <w:rsid w:val="000E386C"/>
    <w:rsid w:val="000E3930"/>
    <w:rsid w:val="000E4374"/>
    <w:rsid w:val="000E490F"/>
    <w:rsid w:val="000E4A2D"/>
    <w:rsid w:val="000E4B8A"/>
    <w:rsid w:val="000E55B8"/>
    <w:rsid w:val="000E5815"/>
    <w:rsid w:val="000E5E8C"/>
    <w:rsid w:val="000E6241"/>
    <w:rsid w:val="000E6732"/>
    <w:rsid w:val="000E7FE1"/>
    <w:rsid w:val="000F0539"/>
    <w:rsid w:val="000F1C2F"/>
    <w:rsid w:val="000F1DAF"/>
    <w:rsid w:val="000F2046"/>
    <w:rsid w:val="000F2BE3"/>
    <w:rsid w:val="000F2F70"/>
    <w:rsid w:val="000F2FDF"/>
    <w:rsid w:val="000F31E9"/>
    <w:rsid w:val="000F36AC"/>
    <w:rsid w:val="000F388A"/>
    <w:rsid w:val="000F3D0D"/>
    <w:rsid w:val="000F3DB6"/>
    <w:rsid w:val="000F3EFF"/>
    <w:rsid w:val="000F4774"/>
    <w:rsid w:val="000F4F6D"/>
    <w:rsid w:val="000F53BB"/>
    <w:rsid w:val="000F552C"/>
    <w:rsid w:val="000F563C"/>
    <w:rsid w:val="000F5A7D"/>
    <w:rsid w:val="000F5ADE"/>
    <w:rsid w:val="000F5BD8"/>
    <w:rsid w:val="000F5C31"/>
    <w:rsid w:val="000F6757"/>
    <w:rsid w:val="000F6A7A"/>
    <w:rsid w:val="000F6A98"/>
    <w:rsid w:val="000F6ED4"/>
    <w:rsid w:val="000F78CF"/>
    <w:rsid w:val="000F7A6E"/>
    <w:rsid w:val="000F7BF4"/>
    <w:rsid w:val="0010003A"/>
    <w:rsid w:val="001007B3"/>
    <w:rsid w:val="00100ACF"/>
    <w:rsid w:val="00101173"/>
    <w:rsid w:val="00101C90"/>
    <w:rsid w:val="00101F30"/>
    <w:rsid w:val="00102744"/>
    <w:rsid w:val="00102A8A"/>
    <w:rsid w:val="0010302B"/>
    <w:rsid w:val="00103121"/>
    <w:rsid w:val="001036AB"/>
    <w:rsid w:val="00103B64"/>
    <w:rsid w:val="00104175"/>
    <w:rsid w:val="00104248"/>
    <w:rsid w:val="001042BA"/>
    <w:rsid w:val="00104580"/>
    <w:rsid w:val="001045A0"/>
    <w:rsid w:val="0010462B"/>
    <w:rsid w:val="00104952"/>
    <w:rsid w:val="0010588C"/>
    <w:rsid w:val="00105A78"/>
    <w:rsid w:val="00105BC6"/>
    <w:rsid w:val="001060A0"/>
    <w:rsid w:val="001065D6"/>
    <w:rsid w:val="001069E3"/>
    <w:rsid w:val="00106B83"/>
    <w:rsid w:val="00106D03"/>
    <w:rsid w:val="00106D2F"/>
    <w:rsid w:val="001077CD"/>
    <w:rsid w:val="00107817"/>
    <w:rsid w:val="001078C0"/>
    <w:rsid w:val="00107B84"/>
    <w:rsid w:val="00110169"/>
    <w:rsid w:val="00110465"/>
    <w:rsid w:val="00110628"/>
    <w:rsid w:val="0011074D"/>
    <w:rsid w:val="00110DD6"/>
    <w:rsid w:val="00111475"/>
    <w:rsid w:val="00111A6D"/>
    <w:rsid w:val="00111AA5"/>
    <w:rsid w:val="00111C23"/>
    <w:rsid w:val="00111DAA"/>
    <w:rsid w:val="0011207D"/>
    <w:rsid w:val="00112105"/>
    <w:rsid w:val="001122E6"/>
    <w:rsid w:val="0011245A"/>
    <w:rsid w:val="0011299A"/>
    <w:rsid w:val="00112C37"/>
    <w:rsid w:val="001138FD"/>
    <w:rsid w:val="0011452E"/>
    <w:rsid w:val="0011493E"/>
    <w:rsid w:val="00114B2D"/>
    <w:rsid w:val="00114B48"/>
    <w:rsid w:val="00114D52"/>
    <w:rsid w:val="00115B72"/>
    <w:rsid w:val="001166B6"/>
    <w:rsid w:val="001167F9"/>
    <w:rsid w:val="00116C58"/>
    <w:rsid w:val="00116F51"/>
    <w:rsid w:val="001179DC"/>
    <w:rsid w:val="00117CCB"/>
    <w:rsid w:val="001202B4"/>
    <w:rsid w:val="001209EC"/>
    <w:rsid w:val="00120A9E"/>
    <w:rsid w:val="001212E8"/>
    <w:rsid w:val="0012154E"/>
    <w:rsid w:val="00121A30"/>
    <w:rsid w:val="00121ACC"/>
    <w:rsid w:val="00121C3A"/>
    <w:rsid w:val="00122586"/>
    <w:rsid w:val="00123165"/>
    <w:rsid w:val="001235D4"/>
    <w:rsid w:val="00123B91"/>
    <w:rsid w:val="00123C62"/>
    <w:rsid w:val="00123C8F"/>
    <w:rsid w:val="001240BF"/>
    <w:rsid w:val="00124801"/>
    <w:rsid w:val="001251AC"/>
    <w:rsid w:val="00125A9A"/>
    <w:rsid w:val="00125A9C"/>
    <w:rsid w:val="00125AF1"/>
    <w:rsid w:val="00126219"/>
    <w:rsid w:val="001263BB"/>
    <w:rsid w:val="00126739"/>
    <w:rsid w:val="00126785"/>
    <w:rsid w:val="00126982"/>
    <w:rsid w:val="00126AC6"/>
    <w:rsid w:val="001270A2"/>
    <w:rsid w:val="0013008A"/>
    <w:rsid w:val="0013017A"/>
    <w:rsid w:val="00130B87"/>
    <w:rsid w:val="001310F0"/>
    <w:rsid w:val="00131237"/>
    <w:rsid w:val="00131D19"/>
    <w:rsid w:val="00132276"/>
    <w:rsid w:val="00132505"/>
    <w:rsid w:val="00132610"/>
    <w:rsid w:val="00132724"/>
    <w:rsid w:val="001329AC"/>
    <w:rsid w:val="00132BAC"/>
    <w:rsid w:val="00132F23"/>
    <w:rsid w:val="001333A5"/>
    <w:rsid w:val="00133BD3"/>
    <w:rsid w:val="00134450"/>
    <w:rsid w:val="001345E2"/>
    <w:rsid w:val="00134CA0"/>
    <w:rsid w:val="00134DBC"/>
    <w:rsid w:val="0013508C"/>
    <w:rsid w:val="00135299"/>
    <w:rsid w:val="00135834"/>
    <w:rsid w:val="00136680"/>
    <w:rsid w:val="001369DC"/>
    <w:rsid w:val="00136A78"/>
    <w:rsid w:val="00137A73"/>
    <w:rsid w:val="0014026F"/>
    <w:rsid w:val="00140F5B"/>
    <w:rsid w:val="001417BA"/>
    <w:rsid w:val="00142233"/>
    <w:rsid w:val="0014247B"/>
    <w:rsid w:val="00142E9E"/>
    <w:rsid w:val="00143538"/>
    <w:rsid w:val="00143C7B"/>
    <w:rsid w:val="001442CA"/>
    <w:rsid w:val="001442F5"/>
    <w:rsid w:val="00144AA4"/>
    <w:rsid w:val="00145166"/>
    <w:rsid w:val="00145630"/>
    <w:rsid w:val="00145865"/>
    <w:rsid w:val="001459F0"/>
    <w:rsid w:val="00145D19"/>
    <w:rsid w:val="00145D31"/>
    <w:rsid w:val="00145DF6"/>
    <w:rsid w:val="00145EC2"/>
    <w:rsid w:val="001463BF"/>
    <w:rsid w:val="001464FD"/>
    <w:rsid w:val="00146F28"/>
    <w:rsid w:val="00147030"/>
    <w:rsid w:val="001476B1"/>
    <w:rsid w:val="00147A47"/>
    <w:rsid w:val="00147AA1"/>
    <w:rsid w:val="0015092A"/>
    <w:rsid w:val="001509F2"/>
    <w:rsid w:val="00150F69"/>
    <w:rsid w:val="0015123B"/>
    <w:rsid w:val="001514D2"/>
    <w:rsid w:val="001515AA"/>
    <w:rsid w:val="00151C72"/>
    <w:rsid w:val="00152026"/>
    <w:rsid w:val="001520CF"/>
    <w:rsid w:val="001521FA"/>
    <w:rsid w:val="0015264C"/>
    <w:rsid w:val="00152695"/>
    <w:rsid w:val="0015283B"/>
    <w:rsid w:val="00152ED5"/>
    <w:rsid w:val="00153510"/>
    <w:rsid w:val="00153A53"/>
    <w:rsid w:val="00153E79"/>
    <w:rsid w:val="001540B0"/>
    <w:rsid w:val="001543E4"/>
    <w:rsid w:val="001549D0"/>
    <w:rsid w:val="001563DF"/>
    <w:rsid w:val="0015667C"/>
    <w:rsid w:val="00156F3C"/>
    <w:rsid w:val="00157110"/>
    <w:rsid w:val="001571BD"/>
    <w:rsid w:val="0015742A"/>
    <w:rsid w:val="0015799A"/>
    <w:rsid w:val="00157DA1"/>
    <w:rsid w:val="00160532"/>
    <w:rsid w:val="00160FD9"/>
    <w:rsid w:val="00161CEE"/>
    <w:rsid w:val="0016204E"/>
    <w:rsid w:val="001623C1"/>
    <w:rsid w:val="00162424"/>
    <w:rsid w:val="00162F82"/>
    <w:rsid w:val="00163147"/>
    <w:rsid w:val="001631E7"/>
    <w:rsid w:val="00163576"/>
    <w:rsid w:val="001637E4"/>
    <w:rsid w:val="0016393A"/>
    <w:rsid w:val="0016425D"/>
    <w:rsid w:val="00164B8A"/>
    <w:rsid w:val="00164C57"/>
    <w:rsid w:val="00164C9D"/>
    <w:rsid w:val="001650B6"/>
    <w:rsid w:val="001652D9"/>
    <w:rsid w:val="001655CA"/>
    <w:rsid w:val="00165FFB"/>
    <w:rsid w:val="0016669A"/>
    <w:rsid w:val="00166827"/>
    <w:rsid w:val="00166BBC"/>
    <w:rsid w:val="00166E74"/>
    <w:rsid w:val="00166EAF"/>
    <w:rsid w:val="001676FB"/>
    <w:rsid w:val="001677D0"/>
    <w:rsid w:val="00167C85"/>
    <w:rsid w:val="00167FB9"/>
    <w:rsid w:val="00170217"/>
    <w:rsid w:val="001703AD"/>
    <w:rsid w:val="001709D0"/>
    <w:rsid w:val="00170E3D"/>
    <w:rsid w:val="00170F0B"/>
    <w:rsid w:val="001712D7"/>
    <w:rsid w:val="00171CEF"/>
    <w:rsid w:val="0017276E"/>
    <w:rsid w:val="00172958"/>
    <w:rsid w:val="00172997"/>
    <w:rsid w:val="00172F7A"/>
    <w:rsid w:val="001730E2"/>
    <w:rsid w:val="001730E7"/>
    <w:rsid w:val="00173150"/>
    <w:rsid w:val="00173250"/>
    <w:rsid w:val="00173390"/>
    <w:rsid w:val="001736F0"/>
    <w:rsid w:val="00173721"/>
    <w:rsid w:val="0017372A"/>
    <w:rsid w:val="00173BB3"/>
    <w:rsid w:val="001740D0"/>
    <w:rsid w:val="00174165"/>
    <w:rsid w:val="001744FB"/>
    <w:rsid w:val="00174A8C"/>
    <w:rsid w:val="00174F2C"/>
    <w:rsid w:val="0017562A"/>
    <w:rsid w:val="00175F28"/>
    <w:rsid w:val="00176509"/>
    <w:rsid w:val="00176BEC"/>
    <w:rsid w:val="00176FF3"/>
    <w:rsid w:val="00177274"/>
    <w:rsid w:val="00177B84"/>
    <w:rsid w:val="00177D51"/>
    <w:rsid w:val="0018007C"/>
    <w:rsid w:val="0018014A"/>
    <w:rsid w:val="0018065C"/>
    <w:rsid w:val="00180CAB"/>
    <w:rsid w:val="00180F2A"/>
    <w:rsid w:val="001810F1"/>
    <w:rsid w:val="0018137A"/>
    <w:rsid w:val="00181777"/>
    <w:rsid w:val="00181A26"/>
    <w:rsid w:val="00181A34"/>
    <w:rsid w:val="00181F66"/>
    <w:rsid w:val="00182879"/>
    <w:rsid w:val="00182E9E"/>
    <w:rsid w:val="00182F8A"/>
    <w:rsid w:val="00183155"/>
    <w:rsid w:val="00183222"/>
    <w:rsid w:val="0018361F"/>
    <w:rsid w:val="00183667"/>
    <w:rsid w:val="00183BCE"/>
    <w:rsid w:val="00184064"/>
    <w:rsid w:val="001842F3"/>
    <w:rsid w:val="00184A46"/>
    <w:rsid w:val="00184AB5"/>
    <w:rsid w:val="00184B91"/>
    <w:rsid w:val="00184C02"/>
    <w:rsid w:val="00184D4A"/>
    <w:rsid w:val="001856C9"/>
    <w:rsid w:val="001862CA"/>
    <w:rsid w:val="00186C4E"/>
    <w:rsid w:val="00186CCE"/>
    <w:rsid w:val="00186D12"/>
    <w:rsid w:val="00186EC1"/>
    <w:rsid w:val="00186FC4"/>
    <w:rsid w:val="001873EC"/>
    <w:rsid w:val="001877C1"/>
    <w:rsid w:val="00187F03"/>
    <w:rsid w:val="00190FEF"/>
    <w:rsid w:val="00191414"/>
    <w:rsid w:val="00191526"/>
    <w:rsid w:val="00191BD8"/>
    <w:rsid w:val="00191E1F"/>
    <w:rsid w:val="001922D7"/>
    <w:rsid w:val="001924D8"/>
    <w:rsid w:val="001927E8"/>
    <w:rsid w:val="0019294D"/>
    <w:rsid w:val="00194315"/>
    <w:rsid w:val="0019437F"/>
    <w:rsid w:val="0019473B"/>
    <w:rsid w:val="001948AD"/>
    <w:rsid w:val="001948FE"/>
    <w:rsid w:val="00194F6E"/>
    <w:rsid w:val="001952B1"/>
    <w:rsid w:val="001958C1"/>
    <w:rsid w:val="0019668B"/>
    <w:rsid w:val="00196E39"/>
    <w:rsid w:val="00197412"/>
    <w:rsid w:val="0019763B"/>
    <w:rsid w:val="00197649"/>
    <w:rsid w:val="001A01FB"/>
    <w:rsid w:val="001A10E9"/>
    <w:rsid w:val="001A183D"/>
    <w:rsid w:val="001A1C97"/>
    <w:rsid w:val="001A1FE4"/>
    <w:rsid w:val="001A20BA"/>
    <w:rsid w:val="001A2A0F"/>
    <w:rsid w:val="001A2B65"/>
    <w:rsid w:val="001A333C"/>
    <w:rsid w:val="001A3CD3"/>
    <w:rsid w:val="001A463B"/>
    <w:rsid w:val="001A4B22"/>
    <w:rsid w:val="001A505C"/>
    <w:rsid w:val="001A5686"/>
    <w:rsid w:val="001A56C6"/>
    <w:rsid w:val="001A5BEF"/>
    <w:rsid w:val="001A5D25"/>
    <w:rsid w:val="001A5D71"/>
    <w:rsid w:val="001A6890"/>
    <w:rsid w:val="001A76EF"/>
    <w:rsid w:val="001A7D1B"/>
    <w:rsid w:val="001A7F15"/>
    <w:rsid w:val="001B01A0"/>
    <w:rsid w:val="001B0DEE"/>
    <w:rsid w:val="001B1176"/>
    <w:rsid w:val="001B127F"/>
    <w:rsid w:val="001B1530"/>
    <w:rsid w:val="001B15EE"/>
    <w:rsid w:val="001B27B5"/>
    <w:rsid w:val="001B3365"/>
    <w:rsid w:val="001B342E"/>
    <w:rsid w:val="001B35A3"/>
    <w:rsid w:val="001B3943"/>
    <w:rsid w:val="001B3A4F"/>
    <w:rsid w:val="001B3BF8"/>
    <w:rsid w:val="001B3D5B"/>
    <w:rsid w:val="001B401B"/>
    <w:rsid w:val="001B411B"/>
    <w:rsid w:val="001B425B"/>
    <w:rsid w:val="001B4DA4"/>
    <w:rsid w:val="001B4E9A"/>
    <w:rsid w:val="001B51F6"/>
    <w:rsid w:val="001B5294"/>
    <w:rsid w:val="001B5A49"/>
    <w:rsid w:val="001B5E0A"/>
    <w:rsid w:val="001B61BE"/>
    <w:rsid w:val="001B664D"/>
    <w:rsid w:val="001B6A37"/>
    <w:rsid w:val="001B75C2"/>
    <w:rsid w:val="001C0A1C"/>
    <w:rsid w:val="001C0A84"/>
    <w:rsid w:val="001C15C4"/>
    <w:rsid w:val="001C16BB"/>
    <w:rsid w:val="001C16F9"/>
    <w:rsid w:val="001C1832"/>
    <w:rsid w:val="001C188C"/>
    <w:rsid w:val="001C1A05"/>
    <w:rsid w:val="001C254C"/>
    <w:rsid w:val="001C2E72"/>
    <w:rsid w:val="001C2EE5"/>
    <w:rsid w:val="001C313F"/>
    <w:rsid w:val="001C44D1"/>
    <w:rsid w:val="001C47FB"/>
    <w:rsid w:val="001C5B59"/>
    <w:rsid w:val="001C5C44"/>
    <w:rsid w:val="001C60B8"/>
    <w:rsid w:val="001C7B05"/>
    <w:rsid w:val="001C7EE8"/>
    <w:rsid w:val="001D010D"/>
    <w:rsid w:val="001D0179"/>
    <w:rsid w:val="001D0805"/>
    <w:rsid w:val="001D08B2"/>
    <w:rsid w:val="001D094A"/>
    <w:rsid w:val="001D0DDA"/>
    <w:rsid w:val="001D1047"/>
    <w:rsid w:val="001D12AD"/>
    <w:rsid w:val="001D1432"/>
    <w:rsid w:val="001D1783"/>
    <w:rsid w:val="001D18B5"/>
    <w:rsid w:val="001D1945"/>
    <w:rsid w:val="001D1FD7"/>
    <w:rsid w:val="001D23AF"/>
    <w:rsid w:val="001D28AE"/>
    <w:rsid w:val="001D326D"/>
    <w:rsid w:val="001D348E"/>
    <w:rsid w:val="001D410B"/>
    <w:rsid w:val="001D462D"/>
    <w:rsid w:val="001D4EA2"/>
    <w:rsid w:val="001D53CD"/>
    <w:rsid w:val="001D55A3"/>
    <w:rsid w:val="001D5AF5"/>
    <w:rsid w:val="001D5B9B"/>
    <w:rsid w:val="001D5EFE"/>
    <w:rsid w:val="001D6103"/>
    <w:rsid w:val="001D6E50"/>
    <w:rsid w:val="001D782D"/>
    <w:rsid w:val="001D7D61"/>
    <w:rsid w:val="001E002E"/>
    <w:rsid w:val="001E0613"/>
    <w:rsid w:val="001E093C"/>
    <w:rsid w:val="001E0E03"/>
    <w:rsid w:val="001E0E57"/>
    <w:rsid w:val="001E0EFC"/>
    <w:rsid w:val="001E107F"/>
    <w:rsid w:val="001E192C"/>
    <w:rsid w:val="001E1C9C"/>
    <w:rsid w:val="001E1E73"/>
    <w:rsid w:val="001E1EE8"/>
    <w:rsid w:val="001E1F1F"/>
    <w:rsid w:val="001E234F"/>
    <w:rsid w:val="001E23C7"/>
    <w:rsid w:val="001E27FE"/>
    <w:rsid w:val="001E2989"/>
    <w:rsid w:val="001E29AD"/>
    <w:rsid w:val="001E3C0A"/>
    <w:rsid w:val="001E3CFA"/>
    <w:rsid w:val="001E48DD"/>
    <w:rsid w:val="001E4DEE"/>
    <w:rsid w:val="001E4E0C"/>
    <w:rsid w:val="001E4E81"/>
    <w:rsid w:val="001E526D"/>
    <w:rsid w:val="001E5424"/>
    <w:rsid w:val="001E5655"/>
    <w:rsid w:val="001E58A0"/>
    <w:rsid w:val="001E58AD"/>
    <w:rsid w:val="001E5BCD"/>
    <w:rsid w:val="001E5DFF"/>
    <w:rsid w:val="001E5F6D"/>
    <w:rsid w:val="001E6236"/>
    <w:rsid w:val="001F0101"/>
    <w:rsid w:val="001F0148"/>
    <w:rsid w:val="001F03B6"/>
    <w:rsid w:val="001F0942"/>
    <w:rsid w:val="001F0AE4"/>
    <w:rsid w:val="001F0BC1"/>
    <w:rsid w:val="001F12CE"/>
    <w:rsid w:val="001F1428"/>
    <w:rsid w:val="001F1832"/>
    <w:rsid w:val="001F1AAA"/>
    <w:rsid w:val="001F1F82"/>
    <w:rsid w:val="001F220F"/>
    <w:rsid w:val="001F25B3"/>
    <w:rsid w:val="001F389A"/>
    <w:rsid w:val="001F3B48"/>
    <w:rsid w:val="001F4C14"/>
    <w:rsid w:val="001F502A"/>
    <w:rsid w:val="001F516E"/>
    <w:rsid w:val="001F55BE"/>
    <w:rsid w:val="001F5887"/>
    <w:rsid w:val="001F602F"/>
    <w:rsid w:val="001F603E"/>
    <w:rsid w:val="001F6047"/>
    <w:rsid w:val="001F6204"/>
    <w:rsid w:val="001F648D"/>
    <w:rsid w:val="001F6616"/>
    <w:rsid w:val="001F7483"/>
    <w:rsid w:val="001F75B8"/>
    <w:rsid w:val="001F784D"/>
    <w:rsid w:val="002006FE"/>
    <w:rsid w:val="0020090A"/>
    <w:rsid w:val="00201EC6"/>
    <w:rsid w:val="00201F9B"/>
    <w:rsid w:val="00202824"/>
    <w:rsid w:val="00202BD4"/>
    <w:rsid w:val="00202CF0"/>
    <w:rsid w:val="00203693"/>
    <w:rsid w:val="0020394E"/>
    <w:rsid w:val="00204776"/>
    <w:rsid w:val="00204A97"/>
    <w:rsid w:val="00205440"/>
    <w:rsid w:val="002055D2"/>
    <w:rsid w:val="002057E7"/>
    <w:rsid w:val="00206155"/>
    <w:rsid w:val="00206581"/>
    <w:rsid w:val="0020668B"/>
    <w:rsid w:val="00206C42"/>
    <w:rsid w:val="0020724F"/>
    <w:rsid w:val="002075D5"/>
    <w:rsid w:val="00207627"/>
    <w:rsid w:val="00207D88"/>
    <w:rsid w:val="00207DA9"/>
    <w:rsid w:val="0021008E"/>
    <w:rsid w:val="002100A3"/>
    <w:rsid w:val="002102F8"/>
    <w:rsid w:val="00210BBC"/>
    <w:rsid w:val="002114EF"/>
    <w:rsid w:val="00211AFE"/>
    <w:rsid w:val="002121F9"/>
    <w:rsid w:val="002124D5"/>
    <w:rsid w:val="00212AC9"/>
    <w:rsid w:val="00212D89"/>
    <w:rsid w:val="00212EBD"/>
    <w:rsid w:val="0021382C"/>
    <w:rsid w:val="00213DDC"/>
    <w:rsid w:val="00214746"/>
    <w:rsid w:val="00214C83"/>
    <w:rsid w:val="00214DAB"/>
    <w:rsid w:val="00214FCA"/>
    <w:rsid w:val="00215046"/>
    <w:rsid w:val="002155E7"/>
    <w:rsid w:val="0021582A"/>
    <w:rsid w:val="00215B2A"/>
    <w:rsid w:val="00215D9C"/>
    <w:rsid w:val="00215F62"/>
    <w:rsid w:val="002166AD"/>
    <w:rsid w:val="00216E3F"/>
    <w:rsid w:val="00217871"/>
    <w:rsid w:val="00217CC5"/>
    <w:rsid w:val="00220500"/>
    <w:rsid w:val="002208BF"/>
    <w:rsid w:val="00220E83"/>
    <w:rsid w:val="00220EDB"/>
    <w:rsid w:val="00221188"/>
    <w:rsid w:val="002214E8"/>
    <w:rsid w:val="00221777"/>
    <w:rsid w:val="0022191A"/>
    <w:rsid w:val="00221DF4"/>
    <w:rsid w:val="00221ED8"/>
    <w:rsid w:val="00221FCB"/>
    <w:rsid w:val="00222219"/>
    <w:rsid w:val="00222572"/>
    <w:rsid w:val="00222839"/>
    <w:rsid w:val="00222A48"/>
    <w:rsid w:val="002231EA"/>
    <w:rsid w:val="00223308"/>
    <w:rsid w:val="0022397F"/>
    <w:rsid w:val="00223BAF"/>
    <w:rsid w:val="00223D52"/>
    <w:rsid w:val="00223FDF"/>
    <w:rsid w:val="00224393"/>
    <w:rsid w:val="00224972"/>
    <w:rsid w:val="00224BAB"/>
    <w:rsid w:val="00224F95"/>
    <w:rsid w:val="00225317"/>
    <w:rsid w:val="00225426"/>
    <w:rsid w:val="00225487"/>
    <w:rsid w:val="002256C3"/>
    <w:rsid w:val="002257A2"/>
    <w:rsid w:val="00225C08"/>
    <w:rsid w:val="00225ED1"/>
    <w:rsid w:val="002266CD"/>
    <w:rsid w:val="0022676F"/>
    <w:rsid w:val="002267A7"/>
    <w:rsid w:val="00226B14"/>
    <w:rsid w:val="00226C72"/>
    <w:rsid w:val="002272A1"/>
    <w:rsid w:val="0022751D"/>
    <w:rsid w:val="0022756D"/>
    <w:rsid w:val="002279C0"/>
    <w:rsid w:val="00227CE4"/>
    <w:rsid w:val="002302E3"/>
    <w:rsid w:val="002305CB"/>
    <w:rsid w:val="002309BE"/>
    <w:rsid w:val="00230B60"/>
    <w:rsid w:val="0023109A"/>
    <w:rsid w:val="002315EF"/>
    <w:rsid w:val="00231A1B"/>
    <w:rsid w:val="00231BC5"/>
    <w:rsid w:val="0023219D"/>
    <w:rsid w:val="00233A64"/>
    <w:rsid w:val="00233BE7"/>
    <w:rsid w:val="00234079"/>
    <w:rsid w:val="002347E3"/>
    <w:rsid w:val="00234803"/>
    <w:rsid w:val="00236A87"/>
    <w:rsid w:val="0023727E"/>
    <w:rsid w:val="00237BF2"/>
    <w:rsid w:val="00237E28"/>
    <w:rsid w:val="00237EC7"/>
    <w:rsid w:val="00237F73"/>
    <w:rsid w:val="002403DC"/>
    <w:rsid w:val="002408BD"/>
    <w:rsid w:val="00240D82"/>
    <w:rsid w:val="00242081"/>
    <w:rsid w:val="002420EB"/>
    <w:rsid w:val="00242294"/>
    <w:rsid w:val="002424E9"/>
    <w:rsid w:val="00242C4D"/>
    <w:rsid w:val="00243726"/>
    <w:rsid w:val="00243777"/>
    <w:rsid w:val="0024403A"/>
    <w:rsid w:val="002441CD"/>
    <w:rsid w:val="0024423E"/>
    <w:rsid w:val="002447CF"/>
    <w:rsid w:val="00244C48"/>
    <w:rsid w:val="00244DED"/>
    <w:rsid w:val="0024539E"/>
    <w:rsid w:val="00246422"/>
    <w:rsid w:val="0024675A"/>
    <w:rsid w:val="00246782"/>
    <w:rsid w:val="0024776A"/>
    <w:rsid w:val="002479D5"/>
    <w:rsid w:val="002501A3"/>
    <w:rsid w:val="00250CED"/>
    <w:rsid w:val="00250E42"/>
    <w:rsid w:val="0025110F"/>
    <w:rsid w:val="00251309"/>
    <w:rsid w:val="002514BA"/>
    <w:rsid w:val="0025166C"/>
    <w:rsid w:val="002516E5"/>
    <w:rsid w:val="00251EED"/>
    <w:rsid w:val="0025321A"/>
    <w:rsid w:val="00253334"/>
    <w:rsid w:val="002533B7"/>
    <w:rsid w:val="00253489"/>
    <w:rsid w:val="00253505"/>
    <w:rsid w:val="00253877"/>
    <w:rsid w:val="002538FB"/>
    <w:rsid w:val="002543CF"/>
    <w:rsid w:val="002546C9"/>
    <w:rsid w:val="00254994"/>
    <w:rsid w:val="00254B67"/>
    <w:rsid w:val="00254E80"/>
    <w:rsid w:val="002555D4"/>
    <w:rsid w:val="0025636F"/>
    <w:rsid w:val="002564B8"/>
    <w:rsid w:val="002564DF"/>
    <w:rsid w:val="0025683C"/>
    <w:rsid w:val="00256CF0"/>
    <w:rsid w:val="0025711D"/>
    <w:rsid w:val="00257716"/>
    <w:rsid w:val="00257C01"/>
    <w:rsid w:val="0026044A"/>
    <w:rsid w:val="00260477"/>
    <w:rsid w:val="0026081F"/>
    <w:rsid w:val="00260D5C"/>
    <w:rsid w:val="00260E7F"/>
    <w:rsid w:val="00261A16"/>
    <w:rsid w:val="002631EA"/>
    <w:rsid w:val="00263522"/>
    <w:rsid w:val="002636A9"/>
    <w:rsid w:val="00263EB7"/>
    <w:rsid w:val="00264A4B"/>
    <w:rsid w:val="00264EC6"/>
    <w:rsid w:val="00265226"/>
    <w:rsid w:val="00265914"/>
    <w:rsid w:val="00266132"/>
    <w:rsid w:val="002668E4"/>
    <w:rsid w:val="0026759A"/>
    <w:rsid w:val="002676D6"/>
    <w:rsid w:val="00267781"/>
    <w:rsid w:val="00267B2B"/>
    <w:rsid w:val="00270933"/>
    <w:rsid w:val="00270B27"/>
    <w:rsid w:val="00271013"/>
    <w:rsid w:val="002711F6"/>
    <w:rsid w:val="00271FD0"/>
    <w:rsid w:val="00272275"/>
    <w:rsid w:val="00272C68"/>
    <w:rsid w:val="002733BA"/>
    <w:rsid w:val="002733D8"/>
    <w:rsid w:val="00273FE4"/>
    <w:rsid w:val="002746A9"/>
    <w:rsid w:val="002749BF"/>
    <w:rsid w:val="00274B5D"/>
    <w:rsid w:val="00275679"/>
    <w:rsid w:val="00275A18"/>
    <w:rsid w:val="00275A64"/>
    <w:rsid w:val="002765B4"/>
    <w:rsid w:val="002765B9"/>
    <w:rsid w:val="00276A94"/>
    <w:rsid w:val="00277194"/>
    <w:rsid w:val="00277266"/>
    <w:rsid w:val="00277C2A"/>
    <w:rsid w:val="00280030"/>
    <w:rsid w:val="00280616"/>
    <w:rsid w:val="002811DC"/>
    <w:rsid w:val="002812DF"/>
    <w:rsid w:val="00281D36"/>
    <w:rsid w:val="0028226C"/>
    <w:rsid w:val="002830FB"/>
    <w:rsid w:val="00283778"/>
    <w:rsid w:val="002839D8"/>
    <w:rsid w:val="002845BE"/>
    <w:rsid w:val="00284C8B"/>
    <w:rsid w:val="00284CDB"/>
    <w:rsid w:val="0028561E"/>
    <w:rsid w:val="00285C76"/>
    <w:rsid w:val="002863CE"/>
    <w:rsid w:val="00287382"/>
    <w:rsid w:val="00287509"/>
    <w:rsid w:val="00287CA0"/>
    <w:rsid w:val="00290FAF"/>
    <w:rsid w:val="00291520"/>
    <w:rsid w:val="00291BEE"/>
    <w:rsid w:val="0029249F"/>
    <w:rsid w:val="00292D38"/>
    <w:rsid w:val="00292FA6"/>
    <w:rsid w:val="002938F7"/>
    <w:rsid w:val="0029405D"/>
    <w:rsid w:val="00294A94"/>
    <w:rsid w:val="00294EDD"/>
    <w:rsid w:val="00294FA6"/>
    <w:rsid w:val="00295244"/>
    <w:rsid w:val="0029540E"/>
    <w:rsid w:val="002959CB"/>
    <w:rsid w:val="00295A6F"/>
    <w:rsid w:val="00295E64"/>
    <w:rsid w:val="00296071"/>
    <w:rsid w:val="0029651C"/>
    <w:rsid w:val="00297A9E"/>
    <w:rsid w:val="00297CBA"/>
    <w:rsid w:val="00297F79"/>
    <w:rsid w:val="00297FE8"/>
    <w:rsid w:val="002A0184"/>
    <w:rsid w:val="002A0477"/>
    <w:rsid w:val="002A07FE"/>
    <w:rsid w:val="002A0D3C"/>
    <w:rsid w:val="002A14A0"/>
    <w:rsid w:val="002A1ED9"/>
    <w:rsid w:val="002A20C4"/>
    <w:rsid w:val="002A23ED"/>
    <w:rsid w:val="002A2C5C"/>
    <w:rsid w:val="002A2DBC"/>
    <w:rsid w:val="002A2F23"/>
    <w:rsid w:val="002A30A6"/>
    <w:rsid w:val="002A33AE"/>
    <w:rsid w:val="002A3475"/>
    <w:rsid w:val="002A3EEF"/>
    <w:rsid w:val="002A4221"/>
    <w:rsid w:val="002A451D"/>
    <w:rsid w:val="002A4842"/>
    <w:rsid w:val="002A4FCF"/>
    <w:rsid w:val="002A546F"/>
    <w:rsid w:val="002A5554"/>
    <w:rsid w:val="002A570F"/>
    <w:rsid w:val="002A5A9F"/>
    <w:rsid w:val="002A5E01"/>
    <w:rsid w:val="002A5FB6"/>
    <w:rsid w:val="002A6284"/>
    <w:rsid w:val="002A665C"/>
    <w:rsid w:val="002A7292"/>
    <w:rsid w:val="002A7358"/>
    <w:rsid w:val="002A7902"/>
    <w:rsid w:val="002B0044"/>
    <w:rsid w:val="002B041A"/>
    <w:rsid w:val="002B0886"/>
    <w:rsid w:val="002B0F6B"/>
    <w:rsid w:val="002B142B"/>
    <w:rsid w:val="002B14A0"/>
    <w:rsid w:val="002B1541"/>
    <w:rsid w:val="002B198B"/>
    <w:rsid w:val="002B1CA9"/>
    <w:rsid w:val="002B231D"/>
    <w:rsid w:val="002B23B8"/>
    <w:rsid w:val="002B4429"/>
    <w:rsid w:val="002B5240"/>
    <w:rsid w:val="002B57CE"/>
    <w:rsid w:val="002B5819"/>
    <w:rsid w:val="002B61A9"/>
    <w:rsid w:val="002B6679"/>
    <w:rsid w:val="002B68A6"/>
    <w:rsid w:val="002B7002"/>
    <w:rsid w:val="002B715F"/>
    <w:rsid w:val="002B79CC"/>
    <w:rsid w:val="002B7FAF"/>
    <w:rsid w:val="002C083C"/>
    <w:rsid w:val="002C13F4"/>
    <w:rsid w:val="002C19B7"/>
    <w:rsid w:val="002C1A22"/>
    <w:rsid w:val="002C1E37"/>
    <w:rsid w:val="002C24C6"/>
    <w:rsid w:val="002C2676"/>
    <w:rsid w:val="002C2E66"/>
    <w:rsid w:val="002C2F87"/>
    <w:rsid w:val="002C3006"/>
    <w:rsid w:val="002C343E"/>
    <w:rsid w:val="002C3F13"/>
    <w:rsid w:val="002C41D6"/>
    <w:rsid w:val="002C4A43"/>
    <w:rsid w:val="002C4FDD"/>
    <w:rsid w:val="002C5C62"/>
    <w:rsid w:val="002C5E3B"/>
    <w:rsid w:val="002C67BA"/>
    <w:rsid w:val="002C69D0"/>
    <w:rsid w:val="002C6E98"/>
    <w:rsid w:val="002C7855"/>
    <w:rsid w:val="002C79D0"/>
    <w:rsid w:val="002C7CA4"/>
    <w:rsid w:val="002C7EA5"/>
    <w:rsid w:val="002D06D0"/>
    <w:rsid w:val="002D0C21"/>
    <w:rsid w:val="002D0C4F"/>
    <w:rsid w:val="002D0D01"/>
    <w:rsid w:val="002D134A"/>
    <w:rsid w:val="002D1364"/>
    <w:rsid w:val="002D16B5"/>
    <w:rsid w:val="002D1A1C"/>
    <w:rsid w:val="002D1B2E"/>
    <w:rsid w:val="002D1BB8"/>
    <w:rsid w:val="002D2397"/>
    <w:rsid w:val="002D28F5"/>
    <w:rsid w:val="002D3202"/>
    <w:rsid w:val="002D3694"/>
    <w:rsid w:val="002D36CE"/>
    <w:rsid w:val="002D3C65"/>
    <w:rsid w:val="002D3CB9"/>
    <w:rsid w:val="002D4535"/>
    <w:rsid w:val="002D45EA"/>
    <w:rsid w:val="002D4D30"/>
    <w:rsid w:val="002D5000"/>
    <w:rsid w:val="002D5598"/>
    <w:rsid w:val="002D598D"/>
    <w:rsid w:val="002D5DBA"/>
    <w:rsid w:val="002D62A5"/>
    <w:rsid w:val="002D69F6"/>
    <w:rsid w:val="002D6B59"/>
    <w:rsid w:val="002D6F98"/>
    <w:rsid w:val="002D7188"/>
    <w:rsid w:val="002D71A9"/>
    <w:rsid w:val="002D78D0"/>
    <w:rsid w:val="002D7BAE"/>
    <w:rsid w:val="002E0082"/>
    <w:rsid w:val="002E075B"/>
    <w:rsid w:val="002E07B4"/>
    <w:rsid w:val="002E18D9"/>
    <w:rsid w:val="002E1DE3"/>
    <w:rsid w:val="002E24B0"/>
    <w:rsid w:val="002E275D"/>
    <w:rsid w:val="002E2A99"/>
    <w:rsid w:val="002E2AB6"/>
    <w:rsid w:val="002E2C13"/>
    <w:rsid w:val="002E2DC0"/>
    <w:rsid w:val="002E303C"/>
    <w:rsid w:val="002E343B"/>
    <w:rsid w:val="002E3542"/>
    <w:rsid w:val="002E3B69"/>
    <w:rsid w:val="002E3F34"/>
    <w:rsid w:val="002E436A"/>
    <w:rsid w:val="002E47EA"/>
    <w:rsid w:val="002E49C8"/>
    <w:rsid w:val="002E4BEF"/>
    <w:rsid w:val="002E52AE"/>
    <w:rsid w:val="002E530D"/>
    <w:rsid w:val="002E554D"/>
    <w:rsid w:val="002E5F79"/>
    <w:rsid w:val="002E64FA"/>
    <w:rsid w:val="002E670B"/>
    <w:rsid w:val="002E6948"/>
    <w:rsid w:val="002E75BB"/>
    <w:rsid w:val="002E7725"/>
    <w:rsid w:val="002E7FD2"/>
    <w:rsid w:val="002F023A"/>
    <w:rsid w:val="002F0727"/>
    <w:rsid w:val="002F0A00"/>
    <w:rsid w:val="002F0CFA"/>
    <w:rsid w:val="002F0CFD"/>
    <w:rsid w:val="002F0EE1"/>
    <w:rsid w:val="002F1EAE"/>
    <w:rsid w:val="002F23A0"/>
    <w:rsid w:val="002F2643"/>
    <w:rsid w:val="002F3DFA"/>
    <w:rsid w:val="002F40C7"/>
    <w:rsid w:val="002F4572"/>
    <w:rsid w:val="002F4865"/>
    <w:rsid w:val="002F51D0"/>
    <w:rsid w:val="002F5394"/>
    <w:rsid w:val="002F5702"/>
    <w:rsid w:val="002F5892"/>
    <w:rsid w:val="002F5D9F"/>
    <w:rsid w:val="002F5F7D"/>
    <w:rsid w:val="002F61EE"/>
    <w:rsid w:val="002F6606"/>
    <w:rsid w:val="002F669F"/>
    <w:rsid w:val="002F68CE"/>
    <w:rsid w:val="002F6E4A"/>
    <w:rsid w:val="002F706E"/>
    <w:rsid w:val="002F7D7B"/>
    <w:rsid w:val="0030006E"/>
    <w:rsid w:val="0030112F"/>
    <w:rsid w:val="0030141F"/>
    <w:rsid w:val="00301C97"/>
    <w:rsid w:val="003025FA"/>
    <w:rsid w:val="0030291E"/>
    <w:rsid w:val="00302B3C"/>
    <w:rsid w:val="00302C82"/>
    <w:rsid w:val="00302F92"/>
    <w:rsid w:val="0030300F"/>
    <w:rsid w:val="00303384"/>
    <w:rsid w:val="0030349B"/>
    <w:rsid w:val="003035E9"/>
    <w:rsid w:val="00303C1E"/>
    <w:rsid w:val="0030453C"/>
    <w:rsid w:val="003055DD"/>
    <w:rsid w:val="0030597B"/>
    <w:rsid w:val="003059F0"/>
    <w:rsid w:val="00305B14"/>
    <w:rsid w:val="00305D95"/>
    <w:rsid w:val="0030601A"/>
    <w:rsid w:val="00306660"/>
    <w:rsid w:val="00306668"/>
    <w:rsid w:val="003066CC"/>
    <w:rsid w:val="003067C7"/>
    <w:rsid w:val="00306CD6"/>
    <w:rsid w:val="00306FE4"/>
    <w:rsid w:val="00307BEC"/>
    <w:rsid w:val="00307E62"/>
    <w:rsid w:val="0031004C"/>
    <w:rsid w:val="00310168"/>
    <w:rsid w:val="00310233"/>
    <w:rsid w:val="0031045E"/>
    <w:rsid w:val="003105F6"/>
    <w:rsid w:val="00310EE8"/>
    <w:rsid w:val="00310F11"/>
    <w:rsid w:val="0031119C"/>
    <w:rsid w:val="00311297"/>
    <w:rsid w:val="003113BE"/>
    <w:rsid w:val="00311D26"/>
    <w:rsid w:val="00312088"/>
    <w:rsid w:val="003122CA"/>
    <w:rsid w:val="003128DD"/>
    <w:rsid w:val="00312C6A"/>
    <w:rsid w:val="00313699"/>
    <w:rsid w:val="00313E3C"/>
    <w:rsid w:val="003141A8"/>
    <w:rsid w:val="00314264"/>
    <w:rsid w:val="003142D5"/>
    <w:rsid w:val="003148FD"/>
    <w:rsid w:val="0031490C"/>
    <w:rsid w:val="00316077"/>
    <w:rsid w:val="00316B50"/>
    <w:rsid w:val="00316ECE"/>
    <w:rsid w:val="00317A74"/>
    <w:rsid w:val="00317CE4"/>
    <w:rsid w:val="00317D19"/>
    <w:rsid w:val="00317E68"/>
    <w:rsid w:val="00317FA6"/>
    <w:rsid w:val="00320242"/>
    <w:rsid w:val="0032046A"/>
    <w:rsid w:val="003205C2"/>
    <w:rsid w:val="0032070A"/>
    <w:rsid w:val="003207F2"/>
    <w:rsid w:val="00321080"/>
    <w:rsid w:val="003212A7"/>
    <w:rsid w:val="00321773"/>
    <w:rsid w:val="00321B4A"/>
    <w:rsid w:val="00322D45"/>
    <w:rsid w:val="003231E7"/>
    <w:rsid w:val="003238AA"/>
    <w:rsid w:val="00323B9C"/>
    <w:rsid w:val="003244A1"/>
    <w:rsid w:val="0032569A"/>
    <w:rsid w:val="00325A1F"/>
    <w:rsid w:val="00325E5B"/>
    <w:rsid w:val="00325E94"/>
    <w:rsid w:val="003268D6"/>
    <w:rsid w:val="003268F9"/>
    <w:rsid w:val="003272B1"/>
    <w:rsid w:val="003276CA"/>
    <w:rsid w:val="00327913"/>
    <w:rsid w:val="003279E7"/>
    <w:rsid w:val="00327D53"/>
    <w:rsid w:val="003304AB"/>
    <w:rsid w:val="003308B7"/>
    <w:rsid w:val="00330BAF"/>
    <w:rsid w:val="00331214"/>
    <w:rsid w:val="003319FB"/>
    <w:rsid w:val="0033231F"/>
    <w:rsid w:val="00332560"/>
    <w:rsid w:val="0033291F"/>
    <w:rsid w:val="00332C94"/>
    <w:rsid w:val="00333431"/>
    <w:rsid w:val="00333573"/>
    <w:rsid w:val="003335D8"/>
    <w:rsid w:val="0033381C"/>
    <w:rsid w:val="00333821"/>
    <w:rsid w:val="00333E9A"/>
    <w:rsid w:val="00333F77"/>
    <w:rsid w:val="0033421B"/>
    <w:rsid w:val="0033478F"/>
    <w:rsid w:val="00334E3A"/>
    <w:rsid w:val="003352C8"/>
    <w:rsid w:val="0033555A"/>
    <w:rsid w:val="003359FA"/>
    <w:rsid w:val="00335A4D"/>
    <w:rsid w:val="00335B94"/>
    <w:rsid w:val="00335DDD"/>
    <w:rsid w:val="003361DD"/>
    <w:rsid w:val="0033662E"/>
    <w:rsid w:val="00336F4E"/>
    <w:rsid w:val="00337955"/>
    <w:rsid w:val="00337BD7"/>
    <w:rsid w:val="0034054F"/>
    <w:rsid w:val="00340A25"/>
    <w:rsid w:val="00340E3A"/>
    <w:rsid w:val="0034153A"/>
    <w:rsid w:val="00341602"/>
    <w:rsid w:val="00341809"/>
    <w:rsid w:val="003419DF"/>
    <w:rsid w:val="00341A6A"/>
    <w:rsid w:val="00341C44"/>
    <w:rsid w:val="00342017"/>
    <w:rsid w:val="00342331"/>
    <w:rsid w:val="003423A9"/>
    <w:rsid w:val="003437B7"/>
    <w:rsid w:val="00343843"/>
    <w:rsid w:val="00343B87"/>
    <w:rsid w:val="00343C2C"/>
    <w:rsid w:val="00344A63"/>
    <w:rsid w:val="00344CCE"/>
    <w:rsid w:val="00345479"/>
    <w:rsid w:val="003454D2"/>
    <w:rsid w:val="00345562"/>
    <w:rsid w:val="00345B9C"/>
    <w:rsid w:val="003461BF"/>
    <w:rsid w:val="003462B4"/>
    <w:rsid w:val="00346B1F"/>
    <w:rsid w:val="00346E0A"/>
    <w:rsid w:val="00346F06"/>
    <w:rsid w:val="00346F52"/>
    <w:rsid w:val="003474C4"/>
    <w:rsid w:val="0034761A"/>
    <w:rsid w:val="003479BE"/>
    <w:rsid w:val="00347D67"/>
    <w:rsid w:val="0035002B"/>
    <w:rsid w:val="00350091"/>
    <w:rsid w:val="003505C0"/>
    <w:rsid w:val="003511AF"/>
    <w:rsid w:val="0035120B"/>
    <w:rsid w:val="0035179A"/>
    <w:rsid w:val="003520D5"/>
    <w:rsid w:val="003522CC"/>
    <w:rsid w:val="00352CCE"/>
    <w:rsid w:val="00352DAE"/>
    <w:rsid w:val="003530E6"/>
    <w:rsid w:val="0035329F"/>
    <w:rsid w:val="0035397B"/>
    <w:rsid w:val="00354EB9"/>
    <w:rsid w:val="003561CB"/>
    <w:rsid w:val="0035641B"/>
    <w:rsid w:val="0035687F"/>
    <w:rsid w:val="00357107"/>
    <w:rsid w:val="003573D3"/>
    <w:rsid w:val="0035789D"/>
    <w:rsid w:val="00357B4F"/>
    <w:rsid w:val="003602AE"/>
    <w:rsid w:val="00360929"/>
    <w:rsid w:val="00360BC7"/>
    <w:rsid w:val="00360F5A"/>
    <w:rsid w:val="00361061"/>
    <w:rsid w:val="00361785"/>
    <w:rsid w:val="00361CDA"/>
    <w:rsid w:val="00361F93"/>
    <w:rsid w:val="003624B8"/>
    <w:rsid w:val="003624C1"/>
    <w:rsid w:val="00362E10"/>
    <w:rsid w:val="003631FE"/>
    <w:rsid w:val="003637C5"/>
    <w:rsid w:val="00363D55"/>
    <w:rsid w:val="00363FBE"/>
    <w:rsid w:val="003647D5"/>
    <w:rsid w:val="00364847"/>
    <w:rsid w:val="00364AA9"/>
    <w:rsid w:val="0036502C"/>
    <w:rsid w:val="0036541A"/>
    <w:rsid w:val="003657D9"/>
    <w:rsid w:val="00365D67"/>
    <w:rsid w:val="00365F83"/>
    <w:rsid w:val="00366F3D"/>
    <w:rsid w:val="003674B0"/>
    <w:rsid w:val="003679B5"/>
    <w:rsid w:val="003701DC"/>
    <w:rsid w:val="0037094B"/>
    <w:rsid w:val="0037140E"/>
    <w:rsid w:val="003725DC"/>
    <w:rsid w:val="00372C95"/>
    <w:rsid w:val="00372D38"/>
    <w:rsid w:val="00372D89"/>
    <w:rsid w:val="00373080"/>
    <w:rsid w:val="003730C0"/>
    <w:rsid w:val="003731EC"/>
    <w:rsid w:val="0037345B"/>
    <w:rsid w:val="0037368B"/>
    <w:rsid w:val="00373A9C"/>
    <w:rsid w:val="00373FB3"/>
    <w:rsid w:val="0037418C"/>
    <w:rsid w:val="00374330"/>
    <w:rsid w:val="00374B8E"/>
    <w:rsid w:val="003751F0"/>
    <w:rsid w:val="0037527F"/>
    <w:rsid w:val="003753EB"/>
    <w:rsid w:val="0037559E"/>
    <w:rsid w:val="0037572B"/>
    <w:rsid w:val="00375F46"/>
    <w:rsid w:val="003769CE"/>
    <w:rsid w:val="0037727C"/>
    <w:rsid w:val="003772CE"/>
    <w:rsid w:val="00377E70"/>
    <w:rsid w:val="00380004"/>
    <w:rsid w:val="00380142"/>
    <w:rsid w:val="00380904"/>
    <w:rsid w:val="00380A38"/>
    <w:rsid w:val="00380ADE"/>
    <w:rsid w:val="003814EC"/>
    <w:rsid w:val="00381BFD"/>
    <w:rsid w:val="00381DC3"/>
    <w:rsid w:val="003823EE"/>
    <w:rsid w:val="003826DD"/>
    <w:rsid w:val="003826E8"/>
    <w:rsid w:val="00382960"/>
    <w:rsid w:val="0038329F"/>
    <w:rsid w:val="00383487"/>
    <w:rsid w:val="0038395F"/>
    <w:rsid w:val="00383AA0"/>
    <w:rsid w:val="00383ACE"/>
    <w:rsid w:val="00383CF0"/>
    <w:rsid w:val="00383F63"/>
    <w:rsid w:val="003846F7"/>
    <w:rsid w:val="003850D6"/>
    <w:rsid w:val="003851ED"/>
    <w:rsid w:val="00385263"/>
    <w:rsid w:val="00385B12"/>
    <w:rsid w:val="00385B39"/>
    <w:rsid w:val="00385EC7"/>
    <w:rsid w:val="00386582"/>
    <w:rsid w:val="00386785"/>
    <w:rsid w:val="00387892"/>
    <w:rsid w:val="00390BCA"/>
    <w:rsid w:val="00390C64"/>
    <w:rsid w:val="00390E89"/>
    <w:rsid w:val="00390FFF"/>
    <w:rsid w:val="00391223"/>
    <w:rsid w:val="00391B1A"/>
    <w:rsid w:val="00391F11"/>
    <w:rsid w:val="0039257C"/>
    <w:rsid w:val="0039288E"/>
    <w:rsid w:val="00392CF4"/>
    <w:rsid w:val="00392F72"/>
    <w:rsid w:val="003931C2"/>
    <w:rsid w:val="00393662"/>
    <w:rsid w:val="003939EF"/>
    <w:rsid w:val="00393A60"/>
    <w:rsid w:val="00394423"/>
    <w:rsid w:val="003946FD"/>
    <w:rsid w:val="00394BC1"/>
    <w:rsid w:val="00394D88"/>
    <w:rsid w:val="003951EE"/>
    <w:rsid w:val="0039600A"/>
    <w:rsid w:val="0039663C"/>
    <w:rsid w:val="00396942"/>
    <w:rsid w:val="003969B1"/>
    <w:rsid w:val="00396B49"/>
    <w:rsid w:val="00396B84"/>
    <w:rsid w:val="00396E3E"/>
    <w:rsid w:val="00396F02"/>
    <w:rsid w:val="00397367"/>
    <w:rsid w:val="003974C6"/>
    <w:rsid w:val="003974E1"/>
    <w:rsid w:val="00397EA9"/>
    <w:rsid w:val="003A0A21"/>
    <w:rsid w:val="003A0C83"/>
    <w:rsid w:val="003A0F41"/>
    <w:rsid w:val="003A11CA"/>
    <w:rsid w:val="003A150A"/>
    <w:rsid w:val="003A1DDB"/>
    <w:rsid w:val="003A1ED6"/>
    <w:rsid w:val="003A1FE2"/>
    <w:rsid w:val="003A203B"/>
    <w:rsid w:val="003A28D8"/>
    <w:rsid w:val="003A2A87"/>
    <w:rsid w:val="003A3021"/>
    <w:rsid w:val="003A306E"/>
    <w:rsid w:val="003A35D1"/>
    <w:rsid w:val="003A36CF"/>
    <w:rsid w:val="003A3D81"/>
    <w:rsid w:val="003A418F"/>
    <w:rsid w:val="003A4343"/>
    <w:rsid w:val="003A43CB"/>
    <w:rsid w:val="003A49E4"/>
    <w:rsid w:val="003A4F40"/>
    <w:rsid w:val="003A4F70"/>
    <w:rsid w:val="003A5BD0"/>
    <w:rsid w:val="003A5DC1"/>
    <w:rsid w:val="003A60DC"/>
    <w:rsid w:val="003A61EE"/>
    <w:rsid w:val="003A6575"/>
    <w:rsid w:val="003A6A46"/>
    <w:rsid w:val="003A7A63"/>
    <w:rsid w:val="003A7C10"/>
    <w:rsid w:val="003A7C9D"/>
    <w:rsid w:val="003A7D50"/>
    <w:rsid w:val="003B000C"/>
    <w:rsid w:val="003B005C"/>
    <w:rsid w:val="003B0630"/>
    <w:rsid w:val="003B08E3"/>
    <w:rsid w:val="003B096F"/>
    <w:rsid w:val="003B0F1D"/>
    <w:rsid w:val="003B1358"/>
    <w:rsid w:val="003B1D51"/>
    <w:rsid w:val="003B210F"/>
    <w:rsid w:val="003B27E3"/>
    <w:rsid w:val="003B3A2A"/>
    <w:rsid w:val="003B3A44"/>
    <w:rsid w:val="003B427E"/>
    <w:rsid w:val="003B4A57"/>
    <w:rsid w:val="003B5396"/>
    <w:rsid w:val="003B55C5"/>
    <w:rsid w:val="003B65E4"/>
    <w:rsid w:val="003B65E8"/>
    <w:rsid w:val="003B6F31"/>
    <w:rsid w:val="003B6FAF"/>
    <w:rsid w:val="003B7C36"/>
    <w:rsid w:val="003C00F6"/>
    <w:rsid w:val="003C05A5"/>
    <w:rsid w:val="003C0AD9"/>
    <w:rsid w:val="003C0BA7"/>
    <w:rsid w:val="003C0E51"/>
    <w:rsid w:val="003C0ED0"/>
    <w:rsid w:val="003C0FC3"/>
    <w:rsid w:val="003C16EB"/>
    <w:rsid w:val="003C1D49"/>
    <w:rsid w:val="003C1E59"/>
    <w:rsid w:val="003C3365"/>
    <w:rsid w:val="003C35C4"/>
    <w:rsid w:val="003C37B6"/>
    <w:rsid w:val="003C3BCF"/>
    <w:rsid w:val="003C4067"/>
    <w:rsid w:val="003C456A"/>
    <w:rsid w:val="003C4A15"/>
    <w:rsid w:val="003C552C"/>
    <w:rsid w:val="003C6D22"/>
    <w:rsid w:val="003C7753"/>
    <w:rsid w:val="003C7834"/>
    <w:rsid w:val="003C7E1A"/>
    <w:rsid w:val="003D09A8"/>
    <w:rsid w:val="003D12C2"/>
    <w:rsid w:val="003D15C3"/>
    <w:rsid w:val="003D17D5"/>
    <w:rsid w:val="003D1989"/>
    <w:rsid w:val="003D1C38"/>
    <w:rsid w:val="003D1ECF"/>
    <w:rsid w:val="003D2170"/>
    <w:rsid w:val="003D23F0"/>
    <w:rsid w:val="003D252E"/>
    <w:rsid w:val="003D2D59"/>
    <w:rsid w:val="003D31B9"/>
    <w:rsid w:val="003D3413"/>
    <w:rsid w:val="003D3419"/>
    <w:rsid w:val="003D3867"/>
    <w:rsid w:val="003D3A4D"/>
    <w:rsid w:val="003D3FBA"/>
    <w:rsid w:val="003D49CE"/>
    <w:rsid w:val="003D53FA"/>
    <w:rsid w:val="003D549F"/>
    <w:rsid w:val="003D55FD"/>
    <w:rsid w:val="003D5F56"/>
    <w:rsid w:val="003D62B5"/>
    <w:rsid w:val="003D6D68"/>
    <w:rsid w:val="003D6DFA"/>
    <w:rsid w:val="003D6F4A"/>
    <w:rsid w:val="003D6F9B"/>
    <w:rsid w:val="003D7728"/>
    <w:rsid w:val="003D786C"/>
    <w:rsid w:val="003D7AD8"/>
    <w:rsid w:val="003E04E0"/>
    <w:rsid w:val="003E0603"/>
    <w:rsid w:val="003E0D1A"/>
    <w:rsid w:val="003E15B1"/>
    <w:rsid w:val="003E1868"/>
    <w:rsid w:val="003E1F62"/>
    <w:rsid w:val="003E2167"/>
    <w:rsid w:val="003E290B"/>
    <w:rsid w:val="003E2DA3"/>
    <w:rsid w:val="003E3320"/>
    <w:rsid w:val="003E3463"/>
    <w:rsid w:val="003E4259"/>
    <w:rsid w:val="003E4688"/>
    <w:rsid w:val="003E4768"/>
    <w:rsid w:val="003E47FE"/>
    <w:rsid w:val="003E49CA"/>
    <w:rsid w:val="003E4C6D"/>
    <w:rsid w:val="003E4E3C"/>
    <w:rsid w:val="003E51D7"/>
    <w:rsid w:val="003E55F5"/>
    <w:rsid w:val="003E55F8"/>
    <w:rsid w:val="003E654F"/>
    <w:rsid w:val="003E7445"/>
    <w:rsid w:val="003E7857"/>
    <w:rsid w:val="003F0069"/>
    <w:rsid w:val="003F020D"/>
    <w:rsid w:val="003F03D9"/>
    <w:rsid w:val="003F0819"/>
    <w:rsid w:val="003F0986"/>
    <w:rsid w:val="003F0C6E"/>
    <w:rsid w:val="003F0D53"/>
    <w:rsid w:val="003F0E57"/>
    <w:rsid w:val="003F12A7"/>
    <w:rsid w:val="003F135B"/>
    <w:rsid w:val="003F1FE7"/>
    <w:rsid w:val="003F21AF"/>
    <w:rsid w:val="003F2201"/>
    <w:rsid w:val="003F27EB"/>
    <w:rsid w:val="003F2FBE"/>
    <w:rsid w:val="003F318D"/>
    <w:rsid w:val="003F3A31"/>
    <w:rsid w:val="003F3AA7"/>
    <w:rsid w:val="003F406B"/>
    <w:rsid w:val="003F46D6"/>
    <w:rsid w:val="003F5008"/>
    <w:rsid w:val="003F51CD"/>
    <w:rsid w:val="003F564F"/>
    <w:rsid w:val="003F5BAE"/>
    <w:rsid w:val="003F5E54"/>
    <w:rsid w:val="003F5FF2"/>
    <w:rsid w:val="003F6022"/>
    <w:rsid w:val="003F67A1"/>
    <w:rsid w:val="003F68A7"/>
    <w:rsid w:val="003F6B3E"/>
    <w:rsid w:val="003F6ED7"/>
    <w:rsid w:val="003F6F0B"/>
    <w:rsid w:val="00400BBA"/>
    <w:rsid w:val="00400C40"/>
    <w:rsid w:val="004014CA"/>
    <w:rsid w:val="00401C84"/>
    <w:rsid w:val="00401D71"/>
    <w:rsid w:val="00402A36"/>
    <w:rsid w:val="00403210"/>
    <w:rsid w:val="004035BB"/>
    <w:rsid w:val="004035EB"/>
    <w:rsid w:val="00403E01"/>
    <w:rsid w:val="0040466E"/>
    <w:rsid w:val="00404751"/>
    <w:rsid w:val="004047B6"/>
    <w:rsid w:val="00405922"/>
    <w:rsid w:val="004061A3"/>
    <w:rsid w:val="0040626C"/>
    <w:rsid w:val="00406CBB"/>
    <w:rsid w:val="00406FAA"/>
    <w:rsid w:val="0040725C"/>
    <w:rsid w:val="00407332"/>
    <w:rsid w:val="004074CA"/>
    <w:rsid w:val="00407575"/>
    <w:rsid w:val="00407828"/>
    <w:rsid w:val="00410831"/>
    <w:rsid w:val="00410BE9"/>
    <w:rsid w:val="00410D24"/>
    <w:rsid w:val="00410E44"/>
    <w:rsid w:val="00410EFE"/>
    <w:rsid w:val="00410F21"/>
    <w:rsid w:val="004114A6"/>
    <w:rsid w:val="0041151E"/>
    <w:rsid w:val="0041157F"/>
    <w:rsid w:val="00411DE7"/>
    <w:rsid w:val="0041230F"/>
    <w:rsid w:val="0041232F"/>
    <w:rsid w:val="00412811"/>
    <w:rsid w:val="00412BE1"/>
    <w:rsid w:val="00412D3A"/>
    <w:rsid w:val="00412F2A"/>
    <w:rsid w:val="00412FD3"/>
    <w:rsid w:val="00413018"/>
    <w:rsid w:val="004135F9"/>
    <w:rsid w:val="00413AB2"/>
    <w:rsid w:val="00413D8E"/>
    <w:rsid w:val="00413DD0"/>
    <w:rsid w:val="004140F2"/>
    <w:rsid w:val="0041426F"/>
    <w:rsid w:val="00414324"/>
    <w:rsid w:val="004144BB"/>
    <w:rsid w:val="004154DB"/>
    <w:rsid w:val="004157FC"/>
    <w:rsid w:val="00415A9D"/>
    <w:rsid w:val="00415C1E"/>
    <w:rsid w:val="00415CEC"/>
    <w:rsid w:val="004161FB"/>
    <w:rsid w:val="00417B22"/>
    <w:rsid w:val="00420857"/>
    <w:rsid w:val="00421085"/>
    <w:rsid w:val="004215FC"/>
    <w:rsid w:val="004218FD"/>
    <w:rsid w:val="004226EB"/>
    <w:rsid w:val="00422CCB"/>
    <w:rsid w:val="00422DF2"/>
    <w:rsid w:val="00422FCF"/>
    <w:rsid w:val="00422FF5"/>
    <w:rsid w:val="004232C8"/>
    <w:rsid w:val="004232FB"/>
    <w:rsid w:val="00423660"/>
    <w:rsid w:val="00423C72"/>
    <w:rsid w:val="00424543"/>
    <w:rsid w:val="0042465E"/>
    <w:rsid w:val="0042481A"/>
    <w:rsid w:val="00424977"/>
    <w:rsid w:val="00424DF7"/>
    <w:rsid w:val="004250BE"/>
    <w:rsid w:val="00425129"/>
    <w:rsid w:val="00425B55"/>
    <w:rsid w:val="00425D90"/>
    <w:rsid w:val="00425DE1"/>
    <w:rsid w:val="00426CDB"/>
    <w:rsid w:val="00427A14"/>
    <w:rsid w:val="004307B7"/>
    <w:rsid w:val="00430F39"/>
    <w:rsid w:val="004315C7"/>
    <w:rsid w:val="0043190E"/>
    <w:rsid w:val="00431D72"/>
    <w:rsid w:val="00432008"/>
    <w:rsid w:val="0043228B"/>
    <w:rsid w:val="00432539"/>
    <w:rsid w:val="00432622"/>
    <w:rsid w:val="00432B76"/>
    <w:rsid w:val="00432BB0"/>
    <w:rsid w:val="004331E5"/>
    <w:rsid w:val="004336D6"/>
    <w:rsid w:val="00433734"/>
    <w:rsid w:val="00434AEC"/>
    <w:rsid w:val="00434B3D"/>
    <w:rsid w:val="00434D01"/>
    <w:rsid w:val="00434ED4"/>
    <w:rsid w:val="0043557D"/>
    <w:rsid w:val="0043576E"/>
    <w:rsid w:val="00435D26"/>
    <w:rsid w:val="00435FDF"/>
    <w:rsid w:val="0043660B"/>
    <w:rsid w:val="004367E4"/>
    <w:rsid w:val="00437A19"/>
    <w:rsid w:val="00437DA6"/>
    <w:rsid w:val="00437E5A"/>
    <w:rsid w:val="00437E6F"/>
    <w:rsid w:val="00437F27"/>
    <w:rsid w:val="004403AD"/>
    <w:rsid w:val="0044071F"/>
    <w:rsid w:val="004408D8"/>
    <w:rsid w:val="00440ABB"/>
    <w:rsid w:val="00440C99"/>
    <w:rsid w:val="0044175C"/>
    <w:rsid w:val="00441FAE"/>
    <w:rsid w:val="00442482"/>
    <w:rsid w:val="004429E8"/>
    <w:rsid w:val="00442F81"/>
    <w:rsid w:val="004440A3"/>
    <w:rsid w:val="004445FC"/>
    <w:rsid w:val="00444815"/>
    <w:rsid w:val="0044484E"/>
    <w:rsid w:val="00444C19"/>
    <w:rsid w:val="00445081"/>
    <w:rsid w:val="0044528A"/>
    <w:rsid w:val="00445D5C"/>
    <w:rsid w:val="00445D77"/>
    <w:rsid w:val="00445F4D"/>
    <w:rsid w:val="00445F7A"/>
    <w:rsid w:val="00446D64"/>
    <w:rsid w:val="00446DC5"/>
    <w:rsid w:val="00446DFA"/>
    <w:rsid w:val="00450209"/>
    <w:rsid w:val="00450339"/>
    <w:rsid w:val="00450397"/>
    <w:rsid w:val="004504C0"/>
    <w:rsid w:val="0045052E"/>
    <w:rsid w:val="00450888"/>
    <w:rsid w:val="00450E13"/>
    <w:rsid w:val="004518B1"/>
    <w:rsid w:val="00451F80"/>
    <w:rsid w:val="00452298"/>
    <w:rsid w:val="00452963"/>
    <w:rsid w:val="004529AE"/>
    <w:rsid w:val="004530B9"/>
    <w:rsid w:val="0045321E"/>
    <w:rsid w:val="00453656"/>
    <w:rsid w:val="00454272"/>
    <w:rsid w:val="0045453A"/>
    <w:rsid w:val="00454833"/>
    <w:rsid w:val="004550FB"/>
    <w:rsid w:val="00455257"/>
    <w:rsid w:val="00455400"/>
    <w:rsid w:val="0045589A"/>
    <w:rsid w:val="00455C2F"/>
    <w:rsid w:val="00455EF5"/>
    <w:rsid w:val="004577E8"/>
    <w:rsid w:val="0046059C"/>
    <w:rsid w:val="00460888"/>
    <w:rsid w:val="00460D0C"/>
    <w:rsid w:val="00460EFB"/>
    <w:rsid w:val="00461053"/>
    <w:rsid w:val="0046107B"/>
    <w:rsid w:val="0046111A"/>
    <w:rsid w:val="00461A28"/>
    <w:rsid w:val="00461A60"/>
    <w:rsid w:val="00461B34"/>
    <w:rsid w:val="00461D57"/>
    <w:rsid w:val="00461EAD"/>
    <w:rsid w:val="004628A7"/>
    <w:rsid w:val="00462946"/>
    <w:rsid w:val="00462DDF"/>
    <w:rsid w:val="00462FAC"/>
    <w:rsid w:val="00463199"/>
    <w:rsid w:val="004633CB"/>
    <w:rsid w:val="0046357F"/>
    <w:rsid w:val="00463C8C"/>
    <w:rsid w:val="00463F43"/>
    <w:rsid w:val="00463FB8"/>
    <w:rsid w:val="004641E4"/>
    <w:rsid w:val="00464B94"/>
    <w:rsid w:val="004653A8"/>
    <w:rsid w:val="00465602"/>
    <w:rsid w:val="004658FC"/>
    <w:rsid w:val="00465A0B"/>
    <w:rsid w:val="0046609C"/>
    <w:rsid w:val="004664EA"/>
    <w:rsid w:val="00466819"/>
    <w:rsid w:val="00466A5D"/>
    <w:rsid w:val="00466B2C"/>
    <w:rsid w:val="00467202"/>
    <w:rsid w:val="00467840"/>
    <w:rsid w:val="004679C0"/>
    <w:rsid w:val="00467C9F"/>
    <w:rsid w:val="00467EEF"/>
    <w:rsid w:val="00467F7A"/>
    <w:rsid w:val="0047034B"/>
    <w:rsid w:val="0047077C"/>
    <w:rsid w:val="004709E7"/>
    <w:rsid w:val="00470A42"/>
    <w:rsid w:val="00470B05"/>
    <w:rsid w:val="004711A1"/>
    <w:rsid w:val="0047207C"/>
    <w:rsid w:val="004723F7"/>
    <w:rsid w:val="00472513"/>
    <w:rsid w:val="00472758"/>
    <w:rsid w:val="00472AF4"/>
    <w:rsid w:val="00472C87"/>
    <w:rsid w:val="00472CD6"/>
    <w:rsid w:val="00472FEB"/>
    <w:rsid w:val="004730AB"/>
    <w:rsid w:val="004731F0"/>
    <w:rsid w:val="0047346B"/>
    <w:rsid w:val="004735C5"/>
    <w:rsid w:val="004736F6"/>
    <w:rsid w:val="00473908"/>
    <w:rsid w:val="00473DA9"/>
    <w:rsid w:val="00474089"/>
    <w:rsid w:val="004742DA"/>
    <w:rsid w:val="0047456E"/>
    <w:rsid w:val="00474E3C"/>
    <w:rsid w:val="00474EE8"/>
    <w:rsid w:val="004753B6"/>
    <w:rsid w:val="00475772"/>
    <w:rsid w:val="0047604F"/>
    <w:rsid w:val="004763CC"/>
    <w:rsid w:val="0047641C"/>
    <w:rsid w:val="00476866"/>
    <w:rsid w:val="004768C4"/>
    <w:rsid w:val="004770CD"/>
    <w:rsid w:val="004773F4"/>
    <w:rsid w:val="00477841"/>
    <w:rsid w:val="00477BE7"/>
    <w:rsid w:val="00477C76"/>
    <w:rsid w:val="004800E4"/>
    <w:rsid w:val="004803A3"/>
    <w:rsid w:val="00480A58"/>
    <w:rsid w:val="00480A93"/>
    <w:rsid w:val="00481727"/>
    <w:rsid w:val="00481E51"/>
    <w:rsid w:val="00481FB9"/>
    <w:rsid w:val="00482151"/>
    <w:rsid w:val="004822C2"/>
    <w:rsid w:val="004827C2"/>
    <w:rsid w:val="00482A54"/>
    <w:rsid w:val="00483709"/>
    <w:rsid w:val="00483E57"/>
    <w:rsid w:val="004843CB"/>
    <w:rsid w:val="00484411"/>
    <w:rsid w:val="004844FB"/>
    <w:rsid w:val="004845D7"/>
    <w:rsid w:val="004846A6"/>
    <w:rsid w:val="00484ABB"/>
    <w:rsid w:val="00484CAB"/>
    <w:rsid w:val="0048502E"/>
    <w:rsid w:val="00485FAD"/>
    <w:rsid w:val="00486799"/>
    <w:rsid w:val="004867FA"/>
    <w:rsid w:val="00486BAD"/>
    <w:rsid w:val="00486BEC"/>
    <w:rsid w:val="00486EAF"/>
    <w:rsid w:val="004870C7"/>
    <w:rsid w:val="00487234"/>
    <w:rsid w:val="004872D4"/>
    <w:rsid w:val="00487440"/>
    <w:rsid w:val="00487658"/>
    <w:rsid w:val="00487AED"/>
    <w:rsid w:val="00487BB8"/>
    <w:rsid w:val="00487F4F"/>
    <w:rsid w:val="0049040F"/>
    <w:rsid w:val="00490C35"/>
    <w:rsid w:val="00490FDD"/>
    <w:rsid w:val="00491343"/>
    <w:rsid w:val="00491A17"/>
    <w:rsid w:val="00491CC1"/>
    <w:rsid w:val="00491EDF"/>
    <w:rsid w:val="00492A3F"/>
    <w:rsid w:val="00492E0D"/>
    <w:rsid w:val="004930DF"/>
    <w:rsid w:val="00493846"/>
    <w:rsid w:val="00493C5C"/>
    <w:rsid w:val="004940CB"/>
    <w:rsid w:val="00494181"/>
    <w:rsid w:val="00494621"/>
    <w:rsid w:val="00494BF7"/>
    <w:rsid w:val="00494F62"/>
    <w:rsid w:val="00495467"/>
    <w:rsid w:val="004956E2"/>
    <w:rsid w:val="00496582"/>
    <w:rsid w:val="004967F2"/>
    <w:rsid w:val="0049735A"/>
    <w:rsid w:val="004978F3"/>
    <w:rsid w:val="00497AB8"/>
    <w:rsid w:val="004A10C6"/>
    <w:rsid w:val="004A1418"/>
    <w:rsid w:val="004A1686"/>
    <w:rsid w:val="004A1CB8"/>
    <w:rsid w:val="004A1EF2"/>
    <w:rsid w:val="004A2001"/>
    <w:rsid w:val="004A3590"/>
    <w:rsid w:val="004A37B7"/>
    <w:rsid w:val="004A3AB1"/>
    <w:rsid w:val="004A42ED"/>
    <w:rsid w:val="004A43A5"/>
    <w:rsid w:val="004A4B9C"/>
    <w:rsid w:val="004A4FC8"/>
    <w:rsid w:val="004A4FCD"/>
    <w:rsid w:val="004A558F"/>
    <w:rsid w:val="004A6B1C"/>
    <w:rsid w:val="004A713C"/>
    <w:rsid w:val="004A77B5"/>
    <w:rsid w:val="004B00A7"/>
    <w:rsid w:val="004B01AF"/>
    <w:rsid w:val="004B0BFC"/>
    <w:rsid w:val="004B109F"/>
    <w:rsid w:val="004B12B6"/>
    <w:rsid w:val="004B14C9"/>
    <w:rsid w:val="004B1AD6"/>
    <w:rsid w:val="004B1C20"/>
    <w:rsid w:val="004B2283"/>
    <w:rsid w:val="004B25E2"/>
    <w:rsid w:val="004B2A1C"/>
    <w:rsid w:val="004B2A92"/>
    <w:rsid w:val="004B3016"/>
    <w:rsid w:val="004B34D7"/>
    <w:rsid w:val="004B420F"/>
    <w:rsid w:val="004B4A18"/>
    <w:rsid w:val="004B4BCC"/>
    <w:rsid w:val="004B4FD0"/>
    <w:rsid w:val="004B5037"/>
    <w:rsid w:val="004B52B2"/>
    <w:rsid w:val="004B58CB"/>
    <w:rsid w:val="004B5B2F"/>
    <w:rsid w:val="004B6121"/>
    <w:rsid w:val="004B626A"/>
    <w:rsid w:val="004B660E"/>
    <w:rsid w:val="004B6AD0"/>
    <w:rsid w:val="004B7928"/>
    <w:rsid w:val="004B7D59"/>
    <w:rsid w:val="004C0206"/>
    <w:rsid w:val="004C05BD"/>
    <w:rsid w:val="004C0A13"/>
    <w:rsid w:val="004C11BB"/>
    <w:rsid w:val="004C25E0"/>
    <w:rsid w:val="004C2BF5"/>
    <w:rsid w:val="004C2CC2"/>
    <w:rsid w:val="004C33B6"/>
    <w:rsid w:val="004C36E5"/>
    <w:rsid w:val="004C37EE"/>
    <w:rsid w:val="004C39E1"/>
    <w:rsid w:val="004C3B06"/>
    <w:rsid w:val="004C3B24"/>
    <w:rsid w:val="004C3BA0"/>
    <w:rsid w:val="004C3F97"/>
    <w:rsid w:val="004C40A3"/>
    <w:rsid w:val="004C4255"/>
    <w:rsid w:val="004C4A10"/>
    <w:rsid w:val="004C4B2B"/>
    <w:rsid w:val="004C4B56"/>
    <w:rsid w:val="004C4E7A"/>
    <w:rsid w:val="004C4F72"/>
    <w:rsid w:val="004C62D0"/>
    <w:rsid w:val="004C68E3"/>
    <w:rsid w:val="004C6B5C"/>
    <w:rsid w:val="004C70F6"/>
    <w:rsid w:val="004C7EE7"/>
    <w:rsid w:val="004D02B8"/>
    <w:rsid w:val="004D033D"/>
    <w:rsid w:val="004D16D3"/>
    <w:rsid w:val="004D1A3E"/>
    <w:rsid w:val="004D1D9A"/>
    <w:rsid w:val="004D1FF8"/>
    <w:rsid w:val="004D239D"/>
    <w:rsid w:val="004D2D24"/>
    <w:rsid w:val="004D2D38"/>
    <w:rsid w:val="004D2DEE"/>
    <w:rsid w:val="004D2E1F"/>
    <w:rsid w:val="004D2E2D"/>
    <w:rsid w:val="004D2EF5"/>
    <w:rsid w:val="004D307E"/>
    <w:rsid w:val="004D3214"/>
    <w:rsid w:val="004D3337"/>
    <w:rsid w:val="004D340B"/>
    <w:rsid w:val="004D3BE5"/>
    <w:rsid w:val="004D40EF"/>
    <w:rsid w:val="004D445C"/>
    <w:rsid w:val="004D44C7"/>
    <w:rsid w:val="004D5BC5"/>
    <w:rsid w:val="004D5D32"/>
    <w:rsid w:val="004D664E"/>
    <w:rsid w:val="004D676B"/>
    <w:rsid w:val="004D67BC"/>
    <w:rsid w:val="004D68CF"/>
    <w:rsid w:val="004D6DAD"/>
    <w:rsid w:val="004D7333"/>
    <w:rsid w:val="004D7750"/>
    <w:rsid w:val="004D7858"/>
    <w:rsid w:val="004D7FD9"/>
    <w:rsid w:val="004E02E0"/>
    <w:rsid w:val="004E09F5"/>
    <w:rsid w:val="004E0CAE"/>
    <w:rsid w:val="004E0D9D"/>
    <w:rsid w:val="004E1324"/>
    <w:rsid w:val="004E1350"/>
    <w:rsid w:val="004E18DD"/>
    <w:rsid w:val="004E19A5"/>
    <w:rsid w:val="004E1A5C"/>
    <w:rsid w:val="004E1F40"/>
    <w:rsid w:val="004E1FE2"/>
    <w:rsid w:val="004E22F1"/>
    <w:rsid w:val="004E2A56"/>
    <w:rsid w:val="004E322A"/>
    <w:rsid w:val="004E341B"/>
    <w:rsid w:val="004E348B"/>
    <w:rsid w:val="004E355F"/>
    <w:rsid w:val="004E370E"/>
    <w:rsid w:val="004E37E5"/>
    <w:rsid w:val="004E3B98"/>
    <w:rsid w:val="004E3B99"/>
    <w:rsid w:val="004E3CD2"/>
    <w:rsid w:val="004E3FDB"/>
    <w:rsid w:val="004E4591"/>
    <w:rsid w:val="004E4A6C"/>
    <w:rsid w:val="004E5099"/>
    <w:rsid w:val="004E57C6"/>
    <w:rsid w:val="004E5DD0"/>
    <w:rsid w:val="004E610C"/>
    <w:rsid w:val="004E61AC"/>
    <w:rsid w:val="004E7592"/>
    <w:rsid w:val="004E77C1"/>
    <w:rsid w:val="004F0453"/>
    <w:rsid w:val="004F12A0"/>
    <w:rsid w:val="004F1861"/>
    <w:rsid w:val="004F1F30"/>
    <w:rsid w:val="004F1F4A"/>
    <w:rsid w:val="004F2155"/>
    <w:rsid w:val="004F296D"/>
    <w:rsid w:val="004F29CB"/>
    <w:rsid w:val="004F2B31"/>
    <w:rsid w:val="004F2C6F"/>
    <w:rsid w:val="004F3AAC"/>
    <w:rsid w:val="004F3EE7"/>
    <w:rsid w:val="004F49A9"/>
    <w:rsid w:val="004F49F4"/>
    <w:rsid w:val="004F4AC6"/>
    <w:rsid w:val="004F4D3B"/>
    <w:rsid w:val="004F5063"/>
    <w:rsid w:val="004F508B"/>
    <w:rsid w:val="004F5155"/>
    <w:rsid w:val="004F5719"/>
    <w:rsid w:val="004F695F"/>
    <w:rsid w:val="004F6C0C"/>
    <w:rsid w:val="004F6CA4"/>
    <w:rsid w:val="004F724D"/>
    <w:rsid w:val="0050001D"/>
    <w:rsid w:val="005003B8"/>
    <w:rsid w:val="005003D9"/>
    <w:rsid w:val="00500752"/>
    <w:rsid w:val="00501269"/>
    <w:rsid w:val="00501600"/>
    <w:rsid w:val="00501642"/>
    <w:rsid w:val="00501A50"/>
    <w:rsid w:val="00501D7B"/>
    <w:rsid w:val="00501DD8"/>
    <w:rsid w:val="00501FA6"/>
    <w:rsid w:val="005020B1"/>
    <w:rsid w:val="0050222D"/>
    <w:rsid w:val="005025F6"/>
    <w:rsid w:val="005027C0"/>
    <w:rsid w:val="005027F1"/>
    <w:rsid w:val="00503633"/>
    <w:rsid w:val="00503AF3"/>
    <w:rsid w:val="00503D83"/>
    <w:rsid w:val="00503E7E"/>
    <w:rsid w:val="00503EA4"/>
    <w:rsid w:val="00503EC3"/>
    <w:rsid w:val="00504309"/>
    <w:rsid w:val="0050446D"/>
    <w:rsid w:val="0050451D"/>
    <w:rsid w:val="00504F23"/>
    <w:rsid w:val="00504F42"/>
    <w:rsid w:val="00504FA9"/>
    <w:rsid w:val="00505BC4"/>
    <w:rsid w:val="00505E0A"/>
    <w:rsid w:val="00505F8B"/>
    <w:rsid w:val="0050628B"/>
    <w:rsid w:val="0050631F"/>
    <w:rsid w:val="00506635"/>
    <w:rsid w:val="0050696D"/>
    <w:rsid w:val="00506DDB"/>
    <w:rsid w:val="00507462"/>
    <w:rsid w:val="00507836"/>
    <w:rsid w:val="00507A38"/>
    <w:rsid w:val="0051094B"/>
    <w:rsid w:val="00510C8B"/>
    <w:rsid w:val="00510E3E"/>
    <w:rsid w:val="00510F7E"/>
    <w:rsid w:val="005110D7"/>
    <w:rsid w:val="00511D99"/>
    <w:rsid w:val="0051202A"/>
    <w:rsid w:val="00512349"/>
    <w:rsid w:val="005128D3"/>
    <w:rsid w:val="00512CE9"/>
    <w:rsid w:val="005130A7"/>
    <w:rsid w:val="00513174"/>
    <w:rsid w:val="005135AF"/>
    <w:rsid w:val="005136A9"/>
    <w:rsid w:val="0051375F"/>
    <w:rsid w:val="005138B2"/>
    <w:rsid w:val="005138C3"/>
    <w:rsid w:val="00513F71"/>
    <w:rsid w:val="005147E8"/>
    <w:rsid w:val="00514A31"/>
    <w:rsid w:val="00514F48"/>
    <w:rsid w:val="00514FB5"/>
    <w:rsid w:val="005152DB"/>
    <w:rsid w:val="00515366"/>
    <w:rsid w:val="005156AF"/>
    <w:rsid w:val="005158F2"/>
    <w:rsid w:val="00515E4C"/>
    <w:rsid w:val="005161EF"/>
    <w:rsid w:val="00516B08"/>
    <w:rsid w:val="00516F11"/>
    <w:rsid w:val="00520791"/>
    <w:rsid w:val="00520978"/>
    <w:rsid w:val="00520C20"/>
    <w:rsid w:val="00520F47"/>
    <w:rsid w:val="00521B8E"/>
    <w:rsid w:val="005236CF"/>
    <w:rsid w:val="00523B30"/>
    <w:rsid w:val="00523B62"/>
    <w:rsid w:val="00523B70"/>
    <w:rsid w:val="00523F0B"/>
    <w:rsid w:val="0052402A"/>
    <w:rsid w:val="00524644"/>
    <w:rsid w:val="005246E7"/>
    <w:rsid w:val="005247B7"/>
    <w:rsid w:val="005247C1"/>
    <w:rsid w:val="00524EC3"/>
    <w:rsid w:val="005250C6"/>
    <w:rsid w:val="00525BB3"/>
    <w:rsid w:val="0052647E"/>
    <w:rsid w:val="00526DFC"/>
    <w:rsid w:val="00526F43"/>
    <w:rsid w:val="00526F94"/>
    <w:rsid w:val="00527372"/>
    <w:rsid w:val="00527418"/>
    <w:rsid w:val="00527651"/>
    <w:rsid w:val="00527777"/>
    <w:rsid w:val="005317DD"/>
    <w:rsid w:val="00531A84"/>
    <w:rsid w:val="00531C35"/>
    <w:rsid w:val="00531FDB"/>
    <w:rsid w:val="00531FEF"/>
    <w:rsid w:val="00532260"/>
    <w:rsid w:val="00533746"/>
    <w:rsid w:val="00533A12"/>
    <w:rsid w:val="00534ABF"/>
    <w:rsid w:val="00534B30"/>
    <w:rsid w:val="005350A7"/>
    <w:rsid w:val="005353F9"/>
    <w:rsid w:val="0053546B"/>
    <w:rsid w:val="0053579F"/>
    <w:rsid w:val="005358B7"/>
    <w:rsid w:val="00535E03"/>
    <w:rsid w:val="00535F01"/>
    <w:rsid w:val="005363AB"/>
    <w:rsid w:val="005363D1"/>
    <w:rsid w:val="0053655F"/>
    <w:rsid w:val="00536675"/>
    <w:rsid w:val="00536E60"/>
    <w:rsid w:val="00536E77"/>
    <w:rsid w:val="00537171"/>
    <w:rsid w:val="00537432"/>
    <w:rsid w:val="005376E6"/>
    <w:rsid w:val="00537CF1"/>
    <w:rsid w:val="00537FC9"/>
    <w:rsid w:val="0054033B"/>
    <w:rsid w:val="00540818"/>
    <w:rsid w:val="00540B85"/>
    <w:rsid w:val="0054119A"/>
    <w:rsid w:val="00541403"/>
    <w:rsid w:val="00541DF3"/>
    <w:rsid w:val="00542F5D"/>
    <w:rsid w:val="00543161"/>
    <w:rsid w:val="00543A30"/>
    <w:rsid w:val="00544328"/>
    <w:rsid w:val="0054482D"/>
    <w:rsid w:val="00544AC8"/>
    <w:rsid w:val="00544B01"/>
    <w:rsid w:val="00544E84"/>
    <w:rsid w:val="00544EF4"/>
    <w:rsid w:val="00545CE5"/>
    <w:rsid w:val="00545E53"/>
    <w:rsid w:val="0054632E"/>
    <w:rsid w:val="00546CDD"/>
    <w:rsid w:val="00546FCB"/>
    <w:rsid w:val="0054714C"/>
    <w:rsid w:val="0054755F"/>
    <w:rsid w:val="0054785F"/>
    <w:rsid w:val="00547969"/>
    <w:rsid w:val="005479D9"/>
    <w:rsid w:val="00547F95"/>
    <w:rsid w:val="0055001B"/>
    <w:rsid w:val="0055082A"/>
    <w:rsid w:val="00550D7C"/>
    <w:rsid w:val="00550E8D"/>
    <w:rsid w:val="00551229"/>
    <w:rsid w:val="0055140E"/>
    <w:rsid w:val="00551B9D"/>
    <w:rsid w:val="0055304B"/>
    <w:rsid w:val="005531F2"/>
    <w:rsid w:val="00553F42"/>
    <w:rsid w:val="00554624"/>
    <w:rsid w:val="00554980"/>
    <w:rsid w:val="00554BA4"/>
    <w:rsid w:val="00556552"/>
    <w:rsid w:val="00556647"/>
    <w:rsid w:val="005566E6"/>
    <w:rsid w:val="005572BD"/>
    <w:rsid w:val="005575FF"/>
    <w:rsid w:val="0055794E"/>
    <w:rsid w:val="00557A12"/>
    <w:rsid w:val="00557B4A"/>
    <w:rsid w:val="00557CC5"/>
    <w:rsid w:val="00560759"/>
    <w:rsid w:val="00560767"/>
    <w:rsid w:val="00560AC7"/>
    <w:rsid w:val="00560B92"/>
    <w:rsid w:val="0056189C"/>
    <w:rsid w:val="00561AFB"/>
    <w:rsid w:val="00561FA8"/>
    <w:rsid w:val="00562189"/>
    <w:rsid w:val="00562316"/>
    <w:rsid w:val="00562560"/>
    <w:rsid w:val="0056267B"/>
    <w:rsid w:val="00562761"/>
    <w:rsid w:val="00562A6C"/>
    <w:rsid w:val="0056355A"/>
    <w:rsid w:val="005635ED"/>
    <w:rsid w:val="005638EB"/>
    <w:rsid w:val="00563D1E"/>
    <w:rsid w:val="0056417B"/>
    <w:rsid w:val="00564CEF"/>
    <w:rsid w:val="00564D5A"/>
    <w:rsid w:val="00565253"/>
    <w:rsid w:val="00565CAD"/>
    <w:rsid w:val="00565E1F"/>
    <w:rsid w:val="00566564"/>
    <w:rsid w:val="00566C7C"/>
    <w:rsid w:val="00567AD6"/>
    <w:rsid w:val="00567C5C"/>
    <w:rsid w:val="00570191"/>
    <w:rsid w:val="00570201"/>
    <w:rsid w:val="00570570"/>
    <w:rsid w:val="00570BA3"/>
    <w:rsid w:val="00571226"/>
    <w:rsid w:val="005712B5"/>
    <w:rsid w:val="00572451"/>
    <w:rsid w:val="00572512"/>
    <w:rsid w:val="0057267C"/>
    <w:rsid w:val="00572E9F"/>
    <w:rsid w:val="00572FD7"/>
    <w:rsid w:val="005732F8"/>
    <w:rsid w:val="0057345E"/>
    <w:rsid w:val="00573AA2"/>
    <w:rsid w:val="00573C97"/>
    <w:rsid w:val="00573E18"/>
    <w:rsid w:val="00573EE6"/>
    <w:rsid w:val="005743A5"/>
    <w:rsid w:val="00574929"/>
    <w:rsid w:val="005749D7"/>
    <w:rsid w:val="005751BD"/>
    <w:rsid w:val="0057532C"/>
    <w:rsid w:val="0057547F"/>
    <w:rsid w:val="005754EE"/>
    <w:rsid w:val="005756F0"/>
    <w:rsid w:val="00575899"/>
    <w:rsid w:val="0057617E"/>
    <w:rsid w:val="00576497"/>
    <w:rsid w:val="00576B44"/>
    <w:rsid w:val="00576BF2"/>
    <w:rsid w:val="00576C1D"/>
    <w:rsid w:val="00577250"/>
    <w:rsid w:val="0057779C"/>
    <w:rsid w:val="00577E5F"/>
    <w:rsid w:val="00580A79"/>
    <w:rsid w:val="00580B5D"/>
    <w:rsid w:val="0058148B"/>
    <w:rsid w:val="00581503"/>
    <w:rsid w:val="005819DB"/>
    <w:rsid w:val="005821EB"/>
    <w:rsid w:val="005825F1"/>
    <w:rsid w:val="00582AC2"/>
    <w:rsid w:val="00582BDA"/>
    <w:rsid w:val="00582CDD"/>
    <w:rsid w:val="005835E7"/>
    <w:rsid w:val="0058397F"/>
    <w:rsid w:val="00583BF8"/>
    <w:rsid w:val="00583E9C"/>
    <w:rsid w:val="00584749"/>
    <w:rsid w:val="005847B5"/>
    <w:rsid w:val="0058497F"/>
    <w:rsid w:val="00585714"/>
    <w:rsid w:val="005858F7"/>
    <w:rsid w:val="00585F33"/>
    <w:rsid w:val="005862C3"/>
    <w:rsid w:val="00587191"/>
    <w:rsid w:val="00587B20"/>
    <w:rsid w:val="00590362"/>
    <w:rsid w:val="005906A4"/>
    <w:rsid w:val="0059097E"/>
    <w:rsid w:val="00590DBB"/>
    <w:rsid w:val="00591124"/>
    <w:rsid w:val="00591602"/>
    <w:rsid w:val="00591664"/>
    <w:rsid w:val="00591D02"/>
    <w:rsid w:val="00592171"/>
    <w:rsid w:val="00592973"/>
    <w:rsid w:val="00592C02"/>
    <w:rsid w:val="00592C43"/>
    <w:rsid w:val="0059393C"/>
    <w:rsid w:val="005939B3"/>
    <w:rsid w:val="00594930"/>
    <w:rsid w:val="00595A9A"/>
    <w:rsid w:val="00596649"/>
    <w:rsid w:val="00596831"/>
    <w:rsid w:val="00597024"/>
    <w:rsid w:val="005977D4"/>
    <w:rsid w:val="005A0012"/>
    <w:rsid w:val="005A013E"/>
    <w:rsid w:val="005A0274"/>
    <w:rsid w:val="005A0602"/>
    <w:rsid w:val="005A095C"/>
    <w:rsid w:val="005A0C06"/>
    <w:rsid w:val="005A0DA4"/>
    <w:rsid w:val="005A0FF9"/>
    <w:rsid w:val="005A12A0"/>
    <w:rsid w:val="005A1A30"/>
    <w:rsid w:val="005A1BA2"/>
    <w:rsid w:val="005A1C35"/>
    <w:rsid w:val="005A1E48"/>
    <w:rsid w:val="005A2473"/>
    <w:rsid w:val="005A2709"/>
    <w:rsid w:val="005A2886"/>
    <w:rsid w:val="005A2984"/>
    <w:rsid w:val="005A3151"/>
    <w:rsid w:val="005A32A3"/>
    <w:rsid w:val="005A3422"/>
    <w:rsid w:val="005A362F"/>
    <w:rsid w:val="005A4A13"/>
    <w:rsid w:val="005A50FC"/>
    <w:rsid w:val="005A5663"/>
    <w:rsid w:val="005A5915"/>
    <w:rsid w:val="005A5CAD"/>
    <w:rsid w:val="005A6567"/>
    <w:rsid w:val="005A669D"/>
    <w:rsid w:val="005A67C0"/>
    <w:rsid w:val="005A6A1E"/>
    <w:rsid w:val="005A6BF7"/>
    <w:rsid w:val="005A6E0D"/>
    <w:rsid w:val="005A6E4C"/>
    <w:rsid w:val="005A75D8"/>
    <w:rsid w:val="005A76D4"/>
    <w:rsid w:val="005A7944"/>
    <w:rsid w:val="005B04FA"/>
    <w:rsid w:val="005B0C02"/>
    <w:rsid w:val="005B11C4"/>
    <w:rsid w:val="005B1599"/>
    <w:rsid w:val="005B18DE"/>
    <w:rsid w:val="005B194C"/>
    <w:rsid w:val="005B1E6A"/>
    <w:rsid w:val="005B200E"/>
    <w:rsid w:val="005B2792"/>
    <w:rsid w:val="005B2C4C"/>
    <w:rsid w:val="005B3440"/>
    <w:rsid w:val="005B3635"/>
    <w:rsid w:val="005B3777"/>
    <w:rsid w:val="005B380C"/>
    <w:rsid w:val="005B3837"/>
    <w:rsid w:val="005B3935"/>
    <w:rsid w:val="005B452D"/>
    <w:rsid w:val="005B4A05"/>
    <w:rsid w:val="005B5003"/>
    <w:rsid w:val="005B5540"/>
    <w:rsid w:val="005B5ABD"/>
    <w:rsid w:val="005B5D8B"/>
    <w:rsid w:val="005B6343"/>
    <w:rsid w:val="005B637E"/>
    <w:rsid w:val="005B6675"/>
    <w:rsid w:val="005B66D5"/>
    <w:rsid w:val="005B670C"/>
    <w:rsid w:val="005B6892"/>
    <w:rsid w:val="005B6A45"/>
    <w:rsid w:val="005B6CCF"/>
    <w:rsid w:val="005B7069"/>
    <w:rsid w:val="005B713E"/>
    <w:rsid w:val="005B7234"/>
    <w:rsid w:val="005B7DC4"/>
    <w:rsid w:val="005C03B6"/>
    <w:rsid w:val="005C0F1E"/>
    <w:rsid w:val="005C0FAB"/>
    <w:rsid w:val="005C1273"/>
    <w:rsid w:val="005C22C7"/>
    <w:rsid w:val="005C27E7"/>
    <w:rsid w:val="005C2D36"/>
    <w:rsid w:val="005C328F"/>
    <w:rsid w:val="005C3415"/>
    <w:rsid w:val="005C348E"/>
    <w:rsid w:val="005C3622"/>
    <w:rsid w:val="005C39E9"/>
    <w:rsid w:val="005C3CA1"/>
    <w:rsid w:val="005C3FE1"/>
    <w:rsid w:val="005C4153"/>
    <w:rsid w:val="005C624E"/>
    <w:rsid w:val="005C640E"/>
    <w:rsid w:val="005C6470"/>
    <w:rsid w:val="005C6870"/>
    <w:rsid w:val="005C68E1"/>
    <w:rsid w:val="005C6B1A"/>
    <w:rsid w:val="005C6EB3"/>
    <w:rsid w:val="005C773E"/>
    <w:rsid w:val="005C7E06"/>
    <w:rsid w:val="005D01E2"/>
    <w:rsid w:val="005D09A7"/>
    <w:rsid w:val="005D0AB2"/>
    <w:rsid w:val="005D0E4A"/>
    <w:rsid w:val="005D100F"/>
    <w:rsid w:val="005D1277"/>
    <w:rsid w:val="005D1693"/>
    <w:rsid w:val="005D16F6"/>
    <w:rsid w:val="005D1CFD"/>
    <w:rsid w:val="005D24CB"/>
    <w:rsid w:val="005D2965"/>
    <w:rsid w:val="005D2B2B"/>
    <w:rsid w:val="005D2BAE"/>
    <w:rsid w:val="005D3763"/>
    <w:rsid w:val="005D385C"/>
    <w:rsid w:val="005D3CAD"/>
    <w:rsid w:val="005D3CDE"/>
    <w:rsid w:val="005D3FD1"/>
    <w:rsid w:val="005D55E1"/>
    <w:rsid w:val="005D5898"/>
    <w:rsid w:val="005D599A"/>
    <w:rsid w:val="005D667A"/>
    <w:rsid w:val="005D6706"/>
    <w:rsid w:val="005D6864"/>
    <w:rsid w:val="005D6A8C"/>
    <w:rsid w:val="005D6D21"/>
    <w:rsid w:val="005D6D4A"/>
    <w:rsid w:val="005D7F68"/>
    <w:rsid w:val="005E017D"/>
    <w:rsid w:val="005E024C"/>
    <w:rsid w:val="005E0CBC"/>
    <w:rsid w:val="005E14AC"/>
    <w:rsid w:val="005E161A"/>
    <w:rsid w:val="005E1898"/>
    <w:rsid w:val="005E19F7"/>
    <w:rsid w:val="005E1BB6"/>
    <w:rsid w:val="005E1F5E"/>
    <w:rsid w:val="005E22FF"/>
    <w:rsid w:val="005E3038"/>
    <w:rsid w:val="005E30C0"/>
    <w:rsid w:val="005E34EE"/>
    <w:rsid w:val="005E35BE"/>
    <w:rsid w:val="005E3D59"/>
    <w:rsid w:val="005E3E92"/>
    <w:rsid w:val="005E3F52"/>
    <w:rsid w:val="005E4272"/>
    <w:rsid w:val="005E4C92"/>
    <w:rsid w:val="005E4E2A"/>
    <w:rsid w:val="005E4F04"/>
    <w:rsid w:val="005E50C9"/>
    <w:rsid w:val="005E590C"/>
    <w:rsid w:val="005E5BDC"/>
    <w:rsid w:val="005E5C70"/>
    <w:rsid w:val="005E5F4E"/>
    <w:rsid w:val="005E62C2"/>
    <w:rsid w:val="005E682F"/>
    <w:rsid w:val="005E6C71"/>
    <w:rsid w:val="005E6DF5"/>
    <w:rsid w:val="005E7019"/>
    <w:rsid w:val="005E70E2"/>
    <w:rsid w:val="005E73E3"/>
    <w:rsid w:val="005E74BF"/>
    <w:rsid w:val="005E7D22"/>
    <w:rsid w:val="005E7EA7"/>
    <w:rsid w:val="005F075F"/>
    <w:rsid w:val="005F0963"/>
    <w:rsid w:val="005F099B"/>
    <w:rsid w:val="005F0AF8"/>
    <w:rsid w:val="005F0C08"/>
    <w:rsid w:val="005F0F6F"/>
    <w:rsid w:val="005F1399"/>
    <w:rsid w:val="005F147C"/>
    <w:rsid w:val="005F147F"/>
    <w:rsid w:val="005F1882"/>
    <w:rsid w:val="005F1A9C"/>
    <w:rsid w:val="005F1B32"/>
    <w:rsid w:val="005F1D05"/>
    <w:rsid w:val="005F20F0"/>
    <w:rsid w:val="005F21E4"/>
    <w:rsid w:val="005F24BC"/>
    <w:rsid w:val="005F2531"/>
    <w:rsid w:val="005F272A"/>
    <w:rsid w:val="005F2824"/>
    <w:rsid w:val="005F2DD3"/>
    <w:rsid w:val="005F2EBA"/>
    <w:rsid w:val="005F2ED1"/>
    <w:rsid w:val="005F3109"/>
    <w:rsid w:val="005F340A"/>
    <w:rsid w:val="005F35ED"/>
    <w:rsid w:val="005F38B3"/>
    <w:rsid w:val="005F3B76"/>
    <w:rsid w:val="005F3D1B"/>
    <w:rsid w:val="005F3DD1"/>
    <w:rsid w:val="005F428F"/>
    <w:rsid w:val="005F4C49"/>
    <w:rsid w:val="005F4E8E"/>
    <w:rsid w:val="005F4FBF"/>
    <w:rsid w:val="005F51FB"/>
    <w:rsid w:val="005F5689"/>
    <w:rsid w:val="005F59C1"/>
    <w:rsid w:val="005F5F8C"/>
    <w:rsid w:val="005F6092"/>
    <w:rsid w:val="005F62FD"/>
    <w:rsid w:val="005F63B6"/>
    <w:rsid w:val="005F6BD9"/>
    <w:rsid w:val="005F6D23"/>
    <w:rsid w:val="005F6DE1"/>
    <w:rsid w:val="005F711E"/>
    <w:rsid w:val="005F7165"/>
    <w:rsid w:val="005F7395"/>
    <w:rsid w:val="005F7812"/>
    <w:rsid w:val="005F7A88"/>
    <w:rsid w:val="005F7C43"/>
    <w:rsid w:val="006008D6"/>
    <w:rsid w:val="00600B83"/>
    <w:rsid w:val="00600DF1"/>
    <w:rsid w:val="00600EBF"/>
    <w:rsid w:val="00601097"/>
    <w:rsid w:val="006018C1"/>
    <w:rsid w:val="00601955"/>
    <w:rsid w:val="00601BE1"/>
    <w:rsid w:val="00601D50"/>
    <w:rsid w:val="00601D98"/>
    <w:rsid w:val="0060204F"/>
    <w:rsid w:val="006020B8"/>
    <w:rsid w:val="00602555"/>
    <w:rsid w:val="006027EF"/>
    <w:rsid w:val="00602D1B"/>
    <w:rsid w:val="00602F18"/>
    <w:rsid w:val="0060317F"/>
    <w:rsid w:val="0060326C"/>
    <w:rsid w:val="00603A1A"/>
    <w:rsid w:val="00603F1C"/>
    <w:rsid w:val="0060417C"/>
    <w:rsid w:val="006046D5"/>
    <w:rsid w:val="00604CC6"/>
    <w:rsid w:val="006052EC"/>
    <w:rsid w:val="00605C22"/>
    <w:rsid w:val="00605F89"/>
    <w:rsid w:val="006067B9"/>
    <w:rsid w:val="00607073"/>
    <w:rsid w:val="006071C2"/>
    <w:rsid w:val="00607A93"/>
    <w:rsid w:val="00607F77"/>
    <w:rsid w:val="00610230"/>
    <w:rsid w:val="006103B1"/>
    <w:rsid w:val="00610461"/>
    <w:rsid w:val="006107CE"/>
    <w:rsid w:val="00610C08"/>
    <w:rsid w:val="00610D31"/>
    <w:rsid w:val="00611015"/>
    <w:rsid w:val="0061118F"/>
    <w:rsid w:val="00611250"/>
    <w:rsid w:val="00611641"/>
    <w:rsid w:val="00611B66"/>
    <w:rsid w:val="00611E1F"/>
    <w:rsid w:val="00611F74"/>
    <w:rsid w:val="006124FD"/>
    <w:rsid w:val="00612877"/>
    <w:rsid w:val="00612D39"/>
    <w:rsid w:val="006139B5"/>
    <w:rsid w:val="00613F18"/>
    <w:rsid w:val="00613F8A"/>
    <w:rsid w:val="00614C39"/>
    <w:rsid w:val="00615772"/>
    <w:rsid w:val="0061592E"/>
    <w:rsid w:val="00615E58"/>
    <w:rsid w:val="0061607C"/>
    <w:rsid w:val="006169A6"/>
    <w:rsid w:val="00616B35"/>
    <w:rsid w:val="00616B3C"/>
    <w:rsid w:val="00616E0B"/>
    <w:rsid w:val="006170CF"/>
    <w:rsid w:val="0061732D"/>
    <w:rsid w:val="00617675"/>
    <w:rsid w:val="00617683"/>
    <w:rsid w:val="006177CC"/>
    <w:rsid w:val="006178B4"/>
    <w:rsid w:val="0061790F"/>
    <w:rsid w:val="00617D74"/>
    <w:rsid w:val="0062056D"/>
    <w:rsid w:val="00620925"/>
    <w:rsid w:val="00620AA3"/>
    <w:rsid w:val="00621256"/>
    <w:rsid w:val="0062154E"/>
    <w:rsid w:val="00621C03"/>
    <w:rsid w:val="00621D54"/>
    <w:rsid w:val="00621DCA"/>
    <w:rsid w:val="00621E48"/>
    <w:rsid w:val="00621FCC"/>
    <w:rsid w:val="006225AF"/>
    <w:rsid w:val="00622C64"/>
    <w:rsid w:val="00622E4B"/>
    <w:rsid w:val="00623B61"/>
    <w:rsid w:val="00623D14"/>
    <w:rsid w:val="00623E2C"/>
    <w:rsid w:val="00624713"/>
    <w:rsid w:val="00625529"/>
    <w:rsid w:val="006256C3"/>
    <w:rsid w:val="00626FA3"/>
    <w:rsid w:val="0062744D"/>
    <w:rsid w:val="00627526"/>
    <w:rsid w:val="006301D4"/>
    <w:rsid w:val="006302BC"/>
    <w:rsid w:val="00630462"/>
    <w:rsid w:val="006313C8"/>
    <w:rsid w:val="00631C60"/>
    <w:rsid w:val="006321A6"/>
    <w:rsid w:val="00632E80"/>
    <w:rsid w:val="00632FDA"/>
    <w:rsid w:val="006330AD"/>
    <w:rsid w:val="00633358"/>
    <w:rsid w:val="006333DA"/>
    <w:rsid w:val="006335CC"/>
    <w:rsid w:val="006337C0"/>
    <w:rsid w:val="00633F7A"/>
    <w:rsid w:val="006341DD"/>
    <w:rsid w:val="006342D2"/>
    <w:rsid w:val="0063498B"/>
    <w:rsid w:val="00634E1B"/>
    <w:rsid w:val="00635134"/>
    <w:rsid w:val="006356AF"/>
    <w:rsid w:val="006356E2"/>
    <w:rsid w:val="00635B5C"/>
    <w:rsid w:val="006364F4"/>
    <w:rsid w:val="00636602"/>
    <w:rsid w:val="0063687B"/>
    <w:rsid w:val="00636BFB"/>
    <w:rsid w:val="00636F51"/>
    <w:rsid w:val="00637F66"/>
    <w:rsid w:val="00637FCA"/>
    <w:rsid w:val="006402FB"/>
    <w:rsid w:val="00640483"/>
    <w:rsid w:val="00640643"/>
    <w:rsid w:val="00640BAB"/>
    <w:rsid w:val="00640BB3"/>
    <w:rsid w:val="00640CC7"/>
    <w:rsid w:val="0064126C"/>
    <w:rsid w:val="00641AEE"/>
    <w:rsid w:val="00641D0E"/>
    <w:rsid w:val="0064201A"/>
    <w:rsid w:val="006421C6"/>
    <w:rsid w:val="006425BE"/>
    <w:rsid w:val="00642A65"/>
    <w:rsid w:val="006434D0"/>
    <w:rsid w:val="006437A9"/>
    <w:rsid w:val="0064389A"/>
    <w:rsid w:val="006438CA"/>
    <w:rsid w:val="00643C5A"/>
    <w:rsid w:val="00643D6B"/>
    <w:rsid w:val="006448EE"/>
    <w:rsid w:val="00644B7F"/>
    <w:rsid w:val="00644B85"/>
    <w:rsid w:val="00644FB9"/>
    <w:rsid w:val="00645DCE"/>
    <w:rsid w:val="006460F5"/>
    <w:rsid w:val="006465AC"/>
    <w:rsid w:val="006465BF"/>
    <w:rsid w:val="00646863"/>
    <w:rsid w:val="00646A37"/>
    <w:rsid w:val="006473CF"/>
    <w:rsid w:val="006474F1"/>
    <w:rsid w:val="00647D21"/>
    <w:rsid w:val="00647DE8"/>
    <w:rsid w:val="00650626"/>
    <w:rsid w:val="00650724"/>
    <w:rsid w:val="006509C5"/>
    <w:rsid w:val="0065101F"/>
    <w:rsid w:val="00651335"/>
    <w:rsid w:val="0065167D"/>
    <w:rsid w:val="00652BE2"/>
    <w:rsid w:val="006536BE"/>
    <w:rsid w:val="00653B22"/>
    <w:rsid w:val="00653DCC"/>
    <w:rsid w:val="00653E11"/>
    <w:rsid w:val="00654814"/>
    <w:rsid w:val="00654DA8"/>
    <w:rsid w:val="00654EF9"/>
    <w:rsid w:val="0065502D"/>
    <w:rsid w:val="00655385"/>
    <w:rsid w:val="006554F3"/>
    <w:rsid w:val="0065591D"/>
    <w:rsid w:val="00655D9B"/>
    <w:rsid w:val="00655E57"/>
    <w:rsid w:val="00656094"/>
    <w:rsid w:val="0065625A"/>
    <w:rsid w:val="00656709"/>
    <w:rsid w:val="006568EC"/>
    <w:rsid w:val="00656956"/>
    <w:rsid w:val="006574BB"/>
    <w:rsid w:val="00657BF4"/>
    <w:rsid w:val="00657EDC"/>
    <w:rsid w:val="006603FB"/>
    <w:rsid w:val="006608DF"/>
    <w:rsid w:val="00661458"/>
    <w:rsid w:val="0066182D"/>
    <w:rsid w:val="00662236"/>
    <w:rsid w:val="006623AC"/>
    <w:rsid w:val="00662B03"/>
    <w:rsid w:val="00662C0E"/>
    <w:rsid w:val="00662DC1"/>
    <w:rsid w:val="00662F81"/>
    <w:rsid w:val="0066358F"/>
    <w:rsid w:val="0066379C"/>
    <w:rsid w:val="0066379D"/>
    <w:rsid w:val="00663EDF"/>
    <w:rsid w:val="0066408B"/>
    <w:rsid w:val="0066417E"/>
    <w:rsid w:val="006644F4"/>
    <w:rsid w:val="006646BD"/>
    <w:rsid w:val="00664763"/>
    <w:rsid w:val="00664DAC"/>
    <w:rsid w:val="00664FA8"/>
    <w:rsid w:val="006652D2"/>
    <w:rsid w:val="006654C6"/>
    <w:rsid w:val="006665E6"/>
    <w:rsid w:val="00666C40"/>
    <w:rsid w:val="006678AF"/>
    <w:rsid w:val="00667CB3"/>
    <w:rsid w:val="006701EF"/>
    <w:rsid w:val="00670667"/>
    <w:rsid w:val="006707C4"/>
    <w:rsid w:val="00670CA3"/>
    <w:rsid w:val="006714F8"/>
    <w:rsid w:val="0067163A"/>
    <w:rsid w:val="006723C6"/>
    <w:rsid w:val="006726BC"/>
    <w:rsid w:val="006732BE"/>
    <w:rsid w:val="006734A3"/>
    <w:rsid w:val="00673580"/>
    <w:rsid w:val="00673BA5"/>
    <w:rsid w:val="0067426A"/>
    <w:rsid w:val="00674CDD"/>
    <w:rsid w:val="00674D88"/>
    <w:rsid w:val="00675FDF"/>
    <w:rsid w:val="006760DE"/>
    <w:rsid w:val="00676D08"/>
    <w:rsid w:val="00676D24"/>
    <w:rsid w:val="00680058"/>
    <w:rsid w:val="0068088E"/>
    <w:rsid w:val="0068099E"/>
    <w:rsid w:val="00680E14"/>
    <w:rsid w:val="00681372"/>
    <w:rsid w:val="00681D90"/>
    <w:rsid w:val="00681F9F"/>
    <w:rsid w:val="0068240D"/>
    <w:rsid w:val="00682748"/>
    <w:rsid w:val="00682979"/>
    <w:rsid w:val="006832B2"/>
    <w:rsid w:val="006836D1"/>
    <w:rsid w:val="006836F4"/>
    <w:rsid w:val="0068397D"/>
    <w:rsid w:val="006840EA"/>
    <w:rsid w:val="006844E2"/>
    <w:rsid w:val="006850BD"/>
    <w:rsid w:val="00685267"/>
    <w:rsid w:val="00686DF2"/>
    <w:rsid w:val="00686E8F"/>
    <w:rsid w:val="006872AE"/>
    <w:rsid w:val="006874F3"/>
    <w:rsid w:val="00690082"/>
    <w:rsid w:val="00690252"/>
    <w:rsid w:val="00690392"/>
    <w:rsid w:val="00690AD5"/>
    <w:rsid w:val="00690D71"/>
    <w:rsid w:val="006912CB"/>
    <w:rsid w:val="006912DD"/>
    <w:rsid w:val="006916F3"/>
    <w:rsid w:val="006926D5"/>
    <w:rsid w:val="006928E8"/>
    <w:rsid w:val="0069296A"/>
    <w:rsid w:val="00692A5B"/>
    <w:rsid w:val="00692AED"/>
    <w:rsid w:val="00692D55"/>
    <w:rsid w:val="006930CF"/>
    <w:rsid w:val="006936DA"/>
    <w:rsid w:val="00693E8C"/>
    <w:rsid w:val="006946BB"/>
    <w:rsid w:val="0069490F"/>
    <w:rsid w:val="00694A8F"/>
    <w:rsid w:val="00695322"/>
    <w:rsid w:val="006959C9"/>
    <w:rsid w:val="006963C2"/>
    <w:rsid w:val="006968AD"/>
    <w:rsid w:val="006969FA"/>
    <w:rsid w:val="00696FEF"/>
    <w:rsid w:val="0069715C"/>
    <w:rsid w:val="006973F1"/>
    <w:rsid w:val="00697426"/>
    <w:rsid w:val="00697A7D"/>
    <w:rsid w:val="006A0355"/>
    <w:rsid w:val="006A094F"/>
    <w:rsid w:val="006A09A0"/>
    <w:rsid w:val="006A2B29"/>
    <w:rsid w:val="006A2DBD"/>
    <w:rsid w:val="006A2F82"/>
    <w:rsid w:val="006A32AF"/>
    <w:rsid w:val="006A348B"/>
    <w:rsid w:val="006A35D5"/>
    <w:rsid w:val="006A435F"/>
    <w:rsid w:val="006A44D9"/>
    <w:rsid w:val="006A4A5A"/>
    <w:rsid w:val="006A5AD5"/>
    <w:rsid w:val="006A60CD"/>
    <w:rsid w:val="006A6D7E"/>
    <w:rsid w:val="006A6F0C"/>
    <w:rsid w:val="006A748A"/>
    <w:rsid w:val="006A784D"/>
    <w:rsid w:val="006A7F49"/>
    <w:rsid w:val="006B047F"/>
    <w:rsid w:val="006B05AB"/>
    <w:rsid w:val="006B0A53"/>
    <w:rsid w:val="006B0B63"/>
    <w:rsid w:val="006B14A6"/>
    <w:rsid w:val="006B2E6E"/>
    <w:rsid w:val="006B2F84"/>
    <w:rsid w:val="006B340D"/>
    <w:rsid w:val="006B3642"/>
    <w:rsid w:val="006B4632"/>
    <w:rsid w:val="006B4639"/>
    <w:rsid w:val="006B47A3"/>
    <w:rsid w:val="006B4869"/>
    <w:rsid w:val="006B49E3"/>
    <w:rsid w:val="006B5AD2"/>
    <w:rsid w:val="006B5F23"/>
    <w:rsid w:val="006B6028"/>
    <w:rsid w:val="006B6170"/>
    <w:rsid w:val="006B6957"/>
    <w:rsid w:val="006B6D71"/>
    <w:rsid w:val="006B7843"/>
    <w:rsid w:val="006B7874"/>
    <w:rsid w:val="006B7D9E"/>
    <w:rsid w:val="006C03AA"/>
    <w:rsid w:val="006C03BE"/>
    <w:rsid w:val="006C0773"/>
    <w:rsid w:val="006C118E"/>
    <w:rsid w:val="006C16EE"/>
    <w:rsid w:val="006C1BCC"/>
    <w:rsid w:val="006C2437"/>
    <w:rsid w:val="006C26B7"/>
    <w:rsid w:val="006C295A"/>
    <w:rsid w:val="006C2AE7"/>
    <w:rsid w:val="006C2CFD"/>
    <w:rsid w:val="006C31DD"/>
    <w:rsid w:val="006C3455"/>
    <w:rsid w:val="006C382A"/>
    <w:rsid w:val="006C419E"/>
    <w:rsid w:val="006C427A"/>
    <w:rsid w:val="006C4A31"/>
    <w:rsid w:val="006C4C38"/>
    <w:rsid w:val="006C539C"/>
    <w:rsid w:val="006C5692"/>
    <w:rsid w:val="006C5AC2"/>
    <w:rsid w:val="006C6AFB"/>
    <w:rsid w:val="006C6C1D"/>
    <w:rsid w:val="006C725D"/>
    <w:rsid w:val="006C72E6"/>
    <w:rsid w:val="006C7522"/>
    <w:rsid w:val="006C757F"/>
    <w:rsid w:val="006C7A75"/>
    <w:rsid w:val="006C7D39"/>
    <w:rsid w:val="006C7EB1"/>
    <w:rsid w:val="006D01D1"/>
    <w:rsid w:val="006D0D89"/>
    <w:rsid w:val="006D0F52"/>
    <w:rsid w:val="006D2735"/>
    <w:rsid w:val="006D27D8"/>
    <w:rsid w:val="006D2D37"/>
    <w:rsid w:val="006D313D"/>
    <w:rsid w:val="006D3273"/>
    <w:rsid w:val="006D34D7"/>
    <w:rsid w:val="006D34FE"/>
    <w:rsid w:val="006D3616"/>
    <w:rsid w:val="006D365B"/>
    <w:rsid w:val="006D3DCB"/>
    <w:rsid w:val="006D3ECF"/>
    <w:rsid w:val="006D429B"/>
    <w:rsid w:val="006D4524"/>
    <w:rsid w:val="006D45B2"/>
    <w:rsid w:val="006D47C7"/>
    <w:rsid w:val="006D4A2B"/>
    <w:rsid w:val="006D4DFE"/>
    <w:rsid w:val="006D53E9"/>
    <w:rsid w:val="006D5412"/>
    <w:rsid w:val="006D5610"/>
    <w:rsid w:val="006D56EE"/>
    <w:rsid w:val="006D5D14"/>
    <w:rsid w:val="006D6266"/>
    <w:rsid w:val="006D65C7"/>
    <w:rsid w:val="006D6876"/>
    <w:rsid w:val="006D68EB"/>
    <w:rsid w:val="006D764D"/>
    <w:rsid w:val="006E0429"/>
    <w:rsid w:val="006E0CC0"/>
    <w:rsid w:val="006E0FCC"/>
    <w:rsid w:val="006E132E"/>
    <w:rsid w:val="006E1680"/>
    <w:rsid w:val="006E18D0"/>
    <w:rsid w:val="006E1E96"/>
    <w:rsid w:val="006E2179"/>
    <w:rsid w:val="006E3640"/>
    <w:rsid w:val="006E38F8"/>
    <w:rsid w:val="006E393F"/>
    <w:rsid w:val="006E43BE"/>
    <w:rsid w:val="006E45C0"/>
    <w:rsid w:val="006E4E1D"/>
    <w:rsid w:val="006E52EE"/>
    <w:rsid w:val="006E55E8"/>
    <w:rsid w:val="006E5A9F"/>
    <w:rsid w:val="006E5AAC"/>
    <w:rsid w:val="006E5E21"/>
    <w:rsid w:val="006E5F2A"/>
    <w:rsid w:val="006E6051"/>
    <w:rsid w:val="006E6098"/>
    <w:rsid w:val="006E6220"/>
    <w:rsid w:val="006E6286"/>
    <w:rsid w:val="006E656C"/>
    <w:rsid w:val="006E6BEE"/>
    <w:rsid w:val="006E7156"/>
    <w:rsid w:val="006E73E8"/>
    <w:rsid w:val="006E7892"/>
    <w:rsid w:val="006F0085"/>
    <w:rsid w:val="006F0405"/>
    <w:rsid w:val="006F0655"/>
    <w:rsid w:val="006F077A"/>
    <w:rsid w:val="006F1839"/>
    <w:rsid w:val="006F1928"/>
    <w:rsid w:val="006F1961"/>
    <w:rsid w:val="006F203E"/>
    <w:rsid w:val="006F20C1"/>
    <w:rsid w:val="006F20D3"/>
    <w:rsid w:val="006F221B"/>
    <w:rsid w:val="006F2648"/>
    <w:rsid w:val="006F2CE2"/>
    <w:rsid w:val="006F2F10"/>
    <w:rsid w:val="006F332F"/>
    <w:rsid w:val="006F36DF"/>
    <w:rsid w:val="006F391B"/>
    <w:rsid w:val="006F3ED7"/>
    <w:rsid w:val="006F461B"/>
    <w:rsid w:val="006F482B"/>
    <w:rsid w:val="006F484E"/>
    <w:rsid w:val="006F4ABB"/>
    <w:rsid w:val="006F4BA9"/>
    <w:rsid w:val="006F55F8"/>
    <w:rsid w:val="006F56F0"/>
    <w:rsid w:val="006F6311"/>
    <w:rsid w:val="006F6694"/>
    <w:rsid w:val="006F6E44"/>
    <w:rsid w:val="006F70CF"/>
    <w:rsid w:val="006F75C1"/>
    <w:rsid w:val="006F790C"/>
    <w:rsid w:val="006F7D51"/>
    <w:rsid w:val="00700176"/>
    <w:rsid w:val="00700255"/>
    <w:rsid w:val="00700CC3"/>
    <w:rsid w:val="00700D8F"/>
    <w:rsid w:val="00701952"/>
    <w:rsid w:val="0070197C"/>
    <w:rsid w:val="00701CBF"/>
    <w:rsid w:val="00701E3C"/>
    <w:rsid w:val="00701F6B"/>
    <w:rsid w:val="00702556"/>
    <w:rsid w:val="0070277E"/>
    <w:rsid w:val="00702A1B"/>
    <w:rsid w:val="007033FB"/>
    <w:rsid w:val="00703508"/>
    <w:rsid w:val="00703974"/>
    <w:rsid w:val="00703C65"/>
    <w:rsid w:val="00704156"/>
    <w:rsid w:val="00704330"/>
    <w:rsid w:val="007044A9"/>
    <w:rsid w:val="00704947"/>
    <w:rsid w:val="00704E70"/>
    <w:rsid w:val="00704F83"/>
    <w:rsid w:val="00704F88"/>
    <w:rsid w:val="007050B8"/>
    <w:rsid w:val="007056C5"/>
    <w:rsid w:val="00705FE2"/>
    <w:rsid w:val="007064D8"/>
    <w:rsid w:val="007069EE"/>
    <w:rsid w:val="007069FC"/>
    <w:rsid w:val="00706A1E"/>
    <w:rsid w:val="00706C32"/>
    <w:rsid w:val="007072EB"/>
    <w:rsid w:val="00711221"/>
    <w:rsid w:val="00711330"/>
    <w:rsid w:val="0071264E"/>
    <w:rsid w:val="00712675"/>
    <w:rsid w:val="0071342E"/>
    <w:rsid w:val="00713808"/>
    <w:rsid w:val="00713BE6"/>
    <w:rsid w:val="00713E83"/>
    <w:rsid w:val="00713EA0"/>
    <w:rsid w:val="00714296"/>
    <w:rsid w:val="0071441B"/>
    <w:rsid w:val="007145EC"/>
    <w:rsid w:val="0071487A"/>
    <w:rsid w:val="00714A47"/>
    <w:rsid w:val="007151B6"/>
    <w:rsid w:val="0071520D"/>
    <w:rsid w:val="00715E60"/>
    <w:rsid w:val="00715EDB"/>
    <w:rsid w:val="007160D5"/>
    <w:rsid w:val="007163FB"/>
    <w:rsid w:val="00716505"/>
    <w:rsid w:val="0071758D"/>
    <w:rsid w:val="00717BB7"/>
    <w:rsid w:val="00717C2E"/>
    <w:rsid w:val="007204FA"/>
    <w:rsid w:val="00720C5D"/>
    <w:rsid w:val="00720DFD"/>
    <w:rsid w:val="00720FCD"/>
    <w:rsid w:val="007213B3"/>
    <w:rsid w:val="007218F7"/>
    <w:rsid w:val="00721DB8"/>
    <w:rsid w:val="0072225F"/>
    <w:rsid w:val="00722DC5"/>
    <w:rsid w:val="00722F76"/>
    <w:rsid w:val="00723416"/>
    <w:rsid w:val="007236B5"/>
    <w:rsid w:val="00723DD2"/>
    <w:rsid w:val="007243D7"/>
    <w:rsid w:val="0072457F"/>
    <w:rsid w:val="00724E1D"/>
    <w:rsid w:val="00724F47"/>
    <w:rsid w:val="00725040"/>
    <w:rsid w:val="00725406"/>
    <w:rsid w:val="00725CE5"/>
    <w:rsid w:val="0072619D"/>
    <w:rsid w:val="007261F1"/>
    <w:rsid w:val="0072621B"/>
    <w:rsid w:val="0072675F"/>
    <w:rsid w:val="00726B46"/>
    <w:rsid w:val="0072719C"/>
    <w:rsid w:val="00730555"/>
    <w:rsid w:val="00730B7A"/>
    <w:rsid w:val="00730CA6"/>
    <w:rsid w:val="00730F2B"/>
    <w:rsid w:val="007310EC"/>
    <w:rsid w:val="007312CC"/>
    <w:rsid w:val="00731465"/>
    <w:rsid w:val="00731911"/>
    <w:rsid w:val="007326CB"/>
    <w:rsid w:val="007328E6"/>
    <w:rsid w:val="00732938"/>
    <w:rsid w:val="0073359B"/>
    <w:rsid w:val="0073371A"/>
    <w:rsid w:val="00733B38"/>
    <w:rsid w:val="007346E7"/>
    <w:rsid w:val="00734D09"/>
    <w:rsid w:val="0073549D"/>
    <w:rsid w:val="00735FA1"/>
    <w:rsid w:val="007368CC"/>
    <w:rsid w:val="00736A64"/>
    <w:rsid w:val="00737881"/>
    <w:rsid w:val="00737D09"/>
    <w:rsid w:val="00737E5C"/>
    <w:rsid w:val="00737F6A"/>
    <w:rsid w:val="0074011D"/>
    <w:rsid w:val="0074085D"/>
    <w:rsid w:val="00740A7A"/>
    <w:rsid w:val="007410B6"/>
    <w:rsid w:val="00741422"/>
    <w:rsid w:val="0074173F"/>
    <w:rsid w:val="007417FF"/>
    <w:rsid w:val="00742073"/>
    <w:rsid w:val="00742222"/>
    <w:rsid w:val="00742780"/>
    <w:rsid w:val="007437CB"/>
    <w:rsid w:val="00743D77"/>
    <w:rsid w:val="00744114"/>
    <w:rsid w:val="007443BE"/>
    <w:rsid w:val="00744A1D"/>
    <w:rsid w:val="00744C6F"/>
    <w:rsid w:val="007457F6"/>
    <w:rsid w:val="00745A6F"/>
    <w:rsid w:val="00745ABB"/>
    <w:rsid w:val="00745BB1"/>
    <w:rsid w:val="00745DDA"/>
    <w:rsid w:val="00745E18"/>
    <w:rsid w:val="00746607"/>
    <w:rsid w:val="007467E5"/>
    <w:rsid w:val="007468BC"/>
    <w:rsid w:val="007469D3"/>
    <w:rsid w:val="00746E38"/>
    <w:rsid w:val="0074754B"/>
    <w:rsid w:val="00747BF9"/>
    <w:rsid w:val="00747CD5"/>
    <w:rsid w:val="00747F92"/>
    <w:rsid w:val="00750631"/>
    <w:rsid w:val="00750879"/>
    <w:rsid w:val="00750B00"/>
    <w:rsid w:val="00751351"/>
    <w:rsid w:val="00751A25"/>
    <w:rsid w:val="00751CFF"/>
    <w:rsid w:val="00752399"/>
    <w:rsid w:val="007528CB"/>
    <w:rsid w:val="007529BE"/>
    <w:rsid w:val="00752AA7"/>
    <w:rsid w:val="007536B4"/>
    <w:rsid w:val="00753B51"/>
    <w:rsid w:val="0075458A"/>
    <w:rsid w:val="00754698"/>
    <w:rsid w:val="007546FC"/>
    <w:rsid w:val="007555A7"/>
    <w:rsid w:val="00755DE7"/>
    <w:rsid w:val="00755F31"/>
    <w:rsid w:val="00756629"/>
    <w:rsid w:val="00756C32"/>
    <w:rsid w:val="007572A2"/>
    <w:rsid w:val="007575D2"/>
    <w:rsid w:val="00757B4F"/>
    <w:rsid w:val="00757B6A"/>
    <w:rsid w:val="00757DE4"/>
    <w:rsid w:val="007606A0"/>
    <w:rsid w:val="007606AA"/>
    <w:rsid w:val="007608D5"/>
    <w:rsid w:val="00760B81"/>
    <w:rsid w:val="007610E0"/>
    <w:rsid w:val="00761173"/>
    <w:rsid w:val="00761FBC"/>
    <w:rsid w:val="00762169"/>
    <w:rsid w:val="007621AA"/>
    <w:rsid w:val="0076240F"/>
    <w:rsid w:val="0076260A"/>
    <w:rsid w:val="00762CED"/>
    <w:rsid w:val="007634EE"/>
    <w:rsid w:val="00763D99"/>
    <w:rsid w:val="00764590"/>
    <w:rsid w:val="00764705"/>
    <w:rsid w:val="007649B1"/>
    <w:rsid w:val="00764A67"/>
    <w:rsid w:val="007657D1"/>
    <w:rsid w:val="00765D8D"/>
    <w:rsid w:val="00765F01"/>
    <w:rsid w:val="00766125"/>
    <w:rsid w:val="007670CD"/>
    <w:rsid w:val="00767115"/>
    <w:rsid w:val="007671DC"/>
    <w:rsid w:val="0076738F"/>
    <w:rsid w:val="00767CA8"/>
    <w:rsid w:val="0077008B"/>
    <w:rsid w:val="0077014C"/>
    <w:rsid w:val="00770B5C"/>
    <w:rsid w:val="00770DE0"/>
    <w:rsid w:val="00770F6B"/>
    <w:rsid w:val="00771883"/>
    <w:rsid w:val="00771D1C"/>
    <w:rsid w:val="00771FA8"/>
    <w:rsid w:val="007720A3"/>
    <w:rsid w:val="00773258"/>
    <w:rsid w:val="0077464B"/>
    <w:rsid w:val="007748AC"/>
    <w:rsid w:val="0077546A"/>
    <w:rsid w:val="00775B7B"/>
    <w:rsid w:val="00775EB3"/>
    <w:rsid w:val="007764FC"/>
    <w:rsid w:val="00776745"/>
    <w:rsid w:val="00776B14"/>
    <w:rsid w:val="00776C4D"/>
    <w:rsid w:val="00776DC2"/>
    <w:rsid w:val="00777533"/>
    <w:rsid w:val="00780122"/>
    <w:rsid w:val="00780591"/>
    <w:rsid w:val="0078083F"/>
    <w:rsid w:val="00780C1A"/>
    <w:rsid w:val="00780D91"/>
    <w:rsid w:val="007812F2"/>
    <w:rsid w:val="00781343"/>
    <w:rsid w:val="0078175A"/>
    <w:rsid w:val="0078214B"/>
    <w:rsid w:val="007821EA"/>
    <w:rsid w:val="007822A8"/>
    <w:rsid w:val="0078249A"/>
    <w:rsid w:val="007824D8"/>
    <w:rsid w:val="00782613"/>
    <w:rsid w:val="00782D1A"/>
    <w:rsid w:val="00783BCB"/>
    <w:rsid w:val="00783D8E"/>
    <w:rsid w:val="00783DCB"/>
    <w:rsid w:val="00783FC1"/>
    <w:rsid w:val="00784699"/>
    <w:rsid w:val="0078498A"/>
    <w:rsid w:val="00784CF6"/>
    <w:rsid w:val="0078518C"/>
    <w:rsid w:val="00785A3E"/>
    <w:rsid w:val="00785A94"/>
    <w:rsid w:val="00786697"/>
    <w:rsid w:val="00786C25"/>
    <w:rsid w:val="00787046"/>
    <w:rsid w:val="007878D7"/>
    <w:rsid w:val="007878FE"/>
    <w:rsid w:val="00787EC5"/>
    <w:rsid w:val="007908C3"/>
    <w:rsid w:val="007912A8"/>
    <w:rsid w:val="00791568"/>
    <w:rsid w:val="00792207"/>
    <w:rsid w:val="007924DA"/>
    <w:rsid w:val="00792B64"/>
    <w:rsid w:val="00792E29"/>
    <w:rsid w:val="00792F87"/>
    <w:rsid w:val="00793013"/>
    <w:rsid w:val="0079379A"/>
    <w:rsid w:val="00794408"/>
    <w:rsid w:val="00794623"/>
    <w:rsid w:val="0079464C"/>
    <w:rsid w:val="007948D6"/>
    <w:rsid w:val="00794953"/>
    <w:rsid w:val="00794A18"/>
    <w:rsid w:val="00794B36"/>
    <w:rsid w:val="00794C21"/>
    <w:rsid w:val="00794FA7"/>
    <w:rsid w:val="007956D2"/>
    <w:rsid w:val="00795D47"/>
    <w:rsid w:val="00796594"/>
    <w:rsid w:val="007974D3"/>
    <w:rsid w:val="00797894"/>
    <w:rsid w:val="00797C97"/>
    <w:rsid w:val="00797F9A"/>
    <w:rsid w:val="007A058F"/>
    <w:rsid w:val="007A068D"/>
    <w:rsid w:val="007A07CA"/>
    <w:rsid w:val="007A09B4"/>
    <w:rsid w:val="007A0CCC"/>
    <w:rsid w:val="007A167D"/>
    <w:rsid w:val="007A1A65"/>
    <w:rsid w:val="007A1F2F"/>
    <w:rsid w:val="007A1FE9"/>
    <w:rsid w:val="007A2A5C"/>
    <w:rsid w:val="007A2C77"/>
    <w:rsid w:val="007A2C9D"/>
    <w:rsid w:val="007A314A"/>
    <w:rsid w:val="007A319B"/>
    <w:rsid w:val="007A3924"/>
    <w:rsid w:val="007A3FAB"/>
    <w:rsid w:val="007A4478"/>
    <w:rsid w:val="007A5150"/>
    <w:rsid w:val="007A5373"/>
    <w:rsid w:val="007A5820"/>
    <w:rsid w:val="007A5DA1"/>
    <w:rsid w:val="007A6234"/>
    <w:rsid w:val="007A658E"/>
    <w:rsid w:val="007A6BA6"/>
    <w:rsid w:val="007A7666"/>
    <w:rsid w:val="007A7786"/>
    <w:rsid w:val="007A789F"/>
    <w:rsid w:val="007A7E55"/>
    <w:rsid w:val="007B0EFF"/>
    <w:rsid w:val="007B1014"/>
    <w:rsid w:val="007B106B"/>
    <w:rsid w:val="007B1085"/>
    <w:rsid w:val="007B11FF"/>
    <w:rsid w:val="007B1558"/>
    <w:rsid w:val="007B1683"/>
    <w:rsid w:val="007B1883"/>
    <w:rsid w:val="007B1A49"/>
    <w:rsid w:val="007B1B58"/>
    <w:rsid w:val="007B1DDB"/>
    <w:rsid w:val="007B23C6"/>
    <w:rsid w:val="007B2848"/>
    <w:rsid w:val="007B2DD3"/>
    <w:rsid w:val="007B32A8"/>
    <w:rsid w:val="007B3924"/>
    <w:rsid w:val="007B3A22"/>
    <w:rsid w:val="007B40CC"/>
    <w:rsid w:val="007B4902"/>
    <w:rsid w:val="007B5308"/>
    <w:rsid w:val="007B5E1C"/>
    <w:rsid w:val="007B66EE"/>
    <w:rsid w:val="007B6B05"/>
    <w:rsid w:val="007B6FD0"/>
    <w:rsid w:val="007B755B"/>
    <w:rsid w:val="007B75BC"/>
    <w:rsid w:val="007B7AC0"/>
    <w:rsid w:val="007B7B04"/>
    <w:rsid w:val="007C01EF"/>
    <w:rsid w:val="007C0684"/>
    <w:rsid w:val="007C0741"/>
    <w:rsid w:val="007C0ACD"/>
    <w:rsid w:val="007C0BD6"/>
    <w:rsid w:val="007C0E21"/>
    <w:rsid w:val="007C1271"/>
    <w:rsid w:val="007C12AF"/>
    <w:rsid w:val="007C1768"/>
    <w:rsid w:val="007C1950"/>
    <w:rsid w:val="007C1F87"/>
    <w:rsid w:val="007C22E6"/>
    <w:rsid w:val="007C2609"/>
    <w:rsid w:val="007C2722"/>
    <w:rsid w:val="007C2A20"/>
    <w:rsid w:val="007C2CD5"/>
    <w:rsid w:val="007C36CC"/>
    <w:rsid w:val="007C3806"/>
    <w:rsid w:val="007C3999"/>
    <w:rsid w:val="007C40B9"/>
    <w:rsid w:val="007C45CA"/>
    <w:rsid w:val="007C492A"/>
    <w:rsid w:val="007C49ED"/>
    <w:rsid w:val="007C4DD1"/>
    <w:rsid w:val="007C5BB7"/>
    <w:rsid w:val="007C5E59"/>
    <w:rsid w:val="007C6750"/>
    <w:rsid w:val="007C690B"/>
    <w:rsid w:val="007C6A14"/>
    <w:rsid w:val="007C6DA3"/>
    <w:rsid w:val="007C73B6"/>
    <w:rsid w:val="007C758C"/>
    <w:rsid w:val="007C7D17"/>
    <w:rsid w:val="007C7D6A"/>
    <w:rsid w:val="007C7E86"/>
    <w:rsid w:val="007D07D5"/>
    <w:rsid w:val="007D08ED"/>
    <w:rsid w:val="007D1498"/>
    <w:rsid w:val="007D158E"/>
    <w:rsid w:val="007D163A"/>
    <w:rsid w:val="007D1BDD"/>
    <w:rsid w:val="007D1C64"/>
    <w:rsid w:val="007D1DB6"/>
    <w:rsid w:val="007D22AC"/>
    <w:rsid w:val="007D3091"/>
    <w:rsid w:val="007D32DD"/>
    <w:rsid w:val="007D3375"/>
    <w:rsid w:val="007D4E07"/>
    <w:rsid w:val="007D4F07"/>
    <w:rsid w:val="007D540D"/>
    <w:rsid w:val="007D5993"/>
    <w:rsid w:val="007D6070"/>
    <w:rsid w:val="007D6368"/>
    <w:rsid w:val="007D6DCE"/>
    <w:rsid w:val="007D6E88"/>
    <w:rsid w:val="007D706C"/>
    <w:rsid w:val="007D72C4"/>
    <w:rsid w:val="007D7899"/>
    <w:rsid w:val="007E00AC"/>
    <w:rsid w:val="007E0A89"/>
    <w:rsid w:val="007E0C3E"/>
    <w:rsid w:val="007E0F90"/>
    <w:rsid w:val="007E21D0"/>
    <w:rsid w:val="007E26F2"/>
    <w:rsid w:val="007E2C63"/>
    <w:rsid w:val="007E2CFE"/>
    <w:rsid w:val="007E3BD8"/>
    <w:rsid w:val="007E444B"/>
    <w:rsid w:val="007E49B6"/>
    <w:rsid w:val="007E4AE5"/>
    <w:rsid w:val="007E5308"/>
    <w:rsid w:val="007E5724"/>
    <w:rsid w:val="007E59C9"/>
    <w:rsid w:val="007E5A41"/>
    <w:rsid w:val="007E62C6"/>
    <w:rsid w:val="007E6433"/>
    <w:rsid w:val="007E697F"/>
    <w:rsid w:val="007E6FDE"/>
    <w:rsid w:val="007E710F"/>
    <w:rsid w:val="007E7191"/>
    <w:rsid w:val="007E74D9"/>
    <w:rsid w:val="007E75C3"/>
    <w:rsid w:val="007E7CD6"/>
    <w:rsid w:val="007F0072"/>
    <w:rsid w:val="007F06C9"/>
    <w:rsid w:val="007F079E"/>
    <w:rsid w:val="007F088F"/>
    <w:rsid w:val="007F0A4D"/>
    <w:rsid w:val="007F0BB5"/>
    <w:rsid w:val="007F0C0B"/>
    <w:rsid w:val="007F0E5D"/>
    <w:rsid w:val="007F1AF1"/>
    <w:rsid w:val="007F2205"/>
    <w:rsid w:val="007F2ACF"/>
    <w:rsid w:val="007F2B9D"/>
    <w:rsid w:val="007F2CBD"/>
    <w:rsid w:val="007F2EB6"/>
    <w:rsid w:val="007F2F73"/>
    <w:rsid w:val="007F3334"/>
    <w:rsid w:val="007F3B8D"/>
    <w:rsid w:val="007F3D90"/>
    <w:rsid w:val="007F3DE4"/>
    <w:rsid w:val="007F4161"/>
    <w:rsid w:val="007F4166"/>
    <w:rsid w:val="007F4B52"/>
    <w:rsid w:val="007F5233"/>
    <w:rsid w:val="007F5259"/>
    <w:rsid w:val="007F54C3"/>
    <w:rsid w:val="007F61FC"/>
    <w:rsid w:val="007F7122"/>
    <w:rsid w:val="007F771E"/>
    <w:rsid w:val="00800331"/>
    <w:rsid w:val="00800649"/>
    <w:rsid w:val="008006BB"/>
    <w:rsid w:val="00801DD6"/>
    <w:rsid w:val="00801EE2"/>
    <w:rsid w:val="0080237F"/>
    <w:rsid w:val="00802949"/>
    <w:rsid w:val="00802ACE"/>
    <w:rsid w:val="00802BC8"/>
    <w:rsid w:val="0080301E"/>
    <w:rsid w:val="00803582"/>
    <w:rsid w:val="0080365F"/>
    <w:rsid w:val="0080381E"/>
    <w:rsid w:val="0080395D"/>
    <w:rsid w:val="0080425C"/>
    <w:rsid w:val="00804969"/>
    <w:rsid w:val="00804EC4"/>
    <w:rsid w:val="008051FD"/>
    <w:rsid w:val="00805335"/>
    <w:rsid w:val="00805574"/>
    <w:rsid w:val="00806C8F"/>
    <w:rsid w:val="0080703F"/>
    <w:rsid w:val="008072A1"/>
    <w:rsid w:val="00810D74"/>
    <w:rsid w:val="00811475"/>
    <w:rsid w:val="00811944"/>
    <w:rsid w:val="008119DA"/>
    <w:rsid w:val="00811D61"/>
    <w:rsid w:val="00811EF2"/>
    <w:rsid w:val="00812A87"/>
    <w:rsid w:val="00812BE5"/>
    <w:rsid w:val="00813D1A"/>
    <w:rsid w:val="00813EA6"/>
    <w:rsid w:val="00814170"/>
    <w:rsid w:val="00814352"/>
    <w:rsid w:val="008144B4"/>
    <w:rsid w:val="008147C4"/>
    <w:rsid w:val="00814D3C"/>
    <w:rsid w:val="00815F92"/>
    <w:rsid w:val="00816349"/>
    <w:rsid w:val="00816BA1"/>
    <w:rsid w:val="00817429"/>
    <w:rsid w:val="008178C3"/>
    <w:rsid w:val="00817B43"/>
    <w:rsid w:val="00817DE2"/>
    <w:rsid w:val="00820135"/>
    <w:rsid w:val="00821308"/>
    <w:rsid w:val="00821514"/>
    <w:rsid w:val="008215C0"/>
    <w:rsid w:val="0082197C"/>
    <w:rsid w:val="00821CAB"/>
    <w:rsid w:val="00821E35"/>
    <w:rsid w:val="0082202B"/>
    <w:rsid w:val="00822778"/>
    <w:rsid w:val="00822B04"/>
    <w:rsid w:val="00822EBE"/>
    <w:rsid w:val="008238CB"/>
    <w:rsid w:val="00823C36"/>
    <w:rsid w:val="00823E27"/>
    <w:rsid w:val="00823E65"/>
    <w:rsid w:val="008240DF"/>
    <w:rsid w:val="00824591"/>
    <w:rsid w:val="00824AED"/>
    <w:rsid w:val="00824C20"/>
    <w:rsid w:val="00825103"/>
    <w:rsid w:val="0082514C"/>
    <w:rsid w:val="008267DC"/>
    <w:rsid w:val="00826929"/>
    <w:rsid w:val="00826E0F"/>
    <w:rsid w:val="0082713E"/>
    <w:rsid w:val="00827371"/>
    <w:rsid w:val="00827820"/>
    <w:rsid w:val="0082787E"/>
    <w:rsid w:val="00827DBD"/>
    <w:rsid w:val="00827E84"/>
    <w:rsid w:val="00830D9F"/>
    <w:rsid w:val="00831033"/>
    <w:rsid w:val="008310FB"/>
    <w:rsid w:val="00831B8B"/>
    <w:rsid w:val="00831C3B"/>
    <w:rsid w:val="00831DA8"/>
    <w:rsid w:val="00831ED6"/>
    <w:rsid w:val="00832422"/>
    <w:rsid w:val="00832E67"/>
    <w:rsid w:val="00832FB1"/>
    <w:rsid w:val="008333CC"/>
    <w:rsid w:val="008336A0"/>
    <w:rsid w:val="0083404B"/>
    <w:rsid w:val="0083405D"/>
    <w:rsid w:val="008345A5"/>
    <w:rsid w:val="00834692"/>
    <w:rsid w:val="008352D4"/>
    <w:rsid w:val="00835AA0"/>
    <w:rsid w:val="00835CDC"/>
    <w:rsid w:val="0083619C"/>
    <w:rsid w:val="0083678C"/>
    <w:rsid w:val="00836DB9"/>
    <w:rsid w:val="0083700C"/>
    <w:rsid w:val="00837184"/>
    <w:rsid w:val="008379F0"/>
    <w:rsid w:val="00837C67"/>
    <w:rsid w:val="00840634"/>
    <w:rsid w:val="00840D64"/>
    <w:rsid w:val="008411B1"/>
    <w:rsid w:val="00841469"/>
    <w:rsid w:val="008415B0"/>
    <w:rsid w:val="00841EC7"/>
    <w:rsid w:val="00842028"/>
    <w:rsid w:val="0084208B"/>
    <w:rsid w:val="00842A10"/>
    <w:rsid w:val="00842CC6"/>
    <w:rsid w:val="00842FF3"/>
    <w:rsid w:val="0084358B"/>
    <w:rsid w:val="008436B8"/>
    <w:rsid w:val="00843763"/>
    <w:rsid w:val="008437B1"/>
    <w:rsid w:val="00843A02"/>
    <w:rsid w:val="00843BC8"/>
    <w:rsid w:val="00844054"/>
    <w:rsid w:val="0084441D"/>
    <w:rsid w:val="00844638"/>
    <w:rsid w:val="00844B7B"/>
    <w:rsid w:val="00844D6E"/>
    <w:rsid w:val="00845233"/>
    <w:rsid w:val="008454C9"/>
    <w:rsid w:val="00845989"/>
    <w:rsid w:val="00845A77"/>
    <w:rsid w:val="00845D51"/>
    <w:rsid w:val="008460B6"/>
    <w:rsid w:val="008460D8"/>
    <w:rsid w:val="00846355"/>
    <w:rsid w:val="008465EA"/>
    <w:rsid w:val="00846767"/>
    <w:rsid w:val="008477FD"/>
    <w:rsid w:val="00847847"/>
    <w:rsid w:val="00847E28"/>
    <w:rsid w:val="008500B6"/>
    <w:rsid w:val="008504D4"/>
    <w:rsid w:val="00850C9D"/>
    <w:rsid w:val="008511C3"/>
    <w:rsid w:val="00851772"/>
    <w:rsid w:val="00851CA6"/>
    <w:rsid w:val="00851EB5"/>
    <w:rsid w:val="00852AF9"/>
    <w:rsid w:val="00852B59"/>
    <w:rsid w:val="00852BE9"/>
    <w:rsid w:val="008535AF"/>
    <w:rsid w:val="00853679"/>
    <w:rsid w:val="008539D2"/>
    <w:rsid w:val="00854488"/>
    <w:rsid w:val="00854747"/>
    <w:rsid w:val="00854DC4"/>
    <w:rsid w:val="00854F55"/>
    <w:rsid w:val="008557EE"/>
    <w:rsid w:val="00855FAC"/>
    <w:rsid w:val="00856272"/>
    <w:rsid w:val="008563FF"/>
    <w:rsid w:val="00856465"/>
    <w:rsid w:val="00856775"/>
    <w:rsid w:val="008567FB"/>
    <w:rsid w:val="008568C4"/>
    <w:rsid w:val="008568DB"/>
    <w:rsid w:val="008569B5"/>
    <w:rsid w:val="0085758B"/>
    <w:rsid w:val="008576B1"/>
    <w:rsid w:val="0085794F"/>
    <w:rsid w:val="0086018B"/>
    <w:rsid w:val="00860992"/>
    <w:rsid w:val="008611DD"/>
    <w:rsid w:val="008612F6"/>
    <w:rsid w:val="008615C8"/>
    <w:rsid w:val="008620DE"/>
    <w:rsid w:val="00863247"/>
    <w:rsid w:val="008638F3"/>
    <w:rsid w:val="008643AE"/>
    <w:rsid w:val="00865719"/>
    <w:rsid w:val="0086572D"/>
    <w:rsid w:val="008657F0"/>
    <w:rsid w:val="00865A37"/>
    <w:rsid w:val="00865A65"/>
    <w:rsid w:val="00866193"/>
    <w:rsid w:val="00866676"/>
    <w:rsid w:val="008666BD"/>
    <w:rsid w:val="00866716"/>
    <w:rsid w:val="00866867"/>
    <w:rsid w:val="00866E88"/>
    <w:rsid w:val="008675A9"/>
    <w:rsid w:val="008675F5"/>
    <w:rsid w:val="008679F4"/>
    <w:rsid w:val="00867DED"/>
    <w:rsid w:val="00867F5F"/>
    <w:rsid w:val="0087191E"/>
    <w:rsid w:val="00871F84"/>
    <w:rsid w:val="00871FB8"/>
    <w:rsid w:val="00872257"/>
    <w:rsid w:val="00873CB1"/>
    <w:rsid w:val="00874645"/>
    <w:rsid w:val="008748D9"/>
    <w:rsid w:val="008753E6"/>
    <w:rsid w:val="008761C0"/>
    <w:rsid w:val="008761ED"/>
    <w:rsid w:val="008765A4"/>
    <w:rsid w:val="0087735B"/>
    <w:rsid w:val="0087738C"/>
    <w:rsid w:val="0087792E"/>
    <w:rsid w:val="00877ED0"/>
    <w:rsid w:val="008802AF"/>
    <w:rsid w:val="00880410"/>
    <w:rsid w:val="00880932"/>
    <w:rsid w:val="00880C91"/>
    <w:rsid w:val="00880EAE"/>
    <w:rsid w:val="0088128E"/>
    <w:rsid w:val="00881926"/>
    <w:rsid w:val="00881B4A"/>
    <w:rsid w:val="00881FEB"/>
    <w:rsid w:val="008823CB"/>
    <w:rsid w:val="00882564"/>
    <w:rsid w:val="0088280D"/>
    <w:rsid w:val="00882A4F"/>
    <w:rsid w:val="0088318F"/>
    <w:rsid w:val="0088331D"/>
    <w:rsid w:val="00883335"/>
    <w:rsid w:val="00883625"/>
    <w:rsid w:val="00883E24"/>
    <w:rsid w:val="0088525F"/>
    <w:rsid w:val="008852B0"/>
    <w:rsid w:val="00885AE7"/>
    <w:rsid w:val="00885E86"/>
    <w:rsid w:val="00885F55"/>
    <w:rsid w:val="008869AA"/>
    <w:rsid w:val="00886B60"/>
    <w:rsid w:val="00887889"/>
    <w:rsid w:val="008879D6"/>
    <w:rsid w:val="0089024C"/>
    <w:rsid w:val="00890638"/>
    <w:rsid w:val="008913D2"/>
    <w:rsid w:val="008913D9"/>
    <w:rsid w:val="00891514"/>
    <w:rsid w:val="008920FF"/>
    <w:rsid w:val="0089265E"/>
    <w:rsid w:val="008926E8"/>
    <w:rsid w:val="0089336A"/>
    <w:rsid w:val="00893849"/>
    <w:rsid w:val="00893CC7"/>
    <w:rsid w:val="00893FED"/>
    <w:rsid w:val="00894F19"/>
    <w:rsid w:val="0089500B"/>
    <w:rsid w:val="00895A0E"/>
    <w:rsid w:val="00895E4D"/>
    <w:rsid w:val="00895F30"/>
    <w:rsid w:val="00895F3A"/>
    <w:rsid w:val="00896699"/>
    <w:rsid w:val="00896A10"/>
    <w:rsid w:val="008971B5"/>
    <w:rsid w:val="0089762C"/>
    <w:rsid w:val="00897710"/>
    <w:rsid w:val="008A0576"/>
    <w:rsid w:val="008A0641"/>
    <w:rsid w:val="008A07B2"/>
    <w:rsid w:val="008A0B19"/>
    <w:rsid w:val="008A173F"/>
    <w:rsid w:val="008A17B8"/>
    <w:rsid w:val="008A1BA4"/>
    <w:rsid w:val="008A2C6E"/>
    <w:rsid w:val="008A3391"/>
    <w:rsid w:val="008A48CD"/>
    <w:rsid w:val="008A4ED7"/>
    <w:rsid w:val="008A5A98"/>
    <w:rsid w:val="008A5D26"/>
    <w:rsid w:val="008A5FD0"/>
    <w:rsid w:val="008A6318"/>
    <w:rsid w:val="008A68B4"/>
    <w:rsid w:val="008A6B13"/>
    <w:rsid w:val="008A6DE4"/>
    <w:rsid w:val="008A6ECB"/>
    <w:rsid w:val="008A70BC"/>
    <w:rsid w:val="008A76A0"/>
    <w:rsid w:val="008A7908"/>
    <w:rsid w:val="008A7A7F"/>
    <w:rsid w:val="008A7F7C"/>
    <w:rsid w:val="008B0415"/>
    <w:rsid w:val="008B0532"/>
    <w:rsid w:val="008B0BF9"/>
    <w:rsid w:val="008B0CD0"/>
    <w:rsid w:val="008B185D"/>
    <w:rsid w:val="008B22F1"/>
    <w:rsid w:val="008B2866"/>
    <w:rsid w:val="008B2FC2"/>
    <w:rsid w:val="008B35E6"/>
    <w:rsid w:val="008B3859"/>
    <w:rsid w:val="008B410E"/>
    <w:rsid w:val="008B4324"/>
    <w:rsid w:val="008B436D"/>
    <w:rsid w:val="008B4806"/>
    <w:rsid w:val="008B48F6"/>
    <w:rsid w:val="008B4B72"/>
    <w:rsid w:val="008B4E49"/>
    <w:rsid w:val="008B4F06"/>
    <w:rsid w:val="008B5731"/>
    <w:rsid w:val="008B5D00"/>
    <w:rsid w:val="008B63DC"/>
    <w:rsid w:val="008B67A8"/>
    <w:rsid w:val="008B7712"/>
    <w:rsid w:val="008B7816"/>
    <w:rsid w:val="008B79C0"/>
    <w:rsid w:val="008B7B26"/>
    <w:rsid w:val="008B7E44"/>
    <w:rsid w:val="008C09C7"/>
    <w:rsid w:val="008C0F4A"/>
    <w:rsid w:val="008C1747"/>
    <w:rsid w:val="008C1826"/>
    <w:rsid w:val="008C196A"/>
    <w:rsid w:val="008C20E1"/>
    <w:rsid w:val="008C210D"/>
    <w:rsid w:val="008C2666"/>
    <w:rsid w:val="008C2773"/>
    <w:rsid w:val="008C2990"/>
    <w:rsid w:val="008C3290"/>
    <w:rsid w:val="008C3524"/>
    <w:rsid w:val="008C3AF9"/>
    <w:rsid w:val="008C3B13"/>
    <w:rsid w:val="008C3D19"/>
    <w:rsid w:val="008C3D99"/>
    <w:rsid w:val="008C4061"/>
    <w:rsid w:val="008C4229"/>
    <w:rsid w:val="008C47C6"/>
    <w:rsid w:val="008C4C65"/>
    <w:rsid w:val="008C5B5F"/>
    <w:rsid w:val="008C5B6D"/>
    <w:rsid w:val="008C5BE0"/>
    <w:rsid w:val="008C65CF"/>
    <w:rsid w:val="008C668D"/>
    <w:rsid w:val="008C7233"/>
    <w:rsid w:val="008C795A"/>
    <w:rsid w:val="008C79CC"/>
    <w:rsid w:val="008C7A7F"/>
    <w:rsid w:val="008C7B04"/>
    <w:rsid w:val="008C7D10"/>
    <w:rsid w:val="008D01C5"/>
    <w:rsid w:val="008D01CF"/>
    <w:rsid w:val="008D0598"/>
    <w:rsid w:val="008D0742"/>
    <w:rsid w:val="008D0BF8"/>
    <w:rsid w:val="008D107F"/>
    <w:rsid w:val="008D1388"/>
    <w:rsid w:val="008D16E8"/>
    <w:rsid w:val="008D1B17"/>
    <w:rsid w:val="008D1EF2"/>
    <w:rsid w:val="008D2434"/>
    <w:rsid w:val="008D2A79"/>
    <w:rsid w:val="008D3547"/>
    <w:rsid w:val="008D40FE"/>
    <w:rsid w:val="008D4275"/>
    <w:rsid w:val="008D4B4B"/>
    <w:rsid w:val="008D5491"/>
    <w:rsid w:val="008D62FE"/>
    <w:rsid w:val="008D6B6D"/>
    <w:rsid w:val="008D7093"/>
    <w:rsid w:val="008D7DB9"/>
    <w:rsid w:val="008E0167"/>
    <w:rsid w:val="008E06F4"/>
    <w:rsid w:val="008E0ECE"/>
    <w:rsid w:val="008E14B4"/>
    <w:rsid w:val="008E14F3"/>
    <w:rsid w:val="008E1530"/>
    <w:rsid w:val="008E171D"/>
    <w:rsid w:val="008E1A0D"/>
    <w:rsid w:val="008E1A5B"/>
    <w:rsid w:val="008E1CE2"/>
    <w:rsid w:val="008E1FDB"/>
    <w:rsid w:val="008E2785"/>
    <w:rsid w:val="008E2A32"/>
    <w:rsid w:val="008E2B0C"/>
    <w:rsid w:val="008E2D24"/>
    <w:rsid w:val="008E2EC7"/>
    <w:rsid w:val="008E30C5"/>
    <w:rsid w:val="008E3689"/>
    <w:rsid w:val="008E39C2"/>
    <w:rsid w:val="008E4768"/>
    <w:rsid w:val="008E4A08"/>
    <w:rsid w:val="008E4DD7"/>
    <w:rsid w:val="008E4FF7"/>
    <w:rsid w:val="008E54D3"/>
    <w:rsid w:val="008E5C2F"/>
    <w:rsid w:val="008E5E3F"/>
    <w:rsid w:val="008E6804"/>
    <w:rsid w:val="008E6E52"/>
    <w:rsid w:val="008E7127"/>
    <w:rsid w:val="008E77BF"/>
    <w:rsid w:val="008E78A3"/>
    <w:rsid w:val="008E7E82"/>
    <w:rsid w:val="008F0654"/>
    <w:rsid w:val="008F06CB"/>
    <w:rsid w:val="008F0A1E"/>
    <w:rsid w:val="008F0FCE"/>
    <w:rsid w:val="008F1FDE"/>
    <w:rsid w:val="008F28BE"/>
    <w:rsid w:val="008F2D96"/>
    <w:rsid w:val="008F2E83"/>
    <w:rsid w:val="008F306F"/>
    <w:rsid w:val="008F3D86"/>
    <w:rsid w:val="008F3DD4"/>
    <w:rsid w:val="008F3EB8"/>
    <w:rsid w:val="008F465C"/>
    <w:rsid w:val="008F46B6"/>
    <w:rsid w:val="008F4E3D"/>
    <w:rsid w:val="008F4FF7"/>
    <w:rsid w:val="008F5867"/>
    <w:rsid w:val="008F612A"/>
    <w:rsid w:val="008F671E"/>
    <w:rsid w:val="008F67F4"/>
    <w:rsid w:val="008F6D31"/>
    <w:rsid w:val="008F6F4B"/>
    <w:rsid w:val="008F714C"/>
    <w:rsid w:val="008F71DE"/>
    <w:rsid w:val="008F7300"/>
    <w:rsid w:val="008F745B"/>
    <w:rsid w:val="008F7561"/>
    <w:rsid w:val="008F7935"/>
    <w:rsid w:val="0090161E"/>
    <w:rsid w:val="009023B2"/>
    <w:rsid w:val="0090293D"/>
    <w:rsid w:val="00902CF2"/>
    <w:rsid w:val="009034DE"/>
    <w:rsid w:val="0090389D"/>
    <w:rsid w:val="00904825"/>
    <w:rsid w:val="00905396"/>
    <w:rsid w:val="009055CE"/>
    <w:rsid w:val="00906008"/>
    <w:rsid w:val="0090605D"/>
    <w:rsid w:val="00906099"/>
    <w:rsid w:val="0090633F"/>
    <w:rsid w:val="00906419"/>
    <w:rsid w:val="0090651A"/>
    <w:rsid w:val="00906F68"/>
    <w:rsid w:val="009073A7"/>
    <w:rsid w:val="0090761B"/>
    <w:rsid w:val="0090762D"/>
    <w:rsid w:val="00907D23"/>
    <w:rsid w:val="00907ED4"/>
    <w:rsid w:val="0091038F"/>
    <w:rsid w:val="00910E2D"/>
    <w:rsid w:val="00910E95"/>
    <w:rsid w:val="00911D87"/>
    <w:rsid w:val="0091248F"/>
    <w:rsid w:val="00912612"/>
    <w:rsid w:val="00912724"/>
    <w:rsid w:val="00912889"/>
    <w:rsid w:val="00912EA2"/>
    <w:rsid w:val="00913A42"/>
    <w:rsid w:val="00913CAC"/>
    <w:rsid w:val="00913E08"/>
    <w:rsid w:val="00914167"/>
    <w:rsid w:val="009143DB"/>
    <w:rsid w:val="009145BF"/>
    <w:rsid w:val="0091463F"/>
    <w:rsid w:val="00915065"/>
    <w:rsid w:val="00915D27"/>
    <w:rsid w:val="00915E86"/>
    <w:rsid w:val="00916226"/>
    <w:rsid w:val="00917154"/>
    <w:rsid w:val="009172A3"/>
    <w:rsid w:val="0091753F"/>
    <w:rsid w:val="009179C7"/>
    <w:rsid w:val="00917CE5"/>
    <w:rsid w:val="00917F66"/>
    <w:rsid w:val="0092013A"/>
    <w:rsid w:val="00920151"/>
    <w:rsid w:val="00920228"/>
    <w:rsid w:val="0092083E"/>
    <w:rsid w:val="00920953"/>
    <w:rsid w:val="009210A8"/>
    <w:rsid w:val="009212A5"/>
    <w:rsid w:val="009217C0"/>
    <w:rsid w:val="00921D99"/>
    <w:rsid w:val="00921F1B"/>
    <w:rsid w:val="00921FAF"/>
    <w:rsid w:val="009229DB"/>
    <w:rsid w:val="00922AEA"/>
    <w:rsid w:val="00922C0C"/>
    <w:rsid w:val="00922EBC"/>
    <w:rsid w:val="00923236"/>
    <w:rsid w:val="00923717"/>
    <w:rsid w:val="009239B0"/>
    <w:rsid w:val="00924139"/>
    <w:rsid w:val="00924153"/>
    <w:rsid w:val="009242C0"/>
    <w:rsid w:val="00924A57"/>
    <w:rsid w:val="00924F6D"/>
    <w:rsid w:val="00925241"/>
    <w:rsid w:val="00925827"/>
    <w:rsid w:val="00925A4F"/>
    <w:rsid w:val="00925CEC"/>
    <w:rsid w:val="00926A3F"/>
    <w:rsid w:val="00926AE0"/>
    <w:rsid w:val="00926AF1"/>
    <w:rsid w:val="00927556"/>
    <w:rsid w:val="0092794E"/>
    <w:rsid w:val="00930136"/>
    <w:rsid w:val="009301BC"/>
    <w:rsid w:val="009308AA"/>
    <w:rsid w:val="00930B36"/>
    <w:rsid w:val="00930D30"/>
    <w:rsid w:val="00931BA9"/>
    <w:rsid w:val="00931F2E"/>
    <w:rsid w:val="0093218E"/>
    <w:rsid w:val="0093236B"/>
    <w:rsid w:val="00932B55"/>
    <w:rsid w:val="00932D06"/>
    <w:rsid w:val="009332A2"/>
    <w:rsid w:val="00933DA3"/>
    <w:rsid w:val="00934575"/>
    <w:rsid w:val="00934B8D"/>
    <w:rsid w:val="00934C6C"/>
    <w:rsid w:val="00934CF0"/>
    <w:rsid w:val="00934FC3"/>
    <w:rsid w:val="009356FB"/>
    <w:rsid w:val="009357F2"/>
    <w:rsid w:val="00935B39"/>
    <w:rsid w:val="00935F5E"/>
    <w:rsid w:val="0093645F"/>
    <w:rsid w:val="0093679F"/>
    <w:rsid w:val="00936B8C"/>
    <w:rsid w:val="00936F0C"/>
    <w:rsid w:val="009372B4"/>
    <w:rsid w:val="00937598"/>
    <w:rsid w:val="0093790B"/>
    <w:rsid w:val="00940480"/>
    <w:rsid w:val="00940851"/>
    <w:rsid w:val="00940A53"/>
    <w:rsid w:val="00940B50"/>
    <w:rsid w:val="00940F7B"/>
    <w:rsid w:val="00940FD1"/>
    <w:rsid w:val="009418C3"/>
    <w:rsid w:val="00941A2C"/>
    <w:rsid w:val="00941A82"/>
    <w:rsid w:val="00941AE6"/>
    <w:rsid w:val="009425EF"/>
    <w:rsid w:val="00942726"/>
    <w:rsid w:val="00942BA4"/>
    <w:rsid w:val="00942C01"/>
    <w:rsid w:val="009432BB"/>
    <w:rsid w:val="00943751"/>
    <w:rsid w:val="00943BE8"/>
    <w:rsid w:val="00944BAF"/>
    <w:rsid w:val="0094554F"/>
    <w:rsid w:val="0094621D"/>
    <w:rsid w:val="009465D9"/>
    <w:rsid w:val="00946DD0"/>
    <w:rsid w:val="00947430"/>
    <w:rsid w:val="009476A7"/>
    <w:rsid w:val="00947B9C"/>
    <w:rsid w:val="00947BC8"/>
    <w:rsid w:val="009502CD"/>
    <w:rsid w:val="009509E6"/>
    <w:rsid w:val="00950DFC"/>
    <w:rsid w:val="00951720"/>
    <w:rsid w:val="00951DF9"/>
    <w:rsid w:val="00952018"/>
    <w:rsid w:val="0095222E"/>
    <w:rsid w:val="00952800"/>
    <w:rsid w:val="00952E93"/>
    <w:rsid w:val="0095300D"/>
    <w:rsid w:val="009533AE"/>
    <w:rsid w:val="009534F8"/>
    <w:rsid w:val="0095359D"/>
    <w:rsid w:val="009535F0"/>
    <w:rsid w:val="0095382E"/>
    <w:rsid w:val="00953F96"/>
    <w:rsid w:val="0095414B"/>
    <w:rsid w:val="009541D9"/>
    <w:rsid w:val="00954E04"/>
    <w:rsid w:val="009554CA"/>
    <w:rsid w:val="0095593C"/>
    <w:rsid w:val="00955D77"/>
    <w:rsid w:val="00955E9F"/>
    <w:rsid w:val="00955F52"/>
    <w:rsid w:val="00956812"/>
    <w:rsid w:val="00956828"/>
    <w:rsid w:val="00956880"/>
    <w:rsid w:val="0095719A"/>
    <w:rsid w:val="00957330"/>
    <w:rsid w:val="00957726"/>
    <w:rsid w:val="00960078"/>
    <w:rsid w:val="0096023A"/>
    <w:rsid w:val="0096090F"/>
    <w:rsid w:val="00960EBE"/>
    <w:rsid w:val="00961387"/>
    <w:rsid w:val="009618D4"/>
    <w:rsid w:val="00961CA8"/>
    <w:rsid w:val="00961EB0"/>
    <w:rsid w:val="00961FC9"/>
    <w:rsid w:val="00962134"/>
    <w:rsid w:val="009623E9"/>
    <w:rsid w:val="009628C4"/>
    <w:rsid w:val="0096290E"/>
    <w:rsid w:val="009629AB"/>
    <w:rsid w:val="00963459"/>
    <w:rsid w:val="009637F2"/>
    <w:rsid w:val="00963B3E"/>
    <w:rsid w:val="00963EEB"/>
    <w:rsid w:val="009648BC"/>
    <w:rsid w:val="00964C2F"/>
    <w:rsid w:val="00964D52"/>
    <w:rsid w:val="00964DBC"/>
    <w:rsid w:val="00965A90"/>
    <w:rsid w:val="00965E23"/>
    <w:rsid w:val="00965F88"/>
    <w:rsid w:val="0096607C"/>
    <w:rsid w:val="009663B1"/>
    <w:rsid w:val="0096672C"/>
    <w:rsid w:val="00966B1A"/>
    <w:rsid w:val="00967551"/>
    <w:rsid w:val="00967D8B"/>
    <w:rsid w:val="00970446"/>
    <w:rsid w:val="009708F7"/>
    <w:rsid w:val="0097115C"/>
    <w:rsid w:val="00971705"/>
    <w:rsid w:val="009720AD"/>
    <w:rsid w:val="00972713"/>
    <w:rsid w:val="0097277B"/>
    <w:rsid w:val="009737F0"/>
    <w:rsid w:val="00973C3D"/>
    <w:rsid w:val="00973E79"/>
    <w:rsid w:val="00974879"/>
    <w:rsid w:val="00974A1E"/>
    <w:rsid w:val="00974A3F"/>
    <w:rsid w:val="009751BD"/>
    <w:rsid w:val="00976036"/>
    <w:rsid w:val="00976667"/>
    <w:rsid w:val="00976C19"/>
    <w:rsid w:val="00976D3E"/>
    <w:rsid w:val="00976EA7"/>
    <w:rsid w:val="009772E2"/>
    <w:rsid w:val="00977465"/>
    <w:rsid w:val="00977CD5"/>
    <w:rsid w:val="00977DA1"/>
    <w:rsid w:val="009803CD"/>
    <w:rsid w:val="009804AF"/>
    <w:rsid w:val="00980B96"/>
    <w:rsid w:val="00980BEF"/>
    <w:rsid w:val="00981105"/>
    <w:rsid w:val="00981ABB"/>
    <w:rsid w:val="00981C29"/>
    <w:rsid w:val="009820E7"/>
    <w:rsid w:val="009831E2"/>
    <w:rsid w:val="00983256"/>
    <w:rsid w:val="0098352A"/>
    <w:rsid w:val="0098407A"/>
    <w:rsid w:val="00984274"/>
    <w:rsid w:val="00984991"/>
    <w:rsid w:val="00984E03"/>
    <w:rsid w:val="00985179"/>
    <w:rsid w:val="009851C9"/>
    <w:rsid w:val="0098552A"/>
    <w:rsid w:val="00985564"/>
    <w:rsid w:val="00985656"/>
    <w:rsid w:val="0098610F"/>
    <w:rsid w:val="00986A22"/>
    <w:rsid w:val="00986D5E"/>
    <w:rsid w:val="00987307"/>
    <w:rsid w:val="009876D2"/>
    <w:rsid w:val="00987E85"/>
    <w:rsid w:val="00987EC3"/>
    <w:rsid w:val="0099036F"/>
    <w:rsid w:val="009912A8"/>
    <w:rsid w:val="00991355"/>
    <w:rsid w:val="009914E7"/>
    <w:rsid w:val="00991C93"/>
    <w:rsid w:val="009921AA"/>
    <w:rsid w:val="00992D16"/>
    <w:rsid w:val="009935E3"/>
    <w:rsid w:val="00993815"/>
    <w:rsid w:val="00993958"/>
    <w:rsid w:val="009939C0"/>
    <w:rsid w:val="00993CE0"/>
    <w:rsid w:val="009941C6"/>
    <w:rsid w:val="0099504D"/>
    <w:rsid w:val="00995504"/>
    <w:rsid w:val="0099591C"/>
    <w:rsid w:val="00996545"/>
    <w:rsid w:val="009967BE"/>
    <w:rsid w:val="0099780B"/>
    <w:rsid w:val="00997907"/>
    <w:rsid w:val="00997D3D"/>
    <w:rsid w:val="00997F2B"/>
    <w:rsid w:val="009A01C2"/>
    <w:rsid w:val="009A065F"/>
    <w:rsid w:val="009A0C63"/>
    <w:rsid w:val="009A0D12"/>
    <w:rsid w:val="009A15E5"/>
    <w:rsid w:val="009A15E9"/>
    <w:rsid w:val="009A1987"/>
    <w:rsid w:val="009A1B5B"/>
    <w:rsid w:val="009A1F5A"/>
    <w:rsid w:val="009A2037"/>
    <w:rsid w:val="009A2BEE"/>
    <w:rsid w:val="009A3936"/>
    <w:rsid w:val="009A3A84"/>
    <w:rsid w:val="009A3FA7"/>
    <w:rsid w:val="009A42A1"/>
    <w:rsid w:val="009A449B"/>
    <w:rsid w:val="009A4E95"/>
    <w:rsid w:val="009A5289"/>
    <w:rsid w:val="009A5ECB"/>
    <w:rsid w:val="009A6722"/>
    <w:rsid w:val="009A6A0D"/>
    <w:rsid w:val="009A6F05"/>
    <w:rsid w:val="009A7A49"/>
    <w:rsid w:val="009A7A53"/>
    <w:rsid w:val="009A7F3D"/>
    <w:rsid w:val="009B005C"/>
    <w:rsid w:val="009B0402"/>
    <w:rsid w:val="009B0B75"/>
    <w:rsid w:val="009B1255"/>
    <w:rsid w:val="009B16DF"/>
    <w:rsid w:val="009B1C12"/>
    <w:rsid w:val="009B372D"/>
    <w:rsid w:val="009B373E"/>
    <w:rsid w:val="009B3BF1"/>
    <w:rsid w:val="009B4B1D"/>
    <w:rsid w:val="009B4B39"/>
    <w:rsid w:val="009B4B8E"/>
    <w:rsid w:val="009B4CB2"/>
    <w:rsid w:val="009B5733"/>
    <w:rsid w:val="009B59B4"/>
    <w:rsid w:val="009B6682"/>
    <w:rsid w:val="009B6701"/>
    <w:rsid w:val="009B69D8"/>
    <w:rsid w:val="009B6EF7"/>
    <w:rsid w:val="009B7000"/>
    <w:rsid w:val="009B70C2"/>
    <w:rsid w:val="009B739C"/>
    <w:rsid w:val="009B75AC"/>
    <w:rsid w:val="009B77AB"/>
    <w:rsid w:val="009C00E6"/>
    <w:rsid w:val="009C04EC"/>
    <w:rsid w:val="009C0640"/>
    <w:rsid w:val="009C08C4"/>
    <w:rsid w:val="009C1278"/>
    <w:rsid w:val="009C1F7F"/>
    <w:rsid w:val="009C24DB"/>
    <w:rsid w:val="009C2958"/>
    <w:rsid w:val="009C2AB3"/>
    <w:rsid w:val="009C2DA9"/>
    <w:rsid w:val="009C30D8"/>
    <w:rsid w:val="009C328C"/>
    <w:rsid w:val="009C3355"/>
    <w:rsid w:val="009C3377"/>
    <w:rsid w:val="009C34E2"/>
    <w:rsid w:val="009C378F"/>
    <w:rsid w:val="009C4444"/>
    <w:rsid w:val="009C4CCF"/>
    <w:rsid w:val="009C511C"/>
    <w:rsid w:val="009C5923"/>
    <w:rsid w:val="009C5BA0"/>
    <w:rsid w:val="009C65F8"/>
    <w:rsid w:val="009C734E"/>
    <w:rsid w:val="009C75BF"/>
    <w:rsid w:val="009C75E5"/>
    <w:rsid w:val="009C7906"/>
    <w:rsid w:val="009C79AD"/>
    <w:rsid w:val="009C7B57"/>
    <w:rsid w:val="009C7CA6"/>
    <w:rsid w:val="009C7CE5"/>
    <w:rsid w:val="009D0BB1"/>
    <w:rsid w:val="009D0D4A"/>
    <w:rsid w:val="009D1DE7"/>
    <w:rsid w:val="009D205B"/>
    <w:rsid w:val="009D26F1"/>
    <w:rsid w:val="009D2AE8"/>
    <w:rsid w:val="009D2FF6"/>
    <w:rsid w:val="009D30A7"/>
    <w:rsid w:val="009D3316"/>
    <w:rsid w:val="009D3917"/>
    <w:rsid w:val="009D3F4E"/>
    <w:rsid w:val="009D425B"/>
    <w:rsid w:val="009D4B8D"/>
    <w:rsid w:val="009D4E3E"/>
    <w:rsid w:val="009D4FCC"/>
    <w:rsid w:val="009D5306"/>
    <w:rsid w:val="009D55AA"/>
    <w:rsid w:val="009D560A"/>
    <w:rsid w:val="009D6AB7"/>
    <w:rsid w:val="009D72E0"/>
    <w:rsid w:val="009E06FB"/>
    <w:rsid w:val="009E133F"/>
    <w:rsid w:val="009E192F"/>
    <w:rsid w:val="009E238D"/>
    <w:rsid w:val="009E2597"/>
    <w:rsid w:val="009E2754"/>
    <w:rsid w:val="009E2EDB"/>
    <w:rsid w:val="009E31F7"/>
    <w:rsid w:val="009E3628"/>
    <w:rsid w:val="009E362C"/>
    <w:rsid w:val="009E389B"/>
    <w:rsid w:val="009E3E77"/>
    <w:rsid w:val="009E3EFE"/>
    <w:rsid w:val="009E3FAB"/>
    <w:rsid w:val="009E4342"/>
    <w:rsid w:val="009E44F9"/>
    <w:rsid w:val="009E4699"/>
    <w:rsid w:val="009E58A0"/>
    <w:rsid w:val="009E5ACC"/>
    <w:rsid w:val="009E5B3F"/>
    <w:rsid w:val="009E5E14"/>
    <w:rsid w:val="009E614D"/>
    <w:rsid w:val="009E6388"/>
    <w:rsid w:val="009E658F"/>
    <w:rsid w:val="009E72C8"/>
    <w:rsid w:val="009E7D90"/>
    <w:rsid w:val="009E7F0D"/>
    <w:rsid w:val="009F055A"/>
    <w:rsid w:val="009F05FA"/>
    <w:rsid w:val="009F08F0"/>
    <w:rsid w:val="009F16D1"/>
    <w:rsid w:val="009F1791"/>
    <w:rsid w:val="009F17D9"/>
    <w:rsid w:val="009F1AB0"/>
    <w:rsid w:val="009F241E"/>
    <w:rsid w:val="009F2B4E"/>
    <w:rsid w:val="009F30FC"/>
    <w:rsid w:val="009F339E"/>
    <w:rsid w:val="009F34C7"/>
    <w:rsid w:val="009F3A56"/>
    <w:rsid w:val="009F421C"/>
    <w:rsid w:val="009F501D"/>
    <w:rsid w:val="009F515E"/>
    <w:rsid w:val="009F526C"/>
    <w:rsid w:val="009F5308"/>
    <w:rsid w:val="009F5CEB"/>
    <w:rsid w:val="009F650B"/>
    <w:rsid w:val="009F6545"/>
    <w:rsid w:val="009F6920"/>
    <w:rsid w:val="009F694C"/>
    <w:rsid w:val="009F699B"/>
    <w:rsid w:val="009F6C33"/>
    <w:rsid w:val="009F6EC8"/>
    <w:rsid w:val="009F6EEC"/>
    <w:rsid w:val="009F712F"/>
    <w:rsid w:val="009F759D"/>
    <w:rsid w:val="009F7777"/>
    <w:rsid w:val="009F789F"/>
    <w:rsid w:val="009F793B"/>
    <w:rsid w:val="009F7ABB"/>
    <w:rsid w:val="009F7F0F"/>
    <w:rsid w:val="00A0091D"/>
    <w:rsid w:val="00A01A3E"/>
    <w:rsid w:val="00A01BDE"/>
    <w:rsid w:val="00A02539"/>
    <w:rsid w:val="00A026FA"/>
    <w:rsid w:val="00A02DC2"/>
    <w:rsid w:val="00A02F79"/>
    <w:rsid w:val="00A031DC"/>
    <w:rsid w:val="00A034EB"/>
    <w:rsid w:val="00A039D5"/>
    <w:rsid w:val="00A03ADD"/>
    <w:rsid w:val="00A042AD"/>
    <w:rsid w:val="00A045C0"/>
    <w:rsid w:val="00A046AD"/>
    <w:rsid w:val="00A0563A"/>
    <w:rsid w:val="00A0575F"/>
    <w:rsid w:val="00A058E8"/>
    <w:rsid w:val="00A05985"/>
    <w:rsid w:val="00A05D05"/>
    <w:rsid w:val="00A05FBB"/>
    <w:rsid w:val="00A06983"/>
    <w:rsid w:val="00A06B98"/>
    <w:rsid w:val="00A06BE7"/>
    <w:rsid w:val="00A07753"/>
    <w:rsid w:val="00A07961"/>
    <w:rsid w:val="00A079C1"/>
    <w:rsid w:val="00A07BF1"/>
    <w:rsid w:val="00A07C0C"/>
    <w:rsid w:val="00A07DA2"/>
    <w:rsid w:val="00A10420"/>
    <w:rsid w:val="00A10534"/>
    <w:rsid w:val="00A105E5"/>
    <w:rsid w:val="00A10A0E"/>
    <w:rsid w:val="00A10C04"/>
    <w:rsid w:val="00A11CD4"/>
    <w:rsid w:val="00A12185"/>
    <w:rsid w:val="00A12520"/>
    <w:rsid w:val="00A12556"/>
    <w:rsid w:val="00A130FD"/>
    <w:rsid w:val="00A131E2"/>
    <w:rsid w:val="00A13630"/>
    <w:rsid w:val="00A13B62"/>
    <w:rsid w:val="00A13BCD"/>
    <w:rsid w:val="00A13D6D"/>
    <w:rsid w:val="00A14264"/>
    <w:rsid w:val="00A144E8"/>
    <w:rsid w:val="00A14769"/>
    <w:rsid w:val="00A14BDA"/>
    <w:rsid w:val="00A14CEC"/>
    <w:rsid w:val="00A15375"/>
    <w:rsid w:val="00A15667"/>
    <w:rsid w:val="00A1582A"/>
    <w:rsid w:val="00A16151"/>
    <w:rsid w:val="00A1676E"/>
    <w:rsid w:val="00A16900"/>
    <w:rsid w:val="00A16BDD"/>
    <w:rsid w:val="00A16EC6"/>
    <w:rsid w:val="00A17114"/>
    <w:rsid w:val="00A17C06"/>
    <w:rsid w:val="00A2044E"/>
    <w:rsid w:val="00A20DA0"/>
    <w:rsid w:val="00A2126E"/>
    <w:rsid w:val="00A214B9"/>
    <w:rsid w:val="00A2152D"/>
    <w:rsid w:val="00A21590"/>
    <w:rsid w:val="00A21706"/>
    <w:rsid w:val="00A21924"/>
    <w:rsid w:val="00A22381"/>
    <w:rsid w:val="00A22536"/>
    <w:rsid w:val="00A22DF7"/>
    <w:rsid w:val="00A238C9"/>
    <w:rsid w:val="00A23A51"/>
    <w:rsid w:val="00A23F9C"/>
    <w:rsid w:val="00A247FA"/>
    <w:rsid w:val="00A24FCC"/>
    <w:rsid w:val="00A2501F"/>
    <w:rsid w:val="00A25026"/>
    <w:rsid w:val="00A25320"/>
    <w:rsid w:val="00A25529"/>
    <w:rsid w:val="00A25BD4"/>
    <w:rsid w:val="00A26A90"/>
    <w:rsid w:val="00A26B27"/>
    <w:rsid w:val="00A26D95"/>
    <w:rsid w:val="00A27499"/>
    <w:rsid w:val="00A2764A"/>
    <w:rsid w:val="00A27BCD"/>
    <w:rsid w:val="00A27D0B"/>
    <w:rsid w:val="00A27EC3"/>
    <w:rsid w:val="00A30ACF"/>
    <w:rsid w:val="00A30E4F"/>
    <w:rsid w:val="00A310C3"/>
    <w:rsid w:val="00A319D7"/>
    <w:rsid w:val="00A31B54"/>
    <w:rsid w:val="00A32253"/>
    <w:rsid w:val="00A330FB"/>
    <w:rsid w:val="00A3310E"/>
    <w:rsid w:val="00A333A0"/>
    <w:rsid w:val="00A336A1"/>
    <w:rsid w:val="00A33D4E"/>
    <w:rsid w:val="00A34365"/>
    <w:rsid w:val="00A34844"/>
    <w:rsid w:val="00A34D86"/>
    <w:rsid w:val="00A34EA7"/>
    <w:rsid w:val="00A351FE"/>
    <w:rsid w:val="00A35276"/>
    <w:rsid w:val="00A3658C"/>
    <w:rsid w:val="00A36670"/>
    <w:rsid w:val="00A366F5"/>
    <w:rsid w:val="00A36A67"/>
    <w:rsid w:val="00A37170"/>
    <w:rsid w:val="00A3772B"/>
    <w:rsid w:val="00A379CB"/>
    <w:rsid w:val="00A37BD1"/>
    <w:rsid w:val="00A37C29"/>
    <w:rsid w:val="00A37E70"/>
    <w:rsid w:val="00A40503"/>
    <w:rsid w:val="00A409EB"/>
    <w:rsid w:val="00A40A7F"/>
    <w:rsid w:val="00A416D5"/>
    <w:rsid w:val="00A4259D"/>
    <w:rsid w:val="00A42DCB"/>
    <w:rsid w:val="00A4372D"/>
    <w:rsid w:val="00A437E1"/>
    <w:rsid w:val="00A44213"/>
    <w:rsid w:val="00A445AF"/>
    <w:rsid w:val="00A45AD6"/>
    <w:rsid w:val="00A45C0B"/>
    <w:rsid w:val="00A4685E"/>
    <w:rsid w:val="00A46BCB"/>
    <w:rsid w:val="00A46C2C"/>
    <w:rsid w:val="00A46E02"/>
    <w:rsid w:val="00A47230"/>
    <w:rsid w:val="00A47389"/>
    <w:rsid w:val="00A47572"/>
    <w:rsid w:val="00A47D13"/>
    <w:rsid w:val="00A47F69"/>
    <w:rsid w:val="00A50244"/>
    <w:rsid w:val="00A502F3"/>
    <w:rsid w:val="00A5062F"/>
    <w:rsid w:val="00A50CD4"/>
    <w:rsid w:val="00A50E22"/>
    <w:rsid w:val="00A51191"/>
    <w:rsid w:val="00A5141B"/>
    <w:rsid w:val="00A51454"/>
    <w:rsid w:val="00A514C0"/>
    <w:rsid w:val="00A51B6B"/>
    <w:rsid w:val="00A51C68"/>
    <w:rsid w:val="00A52AF6"/>
    <w:rsid w:val="00A52DEB"/>
    <w:rsid w:val="00A53723"/>
    <w:rsid w:val="00A53B80"/>
    <w:rsid w:val="00A53BA9"/>
    <w:rsid w:val="00A54982"/>
    <w:rsid w:val="00A55210"/>
    <w:rsid w:val="00A55D7F"/>
    <w:rsid w:val="00A561EF"/>
    <w:rsid w:val="00A56D62"/>
    <w:rsid w:val="00A56F07"/>
    <w:rsid w:val="00A57240"/>
    <w:rsid w:val="00A57416"/>
    <w:rsid w:val="00A5762C"/>
    <w:rsid w:val="00A57720"/>
    <w:rsid w:val="00A578B6"/>
    <w:rsid w:val="00A600FC"/>
    <w:rsid w:val="00A60488"/>
    <w:rsid w:val="00A60A10"/>
    <w:rsid w:val="00A60B92"/>
    <w:rsid w:val="00A60BCA"/>
    <w:rsid w:val="00A60F23"/>
    <w:rsid w:val="00A61332"/>
    <w:rsid w:val="00A618CB"/>
    <w:rsid w:val="00A61DE4"/>
    <w:rsid w:val="00A6200D"/>
    <w:rsid w:val="00A6314A"/>
    <w:rsid w:val="00A632CB"/>
    <w:rsid w:val="00A63514"/>
    <w:rsid w:val="00A63549"/>
    <w:rsid w:val="00A638A7"/>
    <w:rsid w:val="00A638DA"/>
    <w:rsid w:val="00A64136"/>
    <w:rsid w:val="00A64A62"/>
    <w:rsid w:val="00A65B41"/>
    <w:rsid w:val="00A65CE2"/>
    <w:rsid w:val="00A65E00"/>
    <w:rsid w:val="00A6621F"/>
    <w:rsid w:val="00A66496"/>
    <w:rsid w:val="00A66612"/>
    <w:rsid w:val="00A66A78"/>
    <w:rsid w:val="00A66DBB"/>
    <w:rsid w:val="00A6714D"/>
    <w:rsid w:val="00A67E9E"/>
    <w:rsid w:val="00A70756"/>
    <w:rsid w:val="00A71210"/>
    <w:rsid w:val="00A7165D"/>
    <w:rsid w:val="00A716B4"/>
    <w:rsid w:val="00A71A21"/>
    <w:rsid w:val="00A71B4A"/>
    <w:rsid w:val="00A71C75"/>
    <w:rsid w:val="00A71F6A"/>
    <w:rsid w:val="00A720AA"/>
    <w:rsid w:val="00A721D4"/>
    <w:rsid w:val="00A725FD"/>
    <w:rsid w:val="00A72E6F"/>
    <w:rsid w:val="00A7309C"/>
    <w:rsid w:val="00A73554"/>
    <w:rsid w:val="00A7375A"/>
    <w:rsid w:val="00A73DC2"/>
    <w:rsid w:val="00A7422D"/>
    <w:rsid w:val="00A7436E"/>
    <w:rsid w:val="00A74395"/>
    <w:rsid w:val="00A74A16"/>
    <w:rsid w:val="00A74E96"/>
    <w:rsid w:val="00A75886"/>
    <w:rsid w:val="00A75A8E"/>
    <w:rsid w:val="00A762AA"/>
    <w:rsid w:val="00A77365"/>
    <w:rsid w:val="00A77393"/>
    <w:rsid w:val="00A77A8A"/>
    <w:rsid w:val="00A808F4"/>
    <w:rsid w:val="00A81C2E"/>
    <w:rsid w:val="00A8248A"/>
    <w:rsid w:val="00A824DD"/>
    <w:rsid w:val="00A828D6"/>
    <w:rsid w:val="00A82A77"/>
    <w:rsid w:val="00A82D1E"/>
    <w:rsid w:val="00A83222"/>
    <w:rsid w:val="00A83676"/>
    <w:rsid w:val="00A8390A"/>
    <w:rsid w:val="00A8396B"/>
    <w:rsid w:val="00A83B7B"/>
    <w:rsid w:val="00A83F40"/>
    <w:rsid w:val="00A84274"/>
    <w:rsid w:val="00A8439C"/>
    <w:rsid w:val="00A84637"/>
    <w:rsid w:val="00A84931"/>
    <w:rsid w:val="00A84E38"/>
    <w:rsid w:val="00A84F07"/>
    <w:rsid w:val="00A850F3"/>
    <w:rsid w:val="00A8582C"/>
    <w:rsid w:val="00A85E5F"/>
    <w:rsid w:val="00A864E3"/>
    <w:rsid w:val="00A86C18"/>
    <w:rsid w:val="00A87422"/>
    <w:rsid w:val="00A87ABA"/>
    <w:rsid w:val="00A87CAB"/>
    <w:rsid w:val="00A9003A"/>
    <w:rsid w:val="00A90696"/>
    <w:rsid w:val="00A9088F"/>
    <w:rsid w:val="00A91382"/>
    <w:rsid w:val="00A91A32"/>
    <w:rsid w:val="00A91AD4"/>
    <w:rsid w:val="00A9209D"/>
    <w:rsid w:val="00A92437"/>
    <w:rsid w:val="00A92CE7"/>
    <w:rsid w:val="00A933C1"/>
    <w:rsid w:val="00A93CEB"/>
    <w:rsid w:val="00A94065"/>
    <w:rsid w:val="00A9448B"/>
    <w:rsid w:val="00A94574"/>
    <w:rsid w:val="00A95936"/>
    <w:rsid w:val="00A95C1D"/>
    <w:rsid w:val="00A96265"/>
    <w:rsid w:val="00A969FF"/>
    <w:rsid w:val="00A97084"/>
    <w:rsid w:val="00A97294"/>
    <w:rsid w:val="00A9782E"/>
    <w:rsid w:val="00A9786E"/>
    <w:rsid w:val="00AA0057"/>
    <w:rsid w:val="00AA194B"/>
    <w:rsid w:val="00AA1C2C"/>
    <w:rsid w:val="00AA2FAB"/>
    <w:rsid w:val="00AA324D"/>
    <w:rsid w:val="00AA33AE"/>
    <w:rsid w:val="00AA35F6"/>
    <w:rsid w:val="00AA39C0"/>
    <w:rsid w:val="00AA3B50"/>
    <w:rsid w:val="00AA4504"/>
    <w:rsid w:val="00AA5181"/>
    <w:rsid w:val="00AA52AB"/>
    <w:rsid w:val="00AA552D"/>
    <w:rsid w:val="00AA559F"/>
    <w:rsid w:val="00AA584F"/>
    <w:rsid w:val="00AA5891"/>
    <w:rsid w:val="00AA5ACE"/>
    <w:rsid w:val="00AA5E23"/>
    <w:rsid w:val="00AA5F6D"/>
    <w:rsid w:val="00AA6154"/>
    <w:rsid w:val="00AA667C"/>
    <w:rsid w:val="00AA673E"/>
    <w:rsid w:val="00AA6AD7"/>
    <w:rsid w:val="00AA6E91"/>
    <w:rsid w:val="00AA70B5"/>
    <w:rsid w:val="00AA70DD"/>
    <w:rsid w:val="00AA7439"/>
    <w:rsid w:val="00AA7908"/>
    <w:rsid w:val="00AB047E"/>
    <w:rsid w:val="00AB06B9"/>
    <w:rsid w:val="00AB06E5"/>
    <w:rsid w:val="00AB0B0A"/>
    <w:rsid w:val="00AB0BB7"/>
    <w:rsid w:val="00AB1158"/>
    <w:rsid w:val="00AB1166"/>
    <w:rsid w:val="00AB16E7"/>
    <w:rsid w:val="00AB1861"/>
    <w:rsid w:val="00AB19B6"/>
    <w:rsid w:val="00AB1D96"/>
    <w:rsid w:val="00AB224B"/>
    <w:rsid w:val="00AB22C6"/>
    <w:rsid w:val="00AB23E1"/>
    <w:rsid w:val="00AB276A"/>
    <w:rsid w:val="00AB2844"/>
    <w:rsid w:val="00AB2AD0"/>
    <w:rsid w:val="00AB2E67"/>
    <w:rsid w:val="00AB2E83"/>
    <w:rsid w:val="00AB3520"/>
    <w:rsid w:val="00AB3A33"/>
    <w:rsid w:val="00AB4B49"/>
    <w:rsid w:val="00AB54C2"/>
    <w:rsid w:val="00AB6248"/>
    <w:rsid w:val="00AB67FC"/>
    <w:rsid w:val="00AB687E"/>
    <w:rsid w:val="00AB6963"/>
    <w:rsid w:val="00AB6F23"/>
    <w:rsid w:val="00AB70EB"/>
    <w:rsid w:val="00AB71CE"/>
    <w:rsid w:val="00AC00F2"/>
    <w:rsid w:val="00AC013B"/>
    <w:rsid w:val="00AC029A"/>
    <w:rsid w:val="00AC0551"/>
    <w:rsid w:val="00AC0617"/>
    <w:rsid w:val="00AC0C8E"/>
    <w:rsid w:val="00AC16DC"/>
    <w:rsid w:val="00AC1DB1"/>
    <w:rsid w:val="00AC2003"/>
    <w:rsid w:val="00AC25C9"/>
    <w:rsid w:val="00AC2F74"/>
    <w:rsid w:val="00AC2F98"/>
    <w:rsid w:val="00AC31B5"/>
    <w:rsid w:val="00AC371A"/>
    <w:rsid w:val="00AC4099"/>
    <w:rsid w:val="00AC4A96"/>
    <w:rsid w:val="00AC4C64"/>
    <w:rsid w:val="00AC4D5D"/>
    <w:rsid w:val="00AC4EA1"/>
    <w:rsid w:val="00AC51F3"/>
    <w:rsid w:val="00AC5381"/>
    <w:rsid w:val="00AC5920"/>
    <w:rsid w:val="00AC60F4"/>
    <w:rsid w:val="00AC6265"/>
    <w:rsid w:val="00AC69F4"/>
    <w:rsid w:val="00AC7945"/>
    <w:rsid w:val="00AC7A34"/>
    <w:rsid w:val="00AC7C2C"/>
    <w:rsid w:val="00AD02D3"/>
    <w:rsid w:val="00AD092E"/>
    <w:rsid w:val="00AD0B58"/>
    <w:rsid w:val="00AD0E65"/>
    <w:rsid w:val="00AD0E76"/>
    <w:rsid w:val="00AD14AB"/>
    <w:rsid w:val="00AD16AD"/>
    <w:rsid w:val="00AD259F"/>
    <w:rsid w:val="00AD2BF2"/>
    <w:rsid w:val="00AD2C6F"/>
    <w:rsid w:val="00AD2E30"/>
    <w:rsid w:val="00AD360C"/>
    <w:rsid w:val="00AD3C0A"/>
    <w:rsid w:val="00AD3D16"/>
    <w:rsid w:val="00AD3E9C"/>
    <w:rsid w:val="00AD47B9"/>
    <w:rsid w:val="00AD484B"/>
    <w:rsid w:val="00AD4C8E"/>
    <w:rsid w:val="00AD4E90"/>
    <w:rsid w:val="00AD50F9"/>
    <w:rsid w:val="00AD5422"/>
    <w:rsid w:val="00AD595C"/>
    <w:rsid w:val="00AD5A49"/>
    <w:rsid w:val="00AD5BB0"/>
    <w:rsid w:val="00AD664D"/>
    <w:rsid w:val="00AD6679"/>
    <w:rsid w:val="00AD6BD5"/>
    <w:rsid w:val="00AD6FA5"/>
    <w:rsid w:val="00AD73CE"/>
    <w:rsid w:val="00AD754F"/>
    <w:rsid w:val="00AD7D2D"/>
    <w:rsid w:val="00AE0261"/>
    <w:rsid w:val="00AE049B"/>
    <w:rsid w:val="00AE07EB"/>
    <w:rsid w:val="00AE0B2B"/>
    <w:rsid w:val="00AE0FD1"/>
    <w:rsid w:val="00AE16F7"/>
    <w:rsid w:val="00AE1795"/>
    <w:rsid w:val="00AE1B28"/>
    <w:rsid w:val="00AE2286"/>
    <w:rsid w:val="00AE2423"/>
    <w:rsid w:val="00AE2659"/>
    <w:rsid w:val="00AE29BE"/>
    <w:rsid w:val="00AE3F14"/>
    <w:rsid w:val="00AE4179"/>
    <w:rsid w:val="00AE4425"/>
    <w:rsid w:val="00AE4A42"/>
    <w:rsid w:val="00AE4FBE"/>
    <w:rsid w:val="00AE5806"/>
    <w:rsid w:val="00AE61F7"/>
    <w:rsid w:val="00AE6425"/>
    <w:rsid w:val="00AE650F"/>
    <w:rsid w:val="00AE6555"/>
    <w:rsid w:val="00AE6AC8"/>
    <w:rsid w:val="00AE6AD9"/>
    <w:rsid w:val="00AE7AD8"/>
    <w:rsid w:val="00AE7D16"/>
    <w:rsid w:val="00AF0021"/>
    <w:rsid w:val="00AF153B"/>
    <w:rsid w:val="00AF1B06"/>
    <w:rsid w:val="00AF1BFC"/>
    <w:rsid w:val="00AF2783"/>
    <w:rsid w:val="00AF307B"/>
    <w:rsid w:val="00AF3182"/>
    <w:rsid w:val="00AF338A"/>
    <w:rsid w:val="00AF36DE"/>
    <w:rsid w:val="00AF3961"/>
    <w:rsid w:val="00AF4886"/>
    <w:rsid w:val="00AF4CAA"/>
    <w:rsid w:val="00AF571A"/>
    <w:rsid w:val="00AF60A0"/>
    <w:rsid w:val="00AF6127"/>
    <w:rsid w:val="00AF64EF"/>
    <w:rsid w:val="00AF66C2"/>
    <w:rsid w:val="00AF67FC"/>
    <w:rsid w:val="00AF6BA5"/>
    <w:rsid w:val="00AF7014"/>
    <w:rsid w:val="00AF78D8"/>
    <w:rsid w:val="00AF7CC2"/>
    <w:rsid w:val="00AF7DF5"/>
    <w:rsid w:val="00AF7EDE"/>
    <w:rsid w:val="00B004ED"/>
    <w:rsid w:val="00B006E5"/>
    <w:rsid w:val="00B01379"/>
    <w:rsid w:val="00B015FA"/>
    <w:rsid w:val="00B01B78"/>
    <w:rsid w:val="00B022B6"/>
    <w:rsid w:val="00B02363"/>
    <w:rsid w:val="00B02407"/>
    <w:rsid w:val="00B024C2"/>
    <w:rsid w:val="00B02641"/>
    <w:rsid w:val="00B02A77"/>
    <w:rsid w:val="00B02B45"/>
    <w:rsid w:val="00B03CE7"/>
    <w:rsid w:val="00B04226"/>
    <w:rsid w:val="00B046D0"/>
    <w:rsid w:val="00B04C7D"/>
    <w:rsid w:val="00B04F62"/>
    <w:rsid w:val="00B05036"/>
    <w:rsid w:val="00B05995"/>
    <w:rsid w:val="00B05F15"/>
    <w:rsid w:val="00B05F95"/>
    <w:rsid w:val="00B06508"/>
    <w:rsid w:val="00B06D14"/>
    <w:rsid w:val="00B06E16"/>
    <w:rsid w:val="00B07700"/>
    <w:rsid w:val="00B077BD"/>
    <w:rsid w:val="00B07812"/>
    <w:rsid w:val="00B1004B"/>
    <w:rsid w:val="00B10A06"/>
    <w:rsid w:val="00B10ACA"/>
    <w:rsid w:val="00B10D78"/>
    <w:rsid w:val="00B10EA2"/>
    <w:rsid w:val="00B11413"/>
    <w:rsid w:val="00B11590"/>
    <w:rsid w:val="00B11815"/>
    <w:rsid w:val="00B11C3C"/>
    <w:rsid w:val="00B11DE6"/>
    <w:rsid w:val="00B11F15"/>
    <w:rsid w:val="00B125D9"/>
    <w:rsid w:val="00B12A7F"/>
    <w:rsid w:val="00B131C4"/>
    <w:rsid w:val="00B133BC"/>
    <w:rsid w:val="00B13921"/>
    <w:rsid w:val="00B14C7D"/>
    <w:rsid w:val="00B150A8"/>
    <w:rsid w:val="00B1528C"/>
    <w:rsid w:val="00B1528F"/>
    <w:rsid w:val="00B15EBB"/>
    <w:rsid w:val="00B162D9"/>
    <w:rsid w:val="00B16ACD"/>
    <w:rsid w:val="00B16BE1"/>
    <w:rsid w:val="00B1742E"/>
    <w:rsid w:val="00B17663"/>
    <w:rsid w:val="00B17A68"/>
    <w:rsid w:val="00B17D16"/>
    <w:rsid w:val="00B2015A"/>
    <w:rsid w:val="00B201E6"/>
    <w:rsid w:val="00B20685"/>
    <w:rsid w:val="00B206AE"/>
    <w:rsid w:val="00B2087C"/>
    <w:rsid w:val="00B20F82"/>
    <w:rsid w:val="00B21487"/>
    <w:rsid w:val="00B21733"/>
    <w:rsid w:val="00B21786"/>
    <w:rsid w:val="00B21D76"/>
    <w:rsid w:val="00B21D99"/>
    <w:rsid w:val="00B2201F"/>
    <w:rsid w:val="00B220D8"/>
    <w:rsid w:val="00B222D4"/>
    <w:rsid w:val="00B223D7"/>
    <w:rsid w:val="00B227BA"/>
    <w:rsid w:val="00B22F26"/>
    <w:rsid w:val="00B232D1"/>
    <w:rsid w:val="00B232F1"/>
    <w:rsid w:val="00B232F3"/>
    <w:rsid w:val="00B23AC7"/>
    <w:rsid w:val="00B248DF"/>
    <w:rsid w:val="00B24BBF"/>
    <w:rsid w:val="00B24D13"/>
    <w:rsid w:val="00B24DB5"/>
    <w:rsid w:val="00B2537B"/>
    <w:rsid w:val="00B254EC"/>
    <w:rsid w:val="00B25FFD"/>
    <w:rsid w:val="00B26457"/>
    <w:rsid w:val="00B268C1"/>
    <w:rsid w:val="00B26EFE"/>
    <w:rsid w:val="00B27A52"/>
    <w:rsid w:val="00B27A97"/>
    <w:rsid w:val="00B302B3"/>
    <w:rsid w:val="00B305FE"/>
    <w:rsid w:val="00B30995"/>
    <w:rsid w:val="00B30B3B"/>
    <w:rsid w:val="00B3115E"/>
    <w:rsid w:val="00B31F9E"/>
    <w:rsid w:val="00B3207E"/>
    <w:rsid w:val="00B320B1"/>
    <w:rsid w:val="00B32305"/>
    <w:rsid w:val="00B3268F"/>
    <w:rsid w:val="00B329D2"/>
    <w:rsid w:val="00B32C2C"/>
    <w:rsid w:val="00B32C3B"/>
    <w:rsid w:val="00B33A1A"/>
    <w:rsid w:val="00B33BCB"/>
    <w:rsid w:val="00B33E6C"/>
    <w:rsid w:val="00B343AE"/>
    <w:rsid w:val="00B344F1"/>
    <w:rsid w:val="00B3475D"/>
    <w:rsid w:val="00B34DFE"/>
    <w:rsid w:val="00B35463"/>
    <w:rsid w:val="00B3565E"/>
    <w:rsid w:val="00B35F92"/>
    <w:rsid w:val="00B3629C"/>
    <w:rsid w:val="00B36360"/>
    <w:rsid w:val="00B36767"/>
    <w:rsid w:val="00B36933"/>
    <w:rsid w:val="00B36A50"/>
    <w:rsid w:val="00B371CC"/>
    <w:rsid w:val="00B379E3"/>
    <w:rsid w:val="00B37DAD"/>
    <w:rsid w:val="00B402AF"/>
    <w:rsid w:val="00B40868"/>
    <w:rsid w:val="00B40C44"/>
    <w:rsid w:val="00B4149B"/>
    <w:rsid w:val="00B41CD9"/>
    <w:rsid w:val="00B41D52"/>
    <w:rsid w:val="00B41FB0"/>
    <w:rsid w:val="00B427E6"/>
    <w:rsid w:val="00B428A6"/>
    <w:rsid w:val="00B428E6"/>
    <w:rsid w:val="00B4303F"/>
    <w:rsid w:val="00B437DD"/>
    <w:rsid w:val="00B43E1F"/>
    <w:rsid w:val="00B44B92"/>
    <w:rsid w:val="00B4565D"/>
    <w:rsid w:val="00B45802"/>
    <w:rsid w:val="00B45C0D"/>
    <w:rsid w:val="00B45FBC"/>
    <w:rsid w:val="00B462ED"/>
    <w:rsid w:val="00B46497"/>
    <w:rsid w:val="00B464F6"/>
    <w:rsid w:val="00B46667"/>
    <w:rsid w:val="00B466A4"/>
    <w:rsid w:val="00B46EBF"/>
    <w:rsid w:val="00B479A6"/>
    <w:rsid w:val="00B47C84"/>
    <w:rsid w:val="00B50B7B"/>
    <w:rsid w:val="00B51811"/>
    <w:rsid w:val="00B51A7D"/>
    <w:rsid w:val="00B51AFB"/>
    <w:rsid w:val="00B521DA"/>
    <w:rsid w:val="00B52CD2"/>
    <w:rsid w:val="00B52F90"/>
    <w:rsid w:val="00B53558"/>
    <w:rsid w:val="00B535C2"/>
    <w:rsid w:val="00B5383E"/>
    <w:rsid w:val="00B53EAC"/>
    <w:rsid w:val="00B543DF"/>
    <w:rsid w:val="00B55544"/>
    <w:rsid w:val="00B5573E"/>
    <w:rsid w:val="00B5589D"/>
    <w:rsid w:val="00B5648B"/>
    <w:rsid w:val="00B56E68"/>
    <w:rsid w:val="00B57407"/>
    <w:rsid w:val="00B57446"/>
    <w:rsid w:val="00B575D0"/>
    <w:rsid w:val="00B6078F"/>
    <w:rsid w:val="00B60830"/>
    <w:rsid w:val="00B60F84"/>
    <w:rsid w:val="00B6181B"/>
    <w:rsid w:val="00B61FCF"/>
    <w:rsid w:val="00B62715"/>
    <w:rsid w:val="00B627C1"/>
    <w:rsid w:val="00B62BAE"/>
    <w:rsid w:val="00B62FBB"/>
    <w:rsid w:val="00B63364"/>
    <w:rsid w:val="00B6346E"/>
    <w:rsid w:val="00B63A0D"/>
    <w:rsid w:val="00B63F1D"/>
    <w:rsid w:val="00B64251"/>
    <w:rsid w:val="00B642FC"/>
    <w:rsid w:val="00B64386"/>
    <w:rsid w:val="00B64D26"/>
    <w:rsid w:val="00B64FBB"/>
    <w:rsid w:val="00B65EAE"/>
    <w:rsid w:val="00B66304"/>
    <w:rsid w:val="00B6663A"/>
    <w:rsid w:val="00B668D6"/>
    <w:rsid w:val="00B668E0"/>
    <w:rsid w:val="00B66B3D"/>
    <w:rsid w:val="00B67395"/>
    <w:rsid w:val="00B67E1D"/>
    <w:rsid w:val="00B67F87"/>
    <w:rsid w:val="00B70386"/>
    <w:rsid w:val="00B70543"/>
    <w:rsid w:val="00B70E22"/>
    <w:rsid w:val="00B71509"/>
    <w:rsid w:val="00B72192"/>
    <w:rsid w:val="00B7237B"/>
    <w:rsid w:val="00B73019"/>
    <w:rsid w:val="00B73600"/>
    <w:rsid w:val="00B73935"/>
    <w:rsid w:val="00B746F4"/>
    <w:rsid w:val="00B74892"/>
    <w:rsid w:val="00B74BA0"/>
    <w:rsid w:val="00B74C76"/>
    <w:rsid w:val="00B74DA2"/>
    <w:rsid w:val="00B752C2"/>
    <w:rsid w:val="00B75A89"/>
    <w:rsid w:val="00B76996"/>
    <w:rsid w:val="00B76B93"/>
    <w:rsid w:val="00B774CB"/>
    <w:rsid w:val="00B779F1"/>
    <w:rsid w:val="00B80402"/>
    <w:rsid w:val="00B80802"/>
    <w:rsid w:val="00B80B9A"/>
    <w:rsid w:val="00B81214"/>
    <w:rsid w:val="00B8188B"/>
    <w:rsid w:val="00B823ED"/>
    <w:rsid w:val="00B82484"/>
    <w:rsid w:val="00B82541"/>
    <w:rsid w:val="00B82808"/>
    <w:rsid w:val="00B82A44"/>
    <w:rsid w:val="00B830B7"/>
    <w:rsid w:val="00B830CD"/>
    <w:rsid w:val="00B8312E"/>
    <w:rsid w:val="00B831CE"/>
    <w:rsid w:val="00B83DFE"/>
    <w:rsid w:val="00B848EA"/>
    <w:rsid w:val="00B84B2B"/>
    <w:rsid w:val="00B851BD"/>
    <w:rsid w:val="00B851EF"/>
    <w:rsid w:val="00B85EE6"/>
    <w:rsid w:val="00B8620F"/>
    <w:rsid w:val="00B86308"/>
    <w:rsid w:val="00B87C38"/>
    <w:rsid w:val="00B87DB8"/>
    <w:rsid w:val="00B900A1"/>
    <w:rsid w:val="00B90500"/>
    <w:rsid w:val="00B90BD2"/>
    <w:rsid w:val="00B9176C"/>
    <w:rsid w:val="00B91813"/>
    <w:rsid w:val="00B918A3"/>
    <w:rsid w:val="00B91DDE"/>
    <w:rsid w:val="00B91E85"/>
    <w:rsid w:val="00B92EDE"/>
    <w:rsid w:val="00B9310D"/>
    <w:rsid w:val="00B935A4"/>
    <w:rsid w:val="00B940CD"/>
    <w:rsid w:val="00B945D4"/>
    <w:rsid w:val="00B94C3F"/>
    <w:rsid w:val="00B94F96"/>
    <w:rsid w:val="00B9523F"/>
    <w:rsid w:val="00B95287"/>
    <w:rsid w:val="00B95351"/>
    <w:rsid w:val="00B954C0"/>
    <w:rsid w:val="00B95EE3"/>
    <w:rsid w:val="00B9692A"/>
    <w:rsid w:val="00B970A0"/>
    <w:rsid w:val="00BA10D1"/>
    <w:rsid w:val="00BA10EF"/>
    <w:rsid w:val="00BA1329"/>
    <w:rsid w:val="00BA29B3"/>
    <w:rsid w:val="00BA318A"/>
    <w:rsid w:val="00BA3306"/>
    <w:rsid w:val="00BA35F9"/>
    <w:rsid w:val="00BA3A95"/>
    <w:rsid w:val="00BA3C73"/>
    <w:rsid w:val="00BA3EA7"/>
    <w:rsid w:val="00BA4947"/>
    <w:rsid w:val="00BA4B09"/>
    <w:rsid w:val="00BA4E9B"/>
    <w:rsid w:val="00BA5148"/>
    <w:rsid w:val="00BA517B"/>
    <w:rsid w:val="00BA51A8"/>
    <w:rsid w:val="00BA561A"/>
    <w:rsid w:val="00BA5BCF"/>
    <w:rsid w:val="00BA6177"/>
    <w:rsid w:val="00BA6250"/>
    <w:rsid w:val="00BA6A51"/>
    <w:rsid w:val="00BA6BD3"/>
    <w:rsid w:val="00BA75A4"/>
    <w:rsid w:val="00BA7747"/>
    <w:rsid w:val="00BB0CEC"/>
    <w:rsid w:val="00BB0DC6"/>
    <w:rsid w:val="00BB10C5"/>
    <w:rsid w:val="00BB1144"/>
    <w:rsid w:val="00BB11C0"/>
    <w:rsid w:val="00BB13E0"/>
    <w:rsid w:val="00BB15E4"/>
    <w:rsid w:val="00BB1E19"/>
    <w:rsid w:val="00BB20F6"/>
    <w:rsid w:val="00BB21D1"/>
    <w:rsid w:val="00BB269E"/>
    <w:rsid w:val="00BB26EC"/>
    <w:rsid w:val="00BB2EC9"/>
    <w:rsid w:val="00BB318F"/>
    <w:rsid w:val="00BB32F2"/>
    <w:rsid w:val="00BB354B"/>
    <w:rsid w:val="00BB3DD6"/>
    <w:rsid w:val="00BB42A7"/>
    <w:rsid w:val="00BB42DD"/>
    <w:rsid w:val="00BB4338"/>
    <w:rsid w:val="00BB4B7F"/>
    <w:rsid w:val="00BB4E77"/>
    <w:rsid w:val="00BB5BAB"/>
    <w:rsid w:val="00BB5EE9"/>
    <w:rsid w:val="00BB6C0E"/>
    <w:rsid w:val="00BB6DD7"/>
    <w:rsid w:val="00BB6F8F"/>
    <w:rsid w:val="00BB7213"/>
    <w:rsid w:val="00BB7419"/>
    <w:rsid w:val="00BB796C"/>
    <w:rsid w:val="00BB7B38"/>
    <w:rsid w:val="00BC0383"/>
    <w:rsid w:val="00BC03CF"/>
    <w:rsid w:val="00BC0947"/>
    <w:rsid w:val="00BC107C"/>
    <w:rsid w:val="00BC11E5"/>
    <w:rsid w:val="00BC135C"/>
    <w:rsid w:val="00BC17CE"/>
    <w:rsid w:val="00BC17DD"/>
    <w:rsid w:val="00BC3069"/>
    <w:rsid w:val="00BC312A"/>
    <w:rsid w:val="00BC3D30"/>
    <w:rsid w:val="00BC406B"/>
    <w:rsid w:val="00BC4BC6"/>
    <w:rsid w:val="00BC4FFC"/>
    <w:rsid w:val="00BC52FD"/>
    <w:rsid w:val="00BC585C"/>
    <w:rsid w:val="00BC601B"/>
    <w:rsid w:val="00BC6E62"/>
    <w:rsid w:val="00BC7153"/>
    <w:rsid w:val="00BC7443"/>
    <w:rsid w:val="00BC7513"/>
    <w:rsid w:val="00BC7CE9"/>
    <w:rsid w:val="00BD025D"/>
    <w:rsid w:val="00BD0648"/>
    <w:rsid w:val="00BD0759"/>
    <w:rsid w:val="00BD1040"/>
    <w:rsid w:val="00BD13D9"/>
    <w:rsid w:val="00BD14F7"/>
    <w:rsid w:val="00BD2AC3"/>
    <w:rsid w:val="00BD2C2A"/>
    <w:rsid w:val="00BD2C78"/>
    <w:rsid w:val="00BD32F7"/>
    <w:rsid w:val="00BD34AA"/>
    <w:rsid w:val="00BD3561"/>
    <w:rsid w:val="00BD3D4B"/>
    <w:rsid w:val="00BD4249"/>
    <w:rsid w:val="00BD437D"/>
    <w:rsid w:val="00BD4644"/>
    <w:rsid w:val="00BD4A7D"/>
    <w:rsid w:val="00BD53AB"/>
    <w:rsid w:val="00BD5607"/>
    <w:rsid w:val="00BD5A55"/>
    <w:rsid w:val="00BD5AE8"/>
    <w:rsid w:val="00BD5BF2"/>
    <w:rsid w:val="00BD62C1"/>
    <w:rsid w:val="00BD6903"/>
    <w:rsid w:val="00BD7298"/>
    <w:rsid w:val="00BD74C5"/>
    <w:rsid w:val="00BD775B"/>
    <w:rsid w:val="00BD7D15"/>
    <w:rsid w:val="00BE0014"/>
    <w:rsid w:val="00BE0285"/>
    <w:rsid w:val="00BE0C44"/>
    <w:rsid w:val="00BE1151"/>
    <w:rsid w:val="00BE11C9"/>
    <w:rsid w:val="00BE1B8B"/>
    <w:rsid w:val="00BE20C6"/>
    <w:rsid w:val="00BE2182"/>
    <w:rsid w:val="00BE25EA"/>
    <w:rsid w:val="00BE2775"/>
    <w:rsid w:val="00BE2A18"/>
    <w:rsid w:val="00BE2C01"/>
    <w:rsid w:val="00BE3220"/>
    <w:rsid w:val="00BE32E8"/>
    <w:rsid w:val="00BE38D7"/>
    <w:rsid w:val="00BE3C6C"/>
    <w:rsid w:val="00BE3E82"/>
    <w:rsid w:val="00BE4091"/>
    <w:rsid w:val="00BE41EC"/>
    <w:rsid w:val="00BE4455"/>
    <w:rsid w:val="00BE4514"/>
    <w:rsid w:val="00BE56FB"/>
    <w:rsid w:val="00BE59EB"/>
    <w:rsid w:val="00BE59ED"/>
    <w:rsid w:val="00BE5BF0"/>
    <w:rsid w:val="00BE6399"/>
    <w:rsid w:val="00BE6565"/>
    <w:rsid w:val="00BE6625"/>
    <w:rsid w:val="00BE6C9F"/>
    <w:rsid w:val="00BE6EB6"/>
    <w:rsid w:val="00BE7301"/>
    <w:rsid w:val="00BE7BC2"/>
    <w:rsid w:val="00BE7BCA"/>
    <w:rsid w:val="00BE7F08"/>
    <w:rsid w:val="00BF008D"/>
    <w:rsid w:val="00BF01FA"/>
    <w:rsid w:val="00BF0315"/>
    <w:rsid w:val="00BF0A56"/>
    <w:rsid w:val="00BF0C4C"/>
    <w:rsid w:val="00BF1A53"/>
    <w:rsid w:val="00BF2BD5"/>
    <w:rsid w:val="00BF2ED8"/>
    <w:rsid w:val="00BF3C6E"/>
    <w:rsid w:val="00BF3C7B"/>
    <w:rsid w:val="00BF3CF8"/>
    <w:rsid w:val="00BF3DDE"/>
    <w:rsid w:val="00BF40F8"/>
    <w:rsid w:val="00BF4893"/>
    <w:rsid w:val="00BF4A12"/>
    <w:rsid w:val="00BF58A6"/>
    <w:rsid w:val="00BF58F8"/>
    <w:rsid w:val="00BF62F4"/>
    <w:rsid w:val="00BF6589"/>
    <w:rsid w:val="00BF6F7F"/>
    <w:rsid w:val="00BF72DF"/>
    <w:rsid w:val="00BF7616"/>
    <w:rsid w:val="00BF76A1"/>
    <w:rsid w:val="00BF7E27"/>
    <w:rsid w:val="00C00647"/>
    <w:rsid w:val="00C007FA"/>
    <w:rsid w:val="00C008FB"/>
    <w:rsid w:val="00C00A1F"/>
    <w:rsid w:val="00C00D37"/>
    <w:rsid w:val="00C00E04"/>
    <w:rsid w:val="00C02061"/>
    <w:rsid w:val="00C02074"/>
    <w:rsid w:val="00C022DB"/>
    <w:rsid w:val="00C026B6"/>
    <w:rsid w:val="00C02764"/>
    <w:rsid w:val="00C02867"/>
    <w:rsid w:val="00C02C0C"/>
    <w:rsid w:val="00C02EBB"/>
    <w:rsid w:val="00C0362E"/>
    <w:rsid w:val="00C03AD7"/>
    <w:rsid w:val="00C03E40"/>
    <w:rsid w:val="00C03F17"/>
    <w:rsid w:val="00C04414"/>
    <w:rsid w:val="00C04458"/>
    <w:rsid w:val="00C04CEF"/>
    <w:rsid w:val="00C05A1A"/>
    <w:rsid w:val="00C0603B"/>
    <w:rsid w:val="00C0662F"/>
    <w:rsid w:val="00C0751E"/>
    <w:rsid w:val="00C075C3"/>
    <w:rsid w:val="00C07BCE"/>
    <w:rsid w:val="00C07CF1"/>
    <w:rsid w:val="00C10DE8"/>
    <w:rsid w:val="00C11060"/>
    <w:rsid w:val="00C11065"/>
    <w:rsid w:val="00C11123"/>
    <w:rsid w:val="00C11190"/>
    <w:rsid w:val="00C11943"/>
    <w:rsid w:val="00C11BA8"/>
    <w:rsid w:val="00C11F56"/>
    <w:rsid w:val="00C1253B"/>
    <w:rsid w:val="00C12737"/>
    <w:rsid w:val="00C12E96"/>
    <w:rsid w:val="00C130B0"/>
    <w:rsid w:val="00C1316A"/>
    <w:rsid w:val="00C13D43"/>
    <w:rsid w:val="00C1446B"/>
    <w:rsid w:val="00C1467B"/>
    <w:rsid w:val="00C14763"/>
    <w:rsid w:val="00C148AD"/>
    <w:rsid w:val="00C14B6E"/>
    <w:rsid w:val="00C15113"/>
    <w:rsid w:val="00C152E7"/>
    <w:rsid w:val="00C1540C"/>
    <w:rsid w:val="00C15443"/>
    <w:rsid w:val="00C157D3"/>
    <w:rsid w:val="00C15C98"/>
    <w:rsid w:val="00C15FC3"/>
    <w:rsid w:val="00C16141"/>
    <w:rsid w:val="00C161AF"/>
    <w:rsid w:val="00C16906"/>
    <w:rsid w:val="00C16A0C"/>
    <w:rsid w:val="00C17BAE"/>
    <w:rsid w:val="00C20983"/>
    <w:rsid w:val="00C21314"/>
    <w:rsid w:val="00C22038"/>
    <w:rsid w:val="00C221A0"/>
    <w:rsid w:val="00C2222B"/>
    <w:rsid w:val="00C2260B"/>
    <w:rsid w:val="00C22B48"/>
    <w:rsid w:val="00C2300D"/>
    <w:rsid w:val="00C2363F"/>
    <w:rsid w:val="00C236C8"/>
    <w:rsid w:val="00C23D6F"/>
    <w:rsid w:val="00C23EA2"/>
    <w:rsid w:val="00C24236"/>
    <w:rsid w:val="00C247A5"/>
    <w:rsid w:val="00C25744"/>
    <w:rsid w:val="00C260B1"/>
    <w:rsid w:val="00C267EC"/>
    <w:rsid w:val="00C26A5D"/>
    <w:rsid w:val="00C26D75"/>
    <w:rsid w:val="00C26DD0"/>
    <w:rsid w:val="00C26E56"/>
    <w:rsid w:val="00C30373"/>
    <w:rsid w:val="00C3038C"/>
    <w:rsid w:val="00C308FF"/>
    <w:rsid w:val="00C309DE"/>
    <w:rsid w:val="00C30D25"/>
    <w:rsid w:val="00C31406"/>
    <w:rsid w:val="00C31D5D"/>
    <w:rsid w:val="00C3255C"/>
    <w:rsid w:val="00C32AB6"/>
    <w:rsid w:val="00C32EE4"/>
    <w:rsid w:val="00C335B6"/>
    <w:rsid w:val="00C335E1"/>
    <w:rsid w:val="00C337EE"/>
    <w:rsid w:val="00C33AB7"/>
    <w:rsid w:val="00C33B68"/>
    <w:rsid w:val="00C34B5B"/>
    <w:rsid w:val="00C34C61"/>
    <w:rsid w:val="00C34C6D"/>
    <w:rsid w:val="00C3583B"/>
    <w:rsid w:val="00C3595F"/>
    <w:rsid w:val="00C35C92"/>
    <w:rsid w:val="00C365C2"/>
    <w:rsid w:val="00C3678E"/>
    <w:rsid w:val="00C36950"/>
    <w:rsid w:val="00C36B46"/>
    <w:rsid w:val="00C37194"/>
    <w:rsid w:val="00C3745E"/>
    <w:rsid w:val="00C37694"/>
    <w:rsid w:val="00C37E3A"/>
    <w:rsid w:val="00C37E58"/>
    <w:rsid w:val="00C4031B"/>
    <w:rsid w:val="00C40637"/>
    <w:rsid w:val="00C40677"/>
    <w:rsid w:val="00C40F6C"/>
    <w:rsid w:val="00C42581"/>
    <w:rsid w:val="00C42683"/>
    <w:rsid w:val="00C42927"/>
    <w:rsid w:val="00C4296C"/>
    <w:rsid w:val="00C42A60"/>
    <w:rsid w:val="00C42FEA"/>
    <w:rsid w:val="00C44426"/>
    <w:rsid w:val="00C445F3"/>
    <w:rsid w:val="00C44845"/>
    <w:rsid w:val="00C450E3"/>
    <w:rsid w:val="00C451F4"/>
    <w:rsid w:val="00C45860"/>
    <w:rsid w:val="00C45EB1"/>
    <w:rsid w:val="00C45F05"/>
    <w:rsid w:val="00C45FE9"/>
    <w:rsid w:val="00C46870"/>
    <w:rsid w:val="00C471A2"/>
    <w:rsid w:val="00C47441"/>
    <w:rsid w:val="00C47C5B"/>
    <w:rsid w:val="00C50022"/>
    <w:rsid w:val="00C504E1"/>
    <w:rsid w:val="00C50522"/>
    <w:rsid w:val="00C50A59"/>
    <w:rsid w:val="00C50F03"/>
    <w:rsid w:val="00C5129C"/>
    <w:rsid w:val="00C5240E"/>
    <w:rsid w:val="00C52800"/>
    <w:rsid w:val="00C52E5B"/>
    <w:rsid w:val="00C52E6A"/>
    <w:rsid w:val="00C535E5"/>
    <w:rsid w:val="00C53725"/>
    <w:rsid w:val="00C53A7E"/>
    <w:rsid w:val="00C53EA2"/>
    <w:rsid w:val="00C541E3"/>
    <w:rsid w:val="00C54217"/>
    <w:rsid w:val="00C544B8"/>
    <w:rsid w:val="00C54907"/>
    <w:rsid w:val="00C54A3A"/>
    <w:rsid w:val="00C55566"/>
    <w:rsid w:val="00C557BE"/>
    <w:rsid w:val="00C559C6"/>
    <w:rsid w:val="00C55A16"/>
    <w:rsid w:val="00C56448"/>
    <w:rsid w:val="00C566FC"/>
    <w:rsid w:val="00C5696D"/>
    <w:rsid w:val="00C56DAC"/>
    <w:rsid w:val="00C5716B"/>
    <w:rsid w:val="00C574DF"/>
    <w:rsid w:val="00C576D3"/>
    <w:rsid w:val="00C605F7"/>
    <w:rsid w:val="00C60C34"/>
    <w:rsid w:val="00C61105"/>
    <w:rsid w:val="00C6116C"/>
    <w:rsid w:val="00C61592"/>
    <w:rsid w:val="00C61890"/>
    <w:rsid w:val="00C61F9B"/>
    <w:rsid w:val="00C625AF"/>
    <w:rsid w:val="00C62D66"/>
    <w:rsid w:val="00C633D0"/>
    <w:rsid w:val="00C63697"/>
    <w:rsid w:val="00C63698"/>
    <w:rsid w:val="00C64425"/>
    <w:rsid w:val="00C6473D"/>
    <w:rsid w:val="00C649E9"/>
    <w:rsid w:val="00C64C49"/>
    <w:rsid w:val="00C64E0C"/>
    <w:rsid w:val="00C65DD5"/>
    <w:rsid w:val="00C65F66"/>
    <w:rsid w:val="00C667BE"/>
    <w:rsid w:val="00C667CC"/>
    <w:rsid w:val="00C6766B"/>
    <w:rsid w:val="00C7068E"/>
    <w:rsid w:val="00C7136E"/>
    <w:rsid w:val="00C71B52"/>
    <w:rsid w:val="00C71C36"/>
    <w:rsid w:val="00C72223"/>
    <w:rsid w:val="00C722EA"/>
    <w:rsid w:val="00C72335"/>
    <w:rsid w:val="00C72E8A"/>
    <w:rsid w:val="00C73478"/>
    <w:rsid w:val="00C734BA"/>
    <w:rsid w:val="00C739F1"/>
    <w:rsid w:val="00C739FF"/>
    <w:rsid w:val="00C74092"/>
    <w:rsid w:val="00C74212"/>
    <w:rsid w:val="00C742F8"/>
    <w:rsid w:val="00C746EF"/>
    <w:rsid w:val="00C74964"/>
    <w:rsid w:val="00C74C79"/>
    <w:rsid w:val="00C75758"/>
    <w:rsid w:val="00C758D3"/>
    <w:rsid w:val="00C75B91"/>
    <w:rsid w:val="00C75E40"/>
    <w:rsid w:val="00C76417"/>
    <w:rsid w:val="00C769B0"/>
    <w:rsid w:val="00C76A0C"/>
    <w:rsid w:val="00C76CEF"/>
    <w:rsid w:val="00C771C0"/>
    <w:rsid w:val="00C7726F"/>
    <w:rsid w:val="00C776AC"/>
    <w:rsid w:val="00C77A4C"/>
    <w:rsid w:val="00C77B59"/>
    <w:rsid w:val="00C819BC"/>
    <w:rsid w:val="00C81EBD"/>
    <w:rsid w:val="00C82040"/>
    <w:rsid w:val="00C823DA"/>
    <w:rsid w:val="00C8259F"/>
    <w:rsid w:val="00C82746"/>
    <w:rsid w:val="00C82826"/>
    <w:rsid w:val="00C82AAB"/>
    <w:rsid w:val="00C82C30"/>
    <w:rsid w:val="00C8312F"/>
    <w:rsid w:val="00C83434"/>
    <w:rsid w:val="00C83832"/>
    <w:rsid w:val="00C83E6F"/>
    <w:rsid w:val="00C8410C"/>
    <w:rsid w:val="00C84209"/>
    <w:rsid w:val="00C84372"/>
    <w:rsid w:val="00C846B9"/>
    <w:rsid w:val="00C84988"/>
    <w:rsid w:val="00C84C47"/>
    <w:rsid w:val="00C84D2D"/>
    <w:rsid w:val="00C85062"/>
    <w:rsid w:val="00C858A4"/>
    <w:rsid w:val="00C85F6C"/>
    <w:rsid w:val="00C86353"/>
    <w:rsid w:val="00C86844"/>
    <w:rsid w:val="00C86AFA"/>
    <w:rsid w:val="00C870BF"/>
    <w:rsid w:val="00C91098"/>
    <w:rsid w:val="00C9143D"/>
    <w:rsid w:val="00C9174A"/>
    <w:rsid w:val="00C91C87"/>
    <w:rsid w:val="00C91DB2"/>
    <w:rsid w:val="00C9255A"/>
    <w:rsid w:val="00C9276F"/>
    <w:rsid w:val="00C929EF"/>
    <w:rsid w:val="00C931A7"/>
    <w:rsid w:val="00C93915"/>
    <w:rsid w:val="00C93A6C"/>
    <w:rsid w:val="00C94222"/>
    <w:rsid w:val="00C94474"/>
    <w:rsid w:val="00C94496"/>
    <w:rsid w:val="00C948A4"/>
    <w:rsid w:val="00C94AA2"/>
    <w:rsid w:val="00C94ECB"/>
    <w:rsid w:val="00C94EDA"/>
    <w:rsid w:val="00C95513"/>
    <w:rsid w:val="00C958CC"/>
    <w:rsid w:val="00C95B4E"/>
    <w:rsid w:val="00C95BED"/>
    <w:rsid w:val="00C969B5"/>
    <w:rsid w:val="00C97107"/>
    <w:rsid w:val="00C9786D"/>
    <w:rsid w:val="00C97A56"/>
    <w:rsid w:val="00CA031E"/>
    <w:rsid w:val="00CA0506"/>
    <w:rsid w:val="00CA0A55"/>
    <w:rsid w:val="00CA0C12"/>
    <w:rsid w:val="00CA1228"/>
    <w:rsid w:val="00CA2F8D"/>
    <w:rsid w:val="00CA3763"/>
    <w:rsid w:val="00CA3A22"/>
    <w:rsid w:val="00CA422C"/>
    <w:rsid w:val="00CA4EB7"/>
    <w:rsid w:val="00CA607D"/>
    <w:rsid w:val="00CA6678"/>
    <w:rsid w:val="00CA7680"/>
    <w:rsid w:val="00CA797B"/>
    <w:rsid w:val="00CB0BA0"/>
    <w:rsid w:val="00CB0E2B"/>
    <w:rsid w:val="00CB1060"/>
    <w:rsid w:val="00CB1825"/>
    <w:rsid w:val="00CB18D0"/>
    <w:rsid w:val="00CB1C8A"/>
    <w:rsid w:val="00CB20B2"/>
    <w:rsid w:val="00CB2234"/>
    <w:rsid w:val="00CB24F5"/>
    <w:rsid w:val="00CB2663"/>
    <w:rsid w:val="00CB2FA0"/>
    <w:rsid w:val="00CB31C8"/>
    <w:rsid w:val="00CB325E"/>
    <w:rsid w:val="00CB360A"/>
    <w:rsid w:val="00CB3BBE"/>
    <w:rsid w:val="00CB4024"/>
    <w:rsid w:val="00CB4499"/>
    <w:rsid w:val="00CB4D1A"/>
    <w:rsid w:val="00CB4DA6"/>
    <w:rsid w:val="00CB4E26"/>
    <w:rsid w:val="00CB531B"/>
    <w:rsid w:val="00CB59E9"/>
    <w:rsid w:val="00CB5BEB"/>
    <w:rsid w:val="00CB6006"/>
    <w:rsid w:val="00CB681E"/>
    <w:rsid w:val="00CB764E"/>
    <w:rsid w:val="00CB78A4"/>
    <w:rsid w:val="00CB7BAD"/>
    <w:rsid w:val="00CB7C73"/>
    <w:rsid w:val="00CC03EE"/>
    <w:rsid w:val="00CC05C3"/>
    <w:rsid w:val="00CC08D8"/>
    <w:rsid w:val="00CC0D6A"/>
    <w:rsid w:val="00CC1323"/>
    <w:rsid w:val="00CC1CB7"/>
    <w:rsid w:val="00CC1CE4"/>
    <w:rsid w:val="00CC2207"/>
    <w:rsid w:val="00CC2401"/>
    <w:rsid w:val="00CC2B6D"/>
    <w:rsid w:val="00CC2EBD"/>
    <w:rsid w:val="00CC3243"/>
    <w:rsid w:val="00CC35A9"/>
    <w:rsid w:val="00CC3775"/>
    <w:rsid w:val="00CC37EB"/>
    <w:rsid w:val="00CC3831"/>
    <w:rsid w:val="00CC3E3D"/>
    <w:rsid w:val="00CC44EA"/>
    <w:rsid w:val="00CC519B"/>
    <w:rsid w:val="00CC5274"/>
    <w:rsid w:val="00CC5580"/>
    <w:rsid w:val="00CC5C46"/>
    <w:rsid w:val="00CC66B0"/>
    <w:rsid w:val="00CC6B5B"/>
    <w:rsid w:val="00CC739F"/>
    <w:rsid w:val="00CC73BF"/>
    <w:rsid w:val="00CC79BC"/>
    <w:rsid w:val="00CC7D72"/>
    <w:rsid w:val="00CC7E8B"/>
    <w:rsid w:val="00CD0709"/>
    <w:rsid w:val="00CD079C"/>
    <w:rsid w:val="00CD12C1"/>
    <w:rsid w:val="00CD1361"/>
    <w:rsid w:val="00CD1D39"/>
    <w:rsid w:val="00CD214E"/>
    <w:rsid w:val="00CD27EF"/>
    <w:rsid w:val="00CD2CDB"/>
    <w:rsid w:val="00CD32EF"/>
    <w:rsid w:val="00CD3779"/>
    <w:rsid w:val="00CD3958"/>
    <w:rsid w:val="00CD449D"/>
    <w:rsid w:val="00CD46FA"/>
    <w:rsid w:val="00CD4C58"/>
    <w:rsid w:val="00CD5973"/>
    <w:rsid w:val="00CD6066"/>
    <w:rsid w:val="00CD6430"/>
    <w:rsid w:val="00CD664E"/>
    <w:rsid w:val="00CD6751"/>
    <w:rsid w:val="00CD6B91"/>
    <w:rsid w:val="00CD6CD6"/>
    <w:rsid w:val="00CD6D6F"/>
    <w:rsid w:val="00CD71B9"/>
    <w:rsid w:val="00CD760F"/>
    <w:rsid w:val="00CD7727"/>
    <w:rsid w:val="00CE046B"/>
    <w:rsid w:val="00CE07E2"/>
    <w:rsid w:val="00CE1A44"/>
    <w:rsid w:val="00CE1B24"/>
    <w:rsid w:val="00CE1C7C"/>
    <w:rsid w:val="00CE1D66"/>
    <w:rsid w:val="00CE206F"/>
    <w:rsid w:val="00CE28CC"/>
    <w:rsid w:val="00CE2EFD"/>
    <w:rsid w:val="00CE31A6"/>
    <w:rsid w:val="00CE429B"/>
    <w:rsid w:val="00CE4455"/>
    <w:rsid w:val="00CE477F"/>
    <w:rsid w:val="00CE4916"/>
    <w:rsid w:val="00CE5570"/>
    <w:rsid w:val="00CE59CF"/>
    <w:rsid w:val="00CE5A98"/>
    <w:rsid w:val="00CE5FF3"/>
    <w:rsid w:val="00CE62A4"/>
    <w:rsid w:val="00CE659A"/>
    <w:rsid w:val="00CE65AD"/>
    <w:rsid w:val="00CE6B2B"/>
    <w:rsid w:val="00CE6C6C"/>
    <w:rsid w:val="00CE7455"/>
    <w:rsid w:val="00CE77A2"/>
    <w:rsid w:val="00CE7A7C"/>
    <w:rsid w:val="00CF09AA"/>
    <w:rsid w:val="00CF1222"/>
    <w:rsid w:val="00CF132F"/>
    <w:rsid w:val="00CF1DA3"/>
    <w:rsid w:val="00CF233D"/>
    <w:rsid w:val="00CF29E3"/>
    <w:rsid w:val="00CF2B57"/>
    <w:rsid w:val="00CF2B86"/>
    <w:rsid w:val="00CF2C07"/>
    <w:rsid w:val="00CF3B58"/>
    <w:rsid w:val="00CF3C4F"/>
    <w:rsid w:val="00CF4813"/>
    <w:rsid w:val="00CF4BF1"/>
    <w:rsid w:val="00CF5152"/>
    <w:rsid w:val="00CF5233"/>
    <w:rsid w:val="00CF5BFD"/>
    <w:rsid w:val="00CF64CD"/>
    <w:rsid w:val="00CF6A8F"/>
    <w:rsid w:val="00CF7357"/>
    <w:rsid w:val="00CF7708"/>
    <w:rsid w:val="00CF7C9C"/>
    <w:rsid w:val="00CF7E61"/>
    <w:rsid w:val="00D0089B"/>
    <w:rsid w:val="00D0112C"/>
    <w:rsid w:val="00D0113F"/>
    <w:rsid w:val="00D01375"/>
    <w:rsid w:val="00D017EF"/>
    <w:rsid w:val="00D01B72"/>
    <w:rsid w:val="00D01CD2"/>
    <w:rsid w:val="00D01FA7"/>
    <w:rsid w:val="00D0221E"/>
    <w:rsid w:val="00D02778"/>
    <w:rsid w:val="00D029B8"/>
    <w:rsid w:val="00D02B3E"/>
    <w:rsid w:val="00D02F60"/>
    <w:rsid w:val="00D030B1"/>
    <w:rsid w:val="00D039D6"/>
    <w:rsid w:val="00D03BCD"/>
    <w:rsid w:val="00D03E83"/>
    <w:rsid w:val="00D0464E"/>
    <w:rsid w:val="00D04944"/>
    <w:rsid w:val="00D04A96"/>
    <w:rsid w:val="00D04A99"/>
    <w:rsid w:val="00D059B7"/>
    <w:rsid w:val="00D05E73"/>
    <w:rsid w:val="00D065FC"/>
    <w:rsid w:val="00D0672A"/>
    <w:rsid w:val="00D0678A"/>
    <w:rsid w:val="00D07A7B"/>
    <w:rsid w:val="00D07BB7"/>
    <w:rsid w:val="00D10E06"/>
    <w:rsid w:val="00D114D7"/>
    <w:rsid w:val="00D11767"/>
    <w:rsid w:val="00D11BFC"/>
    <w:rsid w:val="00D12054"/>
    <w:rsid w:val="00D1205A"/>
    <w:rsid w:val="00D1226F"/>
    <w:rsid w:val="00D122B8"/>
    <w:rsid w:val="00D129F8"/>
    <w:rsid w:val="00D12C8C"/>
    <w:rsid w:val="00D13394"/>
    <w:rsid w:val="00D139A0"/>
    <w:rsid w:val="00D14099"/>
    <w:rsid w:val="00D14A17"/>
    <w:rsid w:val="00D14D9F"/>
    <w:rsid w:val="00D15197"/>
    <w:rsid w:val="00D15B67"/>
    <w:rsid w:val="00D16820"/>
    <w:rsid w:val="00D16857"/>
    <w:rsid w:val="00D169C8"/>
    <w:rsid w:val="00D16C0C"/>
    <w:rsid w:val="00D17061"/>
    <w:rsid w:val="00D170DA"/>
    <w:rsid w:val="00D1753F"/>
    <w:rsid w:val="00D1793F"/>
    <w:rsid w:val="00D20093"/>
    <w:rsid w:val="00D20CC4"/>
    <w:rsid w:val="00D210EE"/>
    <w:rsid w:val="00D215DF"/>
    <w:rsid w:val="00D216D5"/>
    <w:rsid w:val="00D2186E"/>
    <w:rsid w:val="00D21C25"/>
    <w:rsid w:val="00D22329"/>
    <w:rsid w:val="00D22586"/>
    <w:rsid w:val="00D225BF"/>
    <w:rsid w:val="00D22897"/>
    <w:rsid w:val="00D22AF5"/>
    <w:rsid w:val="00D235EA"/>
    <w:rsid w:val="00D23897"/>
    <w:rsid w:val="00D23EC0"/>
    <w:rsid w:val="00D2413B"/>
    <w:rsid w:val="00D247A9"/>
    <w:rsid w:val="00D24C39"/>
    <w:rsid w:val="00D265F4"/>
    <w:rsid w:val="00D26C9A"/>
    <w:rsid w:val="00D26E9E"/>
    <w:rsid w:val="00D274A0"/>
    <w:rsid w:val="00D276FC"/>
    <w:rsid w:val="00D27AC7"/>
    <w:rsid w:val="00D27C71"/>
    <w:rsid w:val="00D30585"/>
    <w:rsid w:val="00D3067A"/>
    <w:rsid w:val="00D307A8"/>
    <w:rsid w:val="00D30AB4"/>
    <w:rsid w:val="00D30B2B"/>
    <w:rsid w:val="00D30CFF"/>
    <w:rsid w:val="00D315E2"/>
    <w:rsid w:val="00D31CDD"/>
    <w:rsid w:val="00D32721"/>
    <w:rsid w:val="00D328DC"/>
    <w:rsid w:val="00D32A40"/>
    <w:rsid w:val="00D32B59"/>
    <w:rsid w:val="00D33290"/>
    <w:rsid w:val="00D33387"/>
    <w:rsid w:val="00D33653"/>
    <w:rsid w:val="00D33C40"/>
    <w:rsid w:val="00D3472F"/>
    <w:rsid w:val="00D34987"/>
    <w:rsid w:val="00D34AF2"/>
    <w:rsid w:val="00D34FB0"/>
    <w:rsid w:val="00D35794"/>
    <w:rsid w:val="00D35976"/>
    <w:rsid w:val="00D36CEF"/>
    <w:rsid w:val="00D3712F"/>
    <w:rsid w:val="00D371F8"/>
    <w:rsid w:val="00D3750D"/>
    <w:rsid w:val="00D37A2F"/>
    <w:rsid w:val="00D40024"/>
    <w:rsid w:val="00D402FB"/>
    <w:rsid w:val="00D40541"/>
    <w:rsid w:val="00D406FE"/>
    <w:rsid w:val="00D40C8D"/>
    <w:rsid w:val="00D40FEF"/>
    <w:rsid w:val="00D412F9"/>
    <w:rsid w:val="00D4169C"/>
    <w:rsid w:val="00D42182"/>
    <w:rsid w:val="00D42893"/>
    <w:rsid w:val="00D42E59"/>
    <w:rsid w:val="00D43534"/>
    <w:rsid w:val="00D43E13"/>
    <w:rsid w:val="00D440B0"/>
    <w:rsid w:val="00D442FF"/>
    <w:rsid w:val="00D44FD9"/>
    <w:rsid w:val="00D45794"/>
    <w:rsid w:val="00D4584C"/>
    <w:rsid w:val="00D458F0"/>
    <w:rsid w:val="00D45B78"/>
    <w:rsid w:val="00D45FF6"/>
    <w:rsid w:val="00D4658F"/>
    <w:rsid w:val="00D468E3"/>
    <w:rsid w:val="00D4695D"/>
    <w:rsid w:val="00D46A34"/>
    <w:rsid w:val="00D4767E"/>
    <w:rsid w:val="00D47AE8"/>
    <w:rsid w:val="00D47D7A"/>
    <w:rsid w:val="00D47E12"/>
    <w:rsid w:val="00D50061"/>
    <w:rsid w:val="00D50A3F"/>
    <w:rsid w:val="00D50ABD"/>
    <w:rsid w:val="00D50FA9"/>
    <w:rsid w:val="00D5151E"/>
    <w:rsid w:val="00D51885"/>
    <w:rsid w:val="00D51B91"/>
    <w:rsid w:val="00D51CC5"/>
    <w:rsid w:val="00D52346"/>
    <w:rsid w:val="00D5249D"/>
    <w:rsid w:val="00D536DA"/>
    <w:rsid w:val="00D54382"/>
    <w:rsid w:val="00D55290"/>
    <w:rsid w:val="00D56808"/>
    <w:rsid w:val="00D572F3"/>
    <w:rsid w:val="00D574CB"/>
    <w:rsid w:val="00D57712"/>
    <w:rsid w:val="00D57791"/>
    <w:rsid w:val="00D57D9A"/>
    <w:rsid w:val="00D57DEC"/>
    <w:rsid w:val="00D601F6"/>
    <w:rsid w:val="00D6046A"/>
    <w:rsid w:val="00D6080C"/>
    <w:rsid w:val="00D608FC"/>
    <w:rsid w:val="00D609E4"/>
    <w:rsid w:val="00D60CB5"/>
    <w:rsid w:val="00D60FD2"/>
    <w:rsid w:val="00D611DB"/>
    <w:rsid w:val="00D6160B"/>
    <w:rsid w:val="00D61BA9"/>
    <w:rsid w:val="00D6254E"/>
    <w:rsid w:val="00D62551"/>
    <w:rsid w:val="00D62870"/>
    <w:rsid w:val="00D630C4"/>
    <w:rsid w:val="00D63202"/>
    <w:rsid w:val="00D63766"/>
    <w:rsid w:val="00D63B5F"/>
    <w:rsid w:val="00D63D1B"/>
    <w:rsid w:val="00D6482F"/>
    <w:rsid w:val="00D64A3E"/>
    <w:rsid w:val="00D64A9C"/>
    <w:rsid w:val="00D64CA2"/>
    <w:rsid w:val="00D65088"/>
    <w:rsid w:val="00D652FB"/>
    <w:rsid w:val="00D655D9"/>
    <w:rsid w:val="00D65872"/>
    <w:rsid w:val="00D66FFF"/>
    <w:rsid w:val="00D672E0"/>
    <w:rsid w:val="00D676F3"/>
    <w:rsid w:val="00D67920"/>
    <w:rsid w:val="00D7006F"/>
    <w:rsid w:val="00D7074E"/>
    <w:rsid w:val="00D70EF5"/>
    <w:rsid w:val="00D71024"/>
    <w:rsid w:val="00D71047"/>
    <w:rsid w:val="00D711EE"/>
    <w:rsid w:val="00D71A25"/>
    <w:rsid w:val="00D71D42"/>
    <w:rsid w:val="00D71E63"/>
    <w:rsid w:val="00D71FCF"/>
    <w:rsid w:val="00D7242E"/>
    <w:rsid w:val="00D72539"/>
    <w:rsid w:val="00D72A54"/>
    <w:rsid w:val="00D72AE3"/>
    <w:rsid w:val="00D72C63"/>
    <w:rsid w:val="00D72CC1"/>
    <w:rsid w:val="00D72D18"/>
    <w:rsid w:val="00D72E96"/>
    <w:rsid w:val="00D72EB8"/>
    <w:rsid w:val="00D72FD7"/>
    <w:rsid w:val="00D73686"/>
    <w:rsid w:val="00D73A0C"/>
    <w:rsid w:val="00D73DAE"/>
    <w:rsid w:val="00D74224"/>
    <w:rsid w:val="00D7466B"/>
    <w:rsid w:val="00D75937"/>
    <w:rsid w:val="00D75B6A"/>
    <w:rsid w:val="00D75D3D"/>
    <w:rsid w:val="00D763F4"/>
    <w:rsid w:val="00D76981"/>
    <w:rsid w:val="00D76C2E"/>
    <w:rsid w:val="00D76DB7"/>
    <w:rsid w:val="00D76EC9"/>
    <w:rsid w:val="00D774AB"/>
    <w:rsid w:val="00D801EA"/>
    <w:rsid w:val="00D801FB"/>
    <w:rsid w:val="00D8020A"/>
    <w:rsid w:val="00D805F1"/>
    <w:rsid w:val="00D80742"/>
    <w:rsid w:val="00D80D1A"/>
    <w:rsid w:val="00D80E7D"/>
    <w:rsid w:val="00D81223"/>
    <w:rsid w:val="00D812FC"/>
    <w:rsid w:val="00D81397"/>
    <w:rsid w:val="00D813B8"/>
    <w:rsid w:val="00D81509"/>
    <w:rsid w:val="00D8162F"/>
    <w:rsid w:val="00D81874"/>
    <w:rsid w:val="00D820BF"/>
    <w:rsid w:val="00D82B01"/>
    <w:rsid w:val="00D82E1E"/>
    <w:rsid w:val="00D82EB8"/>
    <w:rsid w:val="00D83518"/>
    <w:rsid w:val="00D8375A"/>
    <w:rsid w:val="00D839EB"/>
    <w:rsid w:val="00D83BCF"/>
    <w:rsid w:val="00D843D6"/>
    <w:rsid w:val="00D848B9"/>
    <w:rsid w:val="00D85436"/>
    <w:rsid w:val="00D85537"/>
    <w:rsid w:val="00D857E8"/>
    <w:rsid w:val="00D85BEC"/>
    <w:rsid w:val="00D85C8F"/>
    <w:rsid w:val="00D86617"/>
    <w:rsid w:val="00D86875"/>
    <w:rsid w:val="00D86AA8"/>
    <w:rsid w:val="00D87DB4"/>
    <w:rsid w:val="00D90E69"/>
    <w:rsid w:val="00D91368"/>
    <w:rsid w:val="00D913B5"/>
    <w:rsid w:val="00D9186B"/>
    <w:rsid w:val="00D91DC6"/>
    <w:rsid w:val="00D92876"/>
    <w:rsid w:val="00D93106"/>
    <w:rsid w:val="00D933E9"/>
    <w:rsid w:val="00D93B8C"/>
    <w:rsid w:val="00D94098"/>
    <w:rsid w:val="00D94252"/>
    <w:rsid w:val="00D94286"/>
    <w:rsid w:val="00D94815"/>
    <w:rsid w:val="00D94A2E"/>
    <w:rsid w:val="00D9505D"/>
    <w:rsid w:val="00D953D0"/>
    <w:rsid w:val="00D9552E"/>
    <w:rsid w:val="00D959F5"/>
    <w:rsid w:val="00D95DB9"/>
    <w:rsid w:val="00D95EA5"/>
    <w:rsid w:val="00D965D3"/>
    <w:rsid w:val="00D96884"/>
    <w:rsid w:val="00D968E6"/>
    <w:rsid w:val="00D971A5"/>
    <w:rsid w:val="00D97474"/>
    <w:rsid w:val="00D974D5"/>
    <w:rsid w:val="00D975F8"/>
    <w:rsid w:val="00D97E81"/>
    <w:rsid w:val="00DA05CD"/>
    <w:rsid w:val="00DA0734"/>
    <w:rsid w:val="00DA1872"/>
    <w:rsid w:val="00DA2E62"/>
    <w:rsid w:val="00DA2FFB"/>
    <w:rsid w:val="00DA3CD6"/>
    <w:rsid w:val="00DA3FDD"/>
    <w:rsid w:val="00DA4340"/>
    <w:rsid w:val="00DA4B4C"/>
    <w:rsid w:val="00DA4EB3"/>
    <w:rsid w:val="00DA56D0"/>
    <w:rsid w:val="00DA58B3"/>
    <w:rsid w:val="00DA5913"/>
    <w:rsid w:val="00DA5943"/>
    <w:rsid w:val="00DA6629"/>
    <w:rsid w:val="00DA66D3"/>
    <w:rsid w:val="00DA6FD7"/>
    <w:rsid w:val="00DA7017"/>
    <w:rsid w:val="00DA7028"/>
    <w:rsid w:val="00DA7D04"/>
    <w:rsid w:val="00DA7DA5"/>
    <w:rsid w:val="00DB00CC"/>
    <w:rsid w:val="00DB04B2"/>
    <w:rsid w:val="00DB0EDD"/>
    <w:rsid w:val="00DB0F28"/>
    <w:rsid w:val="00DB116E"/>
    <w:rsid w:val="00DB1381"/>
    <w:rsid w:val="00DB19EC"/>
    <w:rsid w:val="00DB1AD2"/>
    <w:rsid w:val="00DB1C69"/>
    <w:rsid w:val="00DB1D7A"/>
    <w:rsid w:val="00DB1F14"/>
    <w:rsid w:val="00DB2130"/>
    <w:rsid w:val="00DB25F4"/>
    <w:rsid w:val="00DB26C9"/>
    <w:rsid w:val="00DB2B58"/>
    <w:rsid w:val="00DB2EB6"/>
    <w:rsid w:val="00DB473A"/>
    <w:rsid w:val="00DB49A6"/>
    <w:rsid w:val="00DB4CF3"/>
    <w:rsid w:val="00DB4D09"/>
    <w:rsid w:val="00DB5206"/>
    <w:rsid w:val="00DB5C67"/>
    <w:rsid w:val="00DB5FAD"/>
    <w:rsid w:val="00DB6276"/>
    <w:rsid w:val="00DB63F5"/>
    <w:rsid w:val="00DB6576"/>
    <w:rsid w:val="00DB65CE"/>
    <w:rsid w:val="00DB6782"/>
    <w:rsid w:val="00DB6F78"/>
    <w:rsid w:val="00DB7374"/>
    <w:rsid w:val="00DB783C"/>
    <w:rsid w:val="00DC039C"/>
    <w:rsid w:val="00DC065C"/>
    <w:rsid w:val="00DC0B68"/>
    <w:rsid w:val="00DC110C"/>
    <w:rsid w:val="00DC1458"/>
    <w:rsid w:val="00DC1C6B"/>
    <w:rsid w:val="00DC1D51"/>
    <w:rsid w:val="00DC1EFF"/>
    <w:rsid w:val="00DC2188"/>
    <w:rsid w:val="00DC221C"/>
    <w:rsid w:val="00DC2C2E"/>
    <w:rsid w:val="00DC3152"/>
    <w:rsid w:val="00DC32CD"/>
    <w:rsid w:val="00DC353E"/>
    <w:rsid w:val="00DC4512"/>
    <w:rsid w:val="00DC4786"/>
    <w:rsid w:val="00DC4867"/>
    <w:rsid w:val="00DC4AD9"/>
    <w:rsid w:val="00DC4AF0"/>
    <w:rsid w:val="00DC4B8B"/>
    <w:rsid w:val="00DC52B0"/>
    <w:rsid w:val="00DC56F5"/>
    <w:rsid w:val="00DC57A4"/>
    <w:rsid w:val="00DC5853"/>
    <w:rsid w:val="00DC59A8"/>
    <w:rsid w:val="00DC5D9F"/>
    <w:rsid w:val="00DC5DEE"/>
    <w:rsid w:val="00DC6276"/>
    <w:rsid w:val="00DC634C"/>
    <w:rsid w:val="00DC6C45"/>
    <w:rsid w:val="00DC7886"/>
    <w:rsid w:val="00DD0253"/>
    <w:rsid w:val="00DD07EC"/>
    <w:rsid w:val="00DD0CF2"/>
    <w:rsid w:val="00DD1849"/>
    <w:rsid w:val="00DD1A5F"/>
    <w:rsid w:val="00DD1DB1"/>
    <w:rsid w:val="00DD1E1F"/>
    <w:rsid w:val="00DD25AD"/>
    <w:rsid w:val="00DD26F2"/>
    <w:rsid w:val="00DD3175"/>
    <w:rsid w:val="00DD3CB8"/>
    <w:rsid w:val="00DD3CCD"/>
    <w:rsid w:val="00DD46B3"/>
    <w:rsid w:val="00DD488B"/>
    <w:rsid w:val="00DD50C4"/>
    <w:rsid w:val="00DD5474"/>
    <w:rsid w:val="00DD54ED"/>
    <w:rsid w:val="00DD5803"/>
    <w:rsid w:val="00DD5A93"/>
    <w:rsid w:val="00DD5C14"/>
    <w:rsid w:val="00DD5C92"/>
    <w:rsid w:val="00DD67E0"/>
    <w:rsid w:val="00DD6F6F"/>
    <w:rsid w:val="00DD7451"/>
    <w:rsid w:val="00DD7552"/>
    <w:rsid w:val="00DE0490"/>
    <w:rsid w:val="00DE0D36"/>
    <w:rsid w:val="00DE0E6A"/>
    <w:rsid w:val="00DE0EBA"/>
    <w:rsid w:val="00DE10E1"/>
    <w:rsid w:val="00DE1554"/>
    <w:rsid w:val="00DE1B67"/>
    <w:rsid w:val="00DE1DA4"/>
    <w:rsid w:val="00DE2901"/>
    <w:rsid w:val="00DE29FA"/>
    <w:rsid w:val="00DE2ACC"/>
    <w:rsid w:val="00DE301D"/>
    <w:rsid w:val="00DE3584"/>
    <w:rsid w:val="00DE407E"/>
    <w:rsid w:val="00DE4588"/>
    <w:rsid w:val="00DE45C2"/>
    <w:rsid w:val="00DE4A12"/>
    <w:rsid w:val="00DE5037"/>
    <w:rsid w:val="00DE5597"/>
    <w:rsid w:val="00DE58DC"/>
    <w:rsid w:val="00DE590F"/>
    <w:rsid w:val="00DE5A11"/>
    <w:rsid w:val="00DE68CD"/>
    <w:rsid w:val="00DE69D2"/>
    <w:rsid w:val="00DE7DC1"/>
    <w:rsid w:val="00DE7FBB"/>
    <w:rsid w:val="00DF008A"/>
    <w:rsid w:val="00DF0238"/>
    <w:rsid w:val="00DF11DA"/>
    <w:rsid w:val="00DF1677"/>
    <w:rsid w:val="00DF1C0B"/>
    <w:rsid w:val="00DF1FE3"/>
    <w:rsid w:val="00DF247A"/>
    <w:rsid w:val="00DF31C0"/>
    <w:rsid w:val="00DF3BBE"/>
    <w:rsid w:val="00DF3BF5"/>
    <w:rsid w:val="00DF3F7E"/>
    <w:rsid w:val="00DF40C9"/>
    <w:rsid w:val="00DF40DC"/>
    <w:rsid w:val="00DF4131"/>
    <w:rsid w:val="00DF4171"/>
    <w:rsid w:val="00DF431C"/>
    <w:rsid w:val="00DF4696"/>
    <w:rsid w:val="00DF519F"/>
    <w:rsid w:val="00DF56B4"/>
    <w:rsid w:val="00DF57D6"/>
    <w:rsid w:val="00DF5F18"/>
    <w:rsid w:val="00DF5FFE"/>
    <w:rsid w:val="00DF6922"/>
    <w:rsid w:val="00DF69D0"/>
    <w:rsid w:val="00DF6AAB"/>
    <w:rsid w:val="00DF7648"/>
    <w:rsid w:val="00DF7B54"/>
    <w:rsid w:val="00DF7C35"/>
    <w:rsid w:val="00DF7E30"/>
    <w:rsid w:val="00DF7E98"/>
    <w:rsid w:val="00E00D61"/>
    <w:rsid w:val="00E00E29"/>
    <w:rsid w:val="00E010B9"/>
    <w:rsid w:val="00E0123B"/>
    <w:rsid w:val="00E013C6"/>
    <w:rsid w:val="00E013F6"/>
    <w:rsid w:val="00E0169D"/>
    <w:rsid w:val="00E01EE9"/>
    <w:rsid w:val="00E02330"/>
    <w:rsid w:val="00E02656"/>
    <w:rsid w:val="00E02A88"/>
    <w:rsid w:val="00E02BAB"/>
    <w:rsid w:val="00E02BC4"/>
    <w:rsid w:val="00E03244"/>
    <w:rsid w:val="00E0341C"/>
    <w:rsid w:val="00E03954"/>
    <w:rsid w:val="00E03A60"/>
    <w:rsid w:val="00E03C85"/>
    <w:rsid w:val="00E03F4A"/>
    <w:rsid w:val="00E0416F"/>
    <w:rsid w:val="00E04746"/>
    <w:rsid w:val="00E04CEB"/>
    <w:rsid w:val="00E054BF"/>
    <w:rsid w:val="00E060BC"/>
    <w:rsid w:val="00E067FC"/>
    <w:rsid w:val="00E06CF9"/>
    <w:rsid w:val="00E06D49"/>
    <w:rsid w:val="00E0734D"/>
    <w:rsid w:val="00E078EF"/>
    <w:rsid w:val="00E07F6C"/>
    <w:rsid w:val="00E10644"/>
    <w:rsid w:val="00E10CA0"/>
    <w:rsid w:val="00E10D3A"/>
    <w:rsid w:val="00E11420"/>
    <w:rsid w:val="00E11456"/>
    <w:rsid w:val="00E114E3"/>
    <w:rsid w:val="00E1168C"/>
    <w:rsid w:val="00E116E0"/>
    <w:rsid w:val="00E12012"/>
    <w:rsid w:val="00E12029"/>
    <w:rsid w:val="00E12318"/>
    <w:rsid w:val="00E12E5F"/>
    <w:rsid w:val="00E12FE8"/>
    <w:rsid w:val="00E130EF"/>
    <w:rsid w:val="00E132FB"/>
    <w:rsid w:val="00E13C9C"/>
    <w:rsid w:val="00E13E28"/>
    <w:rsid w:val="00E14138"/>
    <w:rsid w:val="00E142D6"/>
    <w:rsid w:val="00E14F4E"/>
    <w:rsid w:val="00E14F92"/>
    <w:rsid w:val="00E14FC5"/>
    <w:rsid w:val="00E15B82"/>
    <w:rsid w:val="00E15BE3"/>
    <w:rsid w:val="00E15E9E"/>
    <w:rsid w:val="00E15EC2"/>
    <w:rsid w:val="00E15F1C"/>
    <w:rsid w:val="00E15FFE"/>
    <w:rsid w:val="00E16959"/>
    <w:rsid w:val="00E16DA2"/>
    <w:rsid w:val="00E16F10"/>
    <w:rsid w:val="00E170B7"/>
    <w:rsid w:val="00E17144"/>
    <w:rsid w:val="00E172B6"/>
    <w:rsid w:val="00E17384"/>
    <w:rsid w:val="00E177DD"/>
    <w:rsid w:val="00E20108"/>
    <w:rsid w:val="00E208A7"/>
    <w:rsid w:val="00E20900"/>
    <w:rsid w:val="00E209A5"/>
    <w:rsid w:val="00E20B92"/>
    <w:rsid w:val="00E20C7F"/>
    <w:rsid w:val="00E20D93"/>
    <w:rsid w:val="00E20D9D"/>
    <w:rsid w:val="00E20FC7"/>
    <w:rsid w:val="00E21507"/>
    <w:rsid w:val="00E22112"/>
    <w:rsid w:val="00E23085"/>
    <w:rsid w:val="00E234B9"/>
    <w:rsid w:val="00E236A8"/>
    <w:rsid w:val="00E238BD"/>
    <w:rsid w:val="00E2396E"/>
    <w:rsid w:val="00E23C98"/>
    <w:rsid w:val="00E23DBF"/>
    <w:rsid w:val="00E24728"/>
    <w:rsid w:val="00E24F5D"/>
    <w:rsid w:val="00E250E7"/>
    <w:rsid w:val="00E2575E"/>
    <w:rsid w:val="00E25DFB"/>
    <w:rsid w:val="00E26043"/>
    <w:rsid w:val="00E26332"/>
    <w:rsid w:val="00E27214"/>
    <w:rsid w:val="00E276AC"/>
    <w:rsid w:val="00E27E71"/>
    <w:rsid w:val="00E30731"/>
    <w:rsid w:val="00E30E94"/>
    <w:rsid w:val="00E3130E"/>
    <w:rsid w:val="00E31580"/>
    <w:rsid w:val="00E319DF"/>
    <w:rsid w:val="00E31AA9"/>
    <w:rsid w:val="00E31B33"/>
    <w:rsid w:val="00E31C7A"/>
    <w:rsid w:val="00E323D1"/>
    <w:rsid w:val="00E32576"/>
    <w:rsid w:val="00E326D9"/>
    <w:rsid w:val="00E328E6"/>
    <w:rsid w:val="00E32EF6"/>
    <w:rsid w:val="00E3329F"/>
    <w:rsid w:val="00E332AB"/>
    <w:rsid w:val="00E3383C"/>
    <w:rsid w:val="00E33FB0"/>
    <w:rsid w:val="00E34A35"/>
    <w:rsid w:val="00E34B37"/>
    <w:rsid w:val="00E34D4A"/>
    <w:rsid w:val="00E34D8B"/>
    <w:rsid w:val="00E34DF1"/>
    <w:rsid w:val="00E3527A"/>
    <w:rsid w:val="00E3593E"/>
    <w:rsid w:val="00E35C89"/>
    <w:rsid w:val="00E35CDF"/>
    <w:rsid w:val="00E35DFB"/>
    <w:rsid w:val="00E363BC"/>
    <w:rsid w:val="00E36473"/>
    <w:rsid w:val="00E36EC2"/>
    <w:rsid w:val="00E37210"/>
    <w:rsid w:val="00E37A3F"/>
    <w:rsid w:val="00E37A83"/>
    <w:rsid w:val="00E37C2F"/>
    <w:rsid w:val="00E400C3"/>
    <w:rsid w:val="00E403D0"/>
    <w:rsid w:val="00E40C84"/>
    <w:rsid w:val="00E41322"/>
    <w:rsid w:val="00E41387"/>
    <w:rsid w:val="00E41664"/>
    <w:rsid w:val="00E41BD8"/>
    <w:rsid w:val="00E41C28"/>
    <w:rsid w:val="00E41C5C"/>
    <w:rsid w:val="00E41CD5"/>
    <w:rsid w:val="00E41E8B"/>
    <w:rsid w:val="00E424D5"/>
    <w:rsid w:val="00E426EE"/>
    <w:rsid w:val="00E4311D"/>
    <w:rsid w:val="00E43464"/>
    <w:rsid w:val="00E435C2"/>
    <w:rsid w:val="00E44B88"/>
    <w:rsid w:val="00E44EBB"/>
    <w:rsid w:val="00E4529B"/>
    <w:rsid w:val="00E453C6"/>
    <w:rsid w:val="00E45E5D"/>
    <w:rsid w:val="00E46308"/>
    <w:rsid w:val="00E46975"/>
    <w:rsid w:val="00E46EEB"/>
    <w:rsid w:val="00E47B84"/>
    <w:rsid w:val="00E50268"/>
    <w:rsid w:val="00E50944"/>
    <w:rsid w:val="00E50B25"/>
    <w:rsid w:val="00E50F31"/>
    <w:rsid w:val="00E51184"/>
    <w:rsid w:val="00E51555"/>
    <w:rsid w:val="00E516D0"/>
    <w:rsid w:val="00E51B5C"/>
    <w:rsid w:val="00E51E17"/>
    <w:rsid w:val="00E52DAB"/>
    <w:rsid w:val="00E53236"/>
    <w:rsid w:val="00E535EC"/>
    <w:rsid w:val="00E539B0"/>
    <w:rsid w:val="00E53FEC"/>
    <w:rsid w:val="00E5433D"/>
    <w:rsid w:val="00E54770"/>
    <w:rsid w:val="00E54CAA"/>
    <w:rsid w:val="00E54D05"/>
    <w:rsid w:val="00E551A4"/>
    <w:rsid w:val="00E55253"/>
    <w:rsid w:val="00E55324"/>
    <w:rsid w:val="00E555BB"/>
    <w:rsid w:val="00E55994"/>
    <w:rsid w:val="00E55DC2"/>
    <w:rsid w:val="00E5670D"/>
    <w:rsid w:val="00E56D55"/>
    <w:rsid w:val="00E56D68"/>
    <w:rsid w:val="00E56DE0"/>
    <w:rsid w:val="00E573B0"/>
    <w:rsid w:val="00E5753C"/>
    <w:rsid w:val="00E60270"/>
    <w:rsid w:val="00E60606"/>
    <w:rsid w:val="00E607C9"/>
    <w:rsid w:val="00E60B31"/>
    <w:rsid w:val="00E60C66"/>
    <w:rsid w:val="00E60F7F"/>
    <w:rsid w:val="00E610F5"/>
    <w:rsid w:val="00E612C7"/>
    <w:rsid w:val="00E61326"/>
    <w:rsid w:val="00E6146A"/>
    <w:rsid w:val="00E61498"/>
    <w:rsid w:val="00E6164D"/>
    <w:rsid w:val="00E616FF"/>
    <w:rsid w:val="00E618C9"/>
    <w:rsid w:val="00E61F38"/>
    <w:rsid w:val="00E62774"/>
    <w:rsid w:val="00E627FC"/>
    <w:rsid w:val="00E62E1E"/>
    <w:rsid w:val="00E6307C"/>
    <w:rsid w:val="00E630FF"/>
    <w:rsid w:val="00E6332A"/>
    <w:rsid w:val="00E63388"/>
    <w:rsid w:val="00E636FA"/>
    <w:rsid w:val="00E63761"/>
    <w:rsid w:val="00E6418D"/>
    <w:rsid w:val="00E641E9"/>
    <w:rsid w:val="00E64449"/>
    <w:rsid w:val="00E64ACA"/>
    <w:rsid w:val="00E64F93"/>
    <w:rsid w:val="00E65012"/>
    <w:rsid w:val="00E6517D"/>
    <w:rsid w:val="00E6587E"/>
    <w:rsid w:val="00E661BB"/>
    <w:rsid w:val="00E661F9"/>
    <w:rsid w:val="00E66393"/>
    <w:rsid w:val="00E663D9"/>
    <w:rsid w:val="00E664AD"/>
    <w:rsid w:val="00E667EF"/>
    <w:rsid w:val="00E66A80"/>
    <w:rsid w:val="00E66C50"/>
    <w:rsid w:val="00E67154"/>
    <w:rsid w:val="00E6724A"/>
    <w:rsid w:val="00E67443"/>
    <w:rsid w:val="00E679D3"/>
    <w:rsid w:val="00E70573"/>
    <w:rsid w:val="00E7072E"/>
    <w:rsid w:val="00E70757"/>
    <w:rsid w:val="00E70D1C"/>
    <w:rsid w:val="00E70E9C"/>
    <w:rsid w:val="00E71145"/>
    <w:rsid w:val="00E71208"/>
    <w:rsid w:val="00E71444"/>
    <w:rsid w:val="00E71C91"/>
    <w:rsid w:val="00E71D4F"/>
    <w:rsid w:val="00E720A1"/>
    <w:rsid w:val="00E7250C"/>
    <w:rsid w:val="00E725CB"/>
    <w:rsid w:val="00E72AAD"/>
    <w:rsid w:val="00E72E5A"/>
    <w:rsid w:val="00E7306D"/>
    <w:rsid w:val="00E7342F"/>
    <w:rsid w:val="00E73731"/>
    <w:rsid w:val="00E73B1A"/>
    <w:rsid w:val="00E73D0D"/>
    <w:rsid w:val="00E752C3"/>
    <w:rsid w:val="00E75767"/>
    <w:rsid w:val="00E75C97"/>
    <w:rsid w:val="00E75DDA"/>
    <w:rsid w:val="00E76899"/>
    <w:rsid w:val="00E76AA0"/>
    <w:rsid w:val="00E76E71"/>
    <w:rsid w:val="00E770D0"/>
    <w:rsid w:val="00E773E8"/>
    <w:rsid w:val="00E77488"/>
    <w:rsid w:val="00E77961"/>
    <w:rsid w:val="00E809F5"/>
    <w:rsid w:val="00E80B66"/>
    <w:rsid w:val="00E80EC8"/>
    <w:rsid w:val="00E8101F"/>
    <w:rsid w:val="00E8144A"/>
    <w:rsid w:val="00E8291C"/>
    <w:rsid w:val="00E834CF"/>
    <w:rsid w:val="00E836DD"/>
    <w:rsid w:val="00E83ADD"/>
    <w:rsid w:val="00E84276"/>
    <w:rsid w:val="00E84598"/>
    <w:rsid w:val="00E847FB"/>
    <w:rsid w:val="00E84D57"/>
    <w:rsid w:val="00E84EAA"/>
    <w:rsid w:val="00E84F38"/>
    <w:rsid w:val="00E85623"/>
    <w:rsid w:val="00E858EE"/>
    <w:rsid w:val="00E86433"/>
    <w:rsid w:val="00E8656A"/>
    <w:rsid w:val="00E86DE5"/>
    <w:rsid w:val="00E87441"/>
    <w:rsid w:val="00E87BCA"/>
    <w:rsid w:val="00E87CC3"/>
    <w:rsid w:val="00E87F3E"/>
    <w:rsid w:val="00E900B3"/>
    <w:rsid w:val="00E902BF"/>
    <w:rsid w:val="00E90577"/>
    <w:rsid w:val="00E91255"/>
    <w:rsid w:val="00E916EB"/>
    <w:rsid w:val="00E91B2C"/>
    <w:rsid w:val="00E91FAE"/>
    <w:rsid w:val="00E9229A"/>
    <w:rsid w:val="00E924D7"/>
    <w:rsid w:val="00E925E0"/>
    <w:rsid w:val="00E9282A"/>
    <w:rsid w:val="00E92899"/>
    <w:rsid w:val="00E93956"/>
    <w:rsid w:val="00E93A43"/>
    <w:rsid w:val="00E93B38"/>
    <w:rsid w:val="00E93D7B"/>
    <w:rsid w:val="00E93DB3"/>
    <w:rsid w:val="00E93E75"/>
    <w:rsid w:val="00E943D6"/>
    <w:rsid w:val="00E9464E"/>
    <w:rsid w:val="00E9470B"/>
    <w:rsid w:val="00E95A68"/>
    <w:rsid w:val="00E95A6D"/>
    <w:rsid w:val="00E95B7D"/>
    <w:rsid w:val="00E95D75"/>
    <w:rsid w:val="00E95E58"/>
    <w:rsid w:val="00E95EB6"/>
    <w:rsid w:val="00E968AB"/>
    <w:rsid w:val="00E96E3F"/>
    <w:rsid w:val="00E96F4A"/>
    <w:rsid w:val="00E9701C"/>
    <w:rsid w:val="00E97647"/>
    <w:rsid w:val="00E976EF"/>
    <w:rsid w:val="00E97921"/>
    <w:rsid w:val="00E97BC6"/>
    <w:rsid w:val="00EA04FA"/>
    <w:rsid w:val="00EA0808"/>
    <w:rsid w:val="00EA0D74"/>
    <w:rsid w:val="00EA1816"/>
    <w:rsid w:val="00EA20FD"/>
    <w:rsid w:val="00EA22C3"/>
    <w:rsid w:val="00EA270C"/>
    <w:rsid w:val="00EA27F8"/>
    <w:rsid w:val="00EA2A95"/>
    <w:rsid w:val="00EA37FF"/>
    <w:rsid w:val="00EA3C3D"/>
    <w:rsid w:val="00EA3F8A"/>
    <w:rsid w:val="00EA4515"/>
    <w:rsid w:val="00EA4766"/>
    <w:rsid w:val="00EA4974"/>
    <w:rsid w:val="00EA4E02"/>
    <w:rsid w:val="00EA50C4"/>
    <w:rsid w:val="00EA532E"/>
    <w:rsid w:val="00EA65F9"/>
    <w:rsid w:val="00EA6B81"/>
    <w:rsid w:val="00EA7133"/>
    <w:rsid w:val="00EA7674"/>
    <w:rsid w:val="00EA77BB"/>
    <w:rsid w:val="00EA7C24"/>
    <w:rsid w:val="00EA7C74"/>
    <w:rsid w:val="00EB06D9"/>
    <w:rsid w:val="00EB1040"/>
    <w:rsid w:val="00EB1863"/>
    <w:rsid w:val="00EB192B"/>
    <w:rsid w:val="00EB19ED"/>
    <w:rsid w:val="00EB1CAB"/>
    <w:rsid w:val="00EB1D26"/>
    <w:rsid w:val="00EB235F"/>
    <w:rsid w:val="00EB2EDE"/>
    <w:rsid w:val="00EB2F5E"/>
    <w:rsid w:val="00EB3389"/>
    <w:rsid w:val="00EB3440"/>
    <w:rsid w:val="00EB3AC5"/>
    <w:rsid w:val="00EB4B3F"/>
    <w:rsid w:val="00EB51BE"/>
    <w:rsid w:val="00EB5EF4"/>
    <w:rsid w:val="00EB6F47"/>
    <w:rsid w:val="00EB7259"/>
    <w:rsid w:val="00EB7EEF"/>
    <w:rsid w:val="00EC0F5A"/>
    <w:rsid w:val="00EC1531"/>
    <w:rsid w:val="00EC1586"/>
    <w:rsid w:val="00EC18A7"/>
    <w:rsid w:val="00EC1AE9"/>
    <w:rsid w:val="00EC1BD7"/>
    <w:rsid w:val="00EC220A"/>
    <w:rsid w:val="00EC2660"/>
    <w:rsid w:val="00EC29AE"/>
    <w:rsid w:val="00EC3142"/>
    <w:rsid w:val="00EC4265"/>
    <w:rsid w:val="00EC42BF"/>
    <w:rsid w:val="00EC4A83"/>
    <w:rsid w:val="00EC4CEB"/>
    <w:rsid w:val="00EC5BE4"/>
    <w:rsid w:val="00EC6061"/>
    <w:rsid w:val="00EC659E"/>
    <w:rsid w:val="00EC668B"/>
    <w:rsid w:val="00EC73E1"/>
    <w:rsid w:val="00ED0D17"/>
    <w:rsid w:val="00ED139E"/>
    <w:rsid w:val="00ED14F1"/>
    <w:rsid w:val="00ED2024"/>
    <w:rsid w:val="00ED2072"/>
    <w:rsid w:val="00ED2283"/>
    <w:rsid w:val="00ED29B7"/>
    <w:rsid w:val="00ED2AE0"/>
    <w:rsid w:val="00ED2DD1"/>
    <w:rsid w:val="00ED3544"/>
    <w:rsid w:val="00ED3D50"/>
    <w:rsid w:val="00ED4307"/>
    <w:rsid w:val="00ED51A2"/>
    <w:rsid w:val="00ED5553"/>
    <w:rsid w:val="00ED5BE9"/>
    <w:rsid w:val="00ED5E36"/>
    <w:rsid w:val="00ED5F92"/>
    <w:rsid w:val="00ED6961"/>
    <w:rsid w:val="00ED6BE7"/>
    <w:rsid w:val="00ED6EFE"/>
    <w:rsid w:val="00ED6FD3"/>
    <w:rsid w:val="00ED7603"/>
    <w:rsid w:val="00ED7BA9"/>
    <w:rsid w:val="00ED7D01"/>
    <w:rsid w:val="00EE0418"/>
    <w:rsid w:val="00EE07BC"/>
    <w:rsid w:val="00EE0D64"/>
    <w:rsid w:val="00EE1984"/>
    <w:rsid w:val="00EE2266"/>
    <w:rsid w:val="00EE2715"/>
    <w:rsid w:val="00EE2E0F"/>
    <w:rsid w:val="00EE345A"/>
    <w:rsid w:val="00EE3921"/>
    <w:rsid w:val="00EE3C22"/>
    <w:rsid w:val="00EE590C"/>
    <w:rsid w:val="00EE5D8E"/>
    <w:rsid w:val="00EE5D93"/>
    <w:rsid w:val="00EE5E37"/>
    <w:rsid w:val="00EE5E5F"/>
    <w:rsid w:val="00EE684C"/>
    <w:rsid w:val="00EE687A"/>
    <w:rsid w:val="00EE6BE8"/>
    <w:rsid w:val="00EE6C29"/>
    <w:rsid w:val="00EE7876"/>
    <w:rsid w:val="00EE7AAE"/>
    <w:rsid w:val="00EF06D2"/>
    <w:rsid w:val="00EF0B81"/>
    <w:rsid w:val="00EF0B96"/>
    <w:rsid w:val="00EF0D66"/>
    <w:rsid w:val="00EF136F"/>
    <w:rsid w:val="00EF19A8"/>
    <w:rsid w:val="00EF1F05"/>
    <w:rsid w:val="00EF200C"/>
    <w:rsid w:val="00EF2614"/>
    <w:rsid w:val="00EF268F"/>
    <w:rsid w:val="00EF293F"/>
    <w:rsid w:val="00EF30E2"/>
    <w:rsid w:val="00EF3486"/>
    <w:rsid w:val="00EF43A4"/>
    <w:rsid w:val="00EF473B"/>
    <w:rsid w:val="00EF47AF"/>
    <w:rsid w:val="00EF4850"/>
    <w:rsid w:val="00EF4AB5"/>
    <w:rsid w:val="00EF510D"/>
    <w:rsid w:val="00EF53B6"/>
    <w:rsid w:val="00EF59F5"/>
    <w:rsid w:val="00EF5CF8"/>
    <w:rsid w:val="00EF5EBD"/>
    <w:rsid w:val="00EF62CD"/>
    <w:rsid w:val="00EF65E0"/>
    <w:rsid w:val="00EF668F"/>
    <w:rsid w:val="00EF6A53"/>
    <w:rsid w:val="00EF7109"/>
    <w:rsid w:val="00F00621"/>
    <w:rsid w:val="00F006AF"/>
    <w:rsid w:val="00F00AE2"/>
    <w:rsid w:val="00F00B73"/>
    <w:rsid w:val="00F00E36"/>
    <w:rsid w:val="00F010E6"/>
    <w:rsid w:val="00F0118B"/>
    <w:rsid w:val="00F012A4"/>
    <w:rsid w:val="00F01790"/>
    <w:rsid w:val="00F01E77"/>
    <w:rsid w:val="00F02ED1"/>
    <w:rsid w:val="00F034B2"/>
    <w:rsid w:val="00F03B01"/>
    <w:rsid w:val="00F03E3B"/>
    <w:rsid w:val="00F04003"/>
    <w:rsid w:val="00F042E9"/>
    <w:rsid w:val="00F05B5F"/>
    <w:rsid w:val="00F05D74"/>
    <w:rsid w:val="00F05EE5"/>
    <w:rsid w:val="00F05FA2"/>
    <w:rsid w:val="00F0609E"/>
    <w:rsid w:val="00F06E16"/>
    <w:rsid w:val="00F071B3"/>
    <w:rsid w:val="00F073B9"/>
    <w:rsid w:val="00F07436"/>
    <w:rsid w:val="00F07B3E"/>
    <w:rsid w:val="00F07E9E"/>
    <w:rsid w:val="00F07F07"/>
    <w:rsid w:val="00F105A3"/>
    <w:rsid w:val="00F105F5"/>
    <w:rsid w:val="00F10B56"/>
    <w:rsid w:val="00F10E59"/>
    <w:rsid w:val="00F115CA"/>
    <w:rsid w:val="00F1177D"/>
    <w:rsid w:val="00F117A7"/>
    <w:rsid w:val="00F11E25"/>
    <w:rsid w:val="00F11EA5"/>
    <w:rsid w:val="00F12229"/>
    <w:rsid w:val="00F13101"/>
    <w:rsid w:val="00F13242"/>
    <w:rsid w:val="00F13D2B"/>
    <w:rsid w:val="00F14817"/>
    <w:rsid w:val="00F14EBA"/>
    <w:rsid w:val="00F1510F"/>
    <w:rsid w:val="00F1533A"/>
    <w:rsid w:val="00F154A7"/>
    <w:rsid w:val="00F15887"/>
    <w:rsid w:val="00F15BE3"/>
    <w:rsid w:val="00F15E5A"/>
    <w:rsid w:val="00F15ED8"/>
    <w:rsid w:val="00F16141"/>
    <w:rsid w:val="00F166A8"/>
    <w:rsid w:val="00F16BA1"/>
    <w:rsid w:val="00F17771"/>
    <w:rsid w:val="00F17913"/>
    <w:rsid w:val="00F17F0A"/>
    <w:rsid w:val="00F17F1C"/>
    <w:rsid w:val="00F20BEC"/>
    <w:rsid w:val="00F20DE8"/>
    <w:rsid w:val="00F20F0F"/>
    <w:rsid w:val="00F211B5"/>
    <w:rsid w:val="00F2153B"/>
    <w:rsid w:val="00F21938"/>
    <w:rsid w:val="00F226DE"/>
    <w:rsid w:val="00F22DED"/>
    <w:rsid w:val="00F23348"/>
    <w:rsid w:val="00F23AA1"/>
    <w:rsid w:val="00F23EA4"/>
    <w:rsid w:val="00F24319"/>
    <w:rsid w:val="00F24876"/>
    <w:rsid w:val="00F25016"/>
    <w:rsid w:val="00F25571"/>
    <w:rsid w:val="00F256CE"/>
    <w:rsid w:val="00F25842"/>
    <w:rsid w:val="00F26191"/>
    <w:rsid w:val="00F2668F"/>
    <w:rsid w:val="00F26CAE"/>
    <w:rsid w:val="00F26F8D"/>
    <w:rsid w:val="00F26FC1"/>
    <w:rsid w:val="00F2713C"/>
    <w:rsid w:val="00F2742F"/>
    <w:rsid w:val="00F2753B"/>
    <w:rsid w:val="00F276D0"/>
    <w:rsid w:val="00F278DC"/>
    <w:rsid w:val="00F27BFE"/>
    <w:rsid w:val="00F3001F"/>
    <w:rsid w:val="00F30336"/>
    <w:rsid w:val="00F30A4E"/>
    <w:rsid w:val="00F30AE2"/>
    <w:rsid w:val="00F311C9"/>
    <w:rsid w:val="00F3132D"/>
    <w:rsid w:val="00F3174F"/>
    <w:rsid w:val="00F317A5"/>
    <w:rsid w:val="00F31C98"/>
    <w:rsid w:val="00F31D0C"/>
    <w:rsid w:val="00F31DD0"/>
    <w:rsid w:val="00F32024"/>
    <w:rsid w:val="00F320DD"/>
    <w:rsid w:val="00F32882"/>
    <w:rsid w:val="00F3375F"/>
    <w:rsid w:val="00F33F8B"/>
    <w:rsid w:val="00F340B2"/>
    <w:rsid w:val="00F34FD1"/>
    <w:rsid w:val="00F352C9"/>
    <w:rsid w:val="00F36222"/>
    <w:rsid w:val="00F3731C"/>
    <w:rsid w:val="00F373FE"/>
    <w:rsid w:val="00F375F6"/>
    <w:rsid w:val="00F37D05"/>
    <w:rsid w:val="00F37E1C"/>
    <w:rsid w:val="00F40FB4"/>
    <w:rsid w:val="00F41E34"/>
    <w:rsid w:val="00F41E83"/>
    <w:rsid w:val="00F41EB7"/>
    <w:rsid w:val="00F427A1"/>
    <w:rsid w:val="00F42A1C"/>
    <w:rsid w:val="00F42E0F"/>
    <w:rsid w:val="00F42F4A"/>
    <w:rsid w:val="00F42F67"/>
    <w:rsid w:val="00F432F6"/>
    <w:rsid w:val="00F43342"/>
    <w:rsid w:val="00F43390"/>
    <w:rsid w:val="00F4346A"/>
    <w:rsid w:val="00F43DCF"/>
    <w:rsid w:val="00F443B2"/>
    <w:rsid w:val="00F4468D"/>
    <w:rsid w:val="00F4501C"/>
    <w:rsid w:val="00F451F2"/>
    <w:rsid w:val="00F458D8"/>
    <w:rsid w:val="00F459A8"/>
    <w:rsid w:val="00F45B98"/>
    <w:rsid w:val="00F45C1A"/>
    <w:rsid w:val="00F464B4"/>
    <w:rsid w:val="00F46654"/>
    <w:rsid w:val="00F47698"/>
    <w:rsid w:val="00F477C7"/>
    <w:rsid w:val="00F500AB"/>
    <w:rsid w:val="00F50237"/>
    <w:rsid w:val="00F5190B"/>
    <w:rsid w:val="00F52C95"/>
    <w:rsid w:val="00F52D48"/>
    <w:rsid w:val="00F53596"/>
    <w:rsid w:val="00F54505"/>
    <w:rsid w:val="00F54A43"/>
    <w:rsid w:val="00F54D5F"/>
    <w:rsid w:val="00F54FEB"/>
    <w:rsid w:val="00F55BA8"/>
    <w:rsid w:val="00F55DB1"/>
    <w:rsid w:val="00F562DF"/>
    <w:rsid w:val="00F5636B"/>
    <w:rsid w:val="00F56747"/>
    <w:rsid w:val="00F56ACA"/>
    <w:rsid w:val="00F56DA7"/>
    <w:rsid w:val="00F576EB"/>
    <w:rsid w:val="00F57921"/>
    <w:rsid w:val="00F57AD9"/>
    <w:rsid w:val="00F57EA0"/>
    <w:rsid w:val="00F57F28"/>
    <w:rsid w:val="00F600FE"/>
    <w:rsid w:val="00F60B89"/>
    <w:rsid w:val="00F6101C"/>
    <w:rsid w:val="00F6181E"/>
    <w:rsid w:val="00F618CC"/>
    <w:rsid w:val="00F61CE7"/>
    <w:rsid w:val="00F62056"/>
    <w:rsid w:val="00F622A9"/>
    <w:rsid w:val="00F62E4D"/>
    <w:rsid w:val="00F63371"/>
    <w:rsid w:val="00F63830"/>
    <w:rsid w:val="00F63E35"/>
    <w:rsid w:val="00F6458E"/>
    <w:rsid w:val="00F64618"/>
    <w:rsid w:val="00F6486A"/>
    <w:rsid w:val="00F654CE"/>
    <w:rsid w:val="00F657B6"/>
    <w:rsid w:val="00F65CA7"/>
    <w:rsid w:val="00F65ED0"/>
    <w:rsid w:val="00F661E2"/>
    <w:rsid w:val="00F66B34"/>
    <w:rsid w:val="00F6725D"/>
    <w:rsid w:val="00F675B9"/>
    <w:rsid w:val="00F6760C"/>
    <w:rsid w:val="00F67855"/>
    <w:rsid w:val="00F67B9E"/>
    <w:rsid w:val="00F67F2E"/>
    <w:rsid w:val="00F700BC"/>
    <w:rsid w:val="00F70413"/>
    <w:rsid w:val="00F707B9"/>
    <w:rsid w:val="00F710A3"/>
    <w:rsid w:val="00F711C9"/>
    <w:rsid w:val="00F71326"/>
    <w:rsid w:val="00F71740"/>
    <w:rsid w:val="00F7184A"/>
    <w:rsid w:val="00F7199D"/>
    <w:rsid w:val="00F71EFD"/>
    <w:rsid w:val="00F71FEA"/>
    <w:rsid w:val="00F72C71"/>
    <w:rsid w:val="00F72EE2"/>
    <w:rsid w:val="00F7301B"/>
    <w:rsid w:val="00F73798"/>
    <w:rsid w:val="00F73E26"/>
    <w:rsid w:val="00F748D0"/>
    <w:rsid w:val="00F74988"/>
    <w:rsid w:val="00F74BBD"/>
    <w:rsid w:val="00F74BFF"/>
    <w:rsid w:val="00F74C59"/>
    <w:rsid w:val="00F758B4"/>
    <w:rsid w:val="00F75A1A"/>
    <w:rsid w:val="00F75C3A"/>
    <w:rsid w:val="00F763B8"/>
    <w:rsid w:val="00F76B5A"/>
    <w:rsid w:val="00F778C2"/>
    <w:rsid w:val="00F77A5D"/>
    <w:rsid w:val="00F801A3"/>
    <w:rsid w:val="00F813B9"/>
    <w:rsid w:val="00F82395"/>
    <w:rsid w:val="00F824AD"/>
    <w:rsid w:val="00F82E30"/>
    <w:rsid w:val="00F82EC9"/>
    <w:rsid w:val="00F831CB"/>
    <w:rsid w:val="00F832D0"/>
    <w:rsid w:val="00F84279"/>
    <w:rsid w:val="00F848A3"/>
    <w:rsid w:val="00F849E5"/>
    <w:rsid w:val="00F84ACF"/>
    <w:rsid w:val="00F84BAE"/>
    <w:rsid w:val="00F84C0F"/>
    <w:rsid w:val="00F84DF4"/>
    <w:rsid w:val="00F85353"/>
    <w:rsid w:val="00F85742"/>
    <w:rsid w:val="00F85B16"/>
    <w:rsid w:val="00F85BF8"/>
    <w:rsid w:val="00F85D32"/>
    <w:rsid w:val="00F85FC1"/>
    <w:rsid w:val="00F8603C"/>
    <w:rsid w:val="00F867AD"/>
    <w:rsid w:val="00F871CE"/>
    <w:rsid w:val="00F87802"/>
    <w:rsid w:val="00F903D4"/>
    <w:rsid w:val="00F90919"/>
    <w:rsid w:val="00F90BCC"/>
    <w:rsid w:val="00F91164"/>
    <w:rsid w:val="00F916CC"/>
    <w:rsid w:val="00F916EF"/>
    <w:rsid w:val="00F91BF3"/>
    <w:rsid w:val="00F91DD0"/>
    <w:rsid w:val="00F92288"/>
    <w:rsid w:val="00F92C0A"/>
    <w:rsid w:val="00F92FEE"/>
    <w:rsid w:val="00F93034"/>
    <w:rsid w:val="00F930E0"/>
    <w:rsid w:val="00F932F5"/>
    <w:rsid w:val="00F93745"/>
    <w:rsid w:val="00F93971"/>
    <w:rsid w:val="00F9415B"/>
    <w:rsid w:val="00F953BE"/>
    <w:rsid w:val="00F95A02"/>
    <w:rsid w:val="00F95B5C"/>
    <w:rsid w:val="00F9642A"/>
    <w:rsid w:val="00F965EF"/>
    <w:rsid w:val="00F97405"/>
    <w:rsid w:val="00F97A5E"/>
    <w:rsid w:val="00FA0A21"/>
    <w:rsid w:val="00FA0F5B"/>
    <w:rsid w:val="00FA11F0"/>
    <w:rsid w:val="00FA13C2"/>
    <w:rsid w:val="00FA182A"/>
    <w:rsid w:val="00FA1EFA"/>
    <w:rsid w:val="00FA2703"/>
    <w:rsid w:val="00FA2F7A"/>
    <w:rsid w:val="00FA3BE5"/>
    <w:rsid w:val="00FA3F78"/>
    <w:rsid w:val="00FA4355"/>
    <w:rsid w:val="00FA4D42"/>
    <w:rsid w:val="00FA5195"/>
    <w:rsid w:val="00FA51E9"/>
    <w:rsid w:val="00FA5CD7"/>
    <w:rsid w:val="00FA6EBE"/>
    <w:rsid w:val="00FA6F15"/>
    <w:rsid w:val="00FA76E4"/>
    <w:rsid w:val="00FA7950"/>
    <w:rsid w:val="00FA7B75"/>
    <w:rsid w:val="00FA7F05"/>
    <w:rsid w:val="00FA7F91"/>
    <w:rsid w:val="00FB050F"/>
    <w:rsid w:val="00FB08C7"/>
    <w:rsid w:val="00FB0AC2"/>
    <w:rsid w:val="00FB0C63"/>
    <w:rsid w:val="00FB121C"/>
    <w:rsid w:val="00FB160D"/>
    <w:rsid w:val="00FB1CDD"/>
    <w:rsid w:val="00FB213F"/>
    <w:rsid w:val="00FB2300"/>
    <w:rsid w:val="00FB28C2"/>
    <w:rsid w:val="00FB2C04"/>
    <w:rsid w:val="00FB2C2F"/>
    <w:rsid w:val="00FB2E9C"/>
    <w:rsid w:val="00FB305C"/>
    <w:rsid w:val="00FB394A"/>
    <w:rsid w:val="00FB3B37"/>
    <w:rsid w:val="00FB3F6B"/>
    <w:rsid w:val="00FB48CE"/>
    <w:rsid w:val="00FB4993"/>
    <w:rsid w:val="00FB4BA8"/>
    <w:rsid w:val="00FB4FA5"/>
    <w:rsid w:val="00FB5561"/>
    <w:rsid w:val="00FB5858"/>
    <w:rsid w:val="00FB60E7"/>
    <w:rsid w:val="00FB694B"/>
    <w:rsid w:val="00FB6EEC"/>
    <w:rsid w:val="00FB6EF2"/>
    <w:rsid w:val="00FB74F1"/>
    <w:rsid w:val="00FB7734"/>
    <w:rsid w:val="00FB7A28"/>
    <w:rsid w:val="00FB7E44"/>
    <w:rsid w:val="00FB7F25"/>
    <w:rsid w:val="00FC01C1"/>
    <w:rsid w:val="00FC0202"/>
    <w:rsid w:val="00FC0405"/>
    <w:rsid w:val="00FC0488"/>
    <w:rsid w:val="00FC04C3"/>
    <w:rsid w:val="00FC0AD7"/>
    <w:rsid w:val="00FC0AF6"/>
    <w:rsid w:val="00FC176D"/>
    <w:rsid w:val="00FC22AD"/>
    <w:rsid w:val="00FC2946"/>
    <w:rsid w:val="00FC2C24"/>
    <w:rsid w:val="00FC2CA0"/>
    <w:rsid w:val="00FC2E3D"/>
    <w:rsid w:val="00FC2EED"/>
    <w:rsid w:val="00FC303E"/>
    <w:rsid w:val="00FC308D"/>
    <w:rsid w:val="00FC30C4"/>
    <w:rsid w:val="00FC37ED"/>
    <w:rsid w:val="00FC3936"/>
    <w:rsid w:val="00FC39AD"/>
    <w:rsid w:val="00FC3BDE"/>
    <w:rsid w:val="00FC4804"/>
    <w:rsid w:val="00FC501E"/>
    <w:rsid w:val="00FC5027"/>
    <w:rsid w:val="00FC5BA2"/>
    <w:rsid w:val="00FC5F2E"/>
    <w:rsid w:val="00FC62ED"/>
    <w:rsid w:val="00FC6596"/>
    <w:rsid w:val="00FC65BA"/>
    <w:rsid w:val="00FC672A"/>
    <w:rsid w:val="00FC6A13"/>
    <w:rsid w:val="00FC6ABC"/>
    <w:rsid w:val="00FC6C66"/>
    <w:rsid w:val="00FC6C71"/>
    <w:rsid w:val="00FC75DC"/>
    <w:rsid w:val="00FC76D8"/>
    <w:rsid w:val="00FC79F6"/>
    <w:rsid w:val="00FC7AA6"/>
    <w:rsid w:val="00FC7DDF"/>
    <w:rsid w:val="00FD0BAE"/>
    <w:rsid w:val="00FD1148"/>
    <w:rsid w:val="00FD13CD"/>
    <w:rsid w:val="00FD1681"/>
    <w:rsid w:val="00FD18EA"/>
    <w:rsid w:val="00FD1DBE"/>
    <w:rsid w:val="00FD1F40"/>
    <w:rsid w:val="00FD25A7"/>
    <w:rsid w:val="00FD265E"/>
    <w:rsid w:val="00FD27B6"/>
    <w:rsid w:val="00FD284C"/>
    <w:rsid w:val="00FD33D8"/>
    <w:rsid w:val="00FD3689"/>
    <w:rsid w:val="00FD40CB"/>
    <w:rsid w:val="00FD42A3"/>
    <w:rsid w:val="00FD43E6"/>
    <w:rsid w:val="00FD4B20"/>
    <w:rsid w:val="00FD4C8E"/>
    <w:rsid w:val="00FD4CC8"/>
    <w:rsid w:val="00FD6977"/>
    <w:rsid w:val="00FD6BF9"/>
    <w:rsid w:val="00FD7468"/>
    <w:rsid w:val="00FD76AA"/>
    <w:rsid w:val="00FD7BD4"/>
    <w:rsid w:val="00FD7C72"/>
    <w:rsid w:val="00FD7CE0"/>
    <w:rsid w:val="00FD7E9B"/>
    <w:rsid w:val="00FE0116"/>
    <w:rsid w:val="00FE0B3B"/>
    <w:rsid w:val="00FE142D"/>
    <w:rsid w:val="00FE1529"/>
    <w:rsid w:val="00FE1597"/>
    <w:rsid w:val="00FE16D3"/>
    <w:rsid w:val="00FE1BE2"/>
    <w:rsid w:val="00FE21C1"/>
    <w:rsid w:val="00FE2362"/>
    <w:rsid w:val="00FE236A"/>
    <w:rsid w:val="00FE24F6"/>
    <w:rsid w:val="00FE26DC"/>
    <w:rsid w:val="00FE2BFB"/>
    <w:rsid w:val="00FE3573"/>
    <w:rsid w:val="00FE35DA"/>
    <w:rsid w:val="00FE39A2"/>
    <w:rsid w:val="00FE3EB8"/>
    <w:rsid w:val="00FE41DA"/>
    <w:rsid w:val="00FE4258"/>
    <w:rsid w:val="00FE44A4"/>
    <w:rsid w:val="00FE4AFC"/>
    <w:rsid w:val="00FE4BC6"/>
    <w:rsid w:val="00FE4C36"/>
    <w:rsid w:val="00FE4D5E"/>
    <w:rsid w:val="00FE55C7"/>
    <w:rsid w:val="00FE5CB2"/>
    <w:rsid w:val="00FE5EB2"/>
    <w:rsid w:val="00FE6091"/>
    <w:rsid w:val="00FE63EB"/>
    <w:rsid w:val="00FE6C1C"/>
    <w:rsid w:val="00FE730A"/>
    <w:rsid w:val="00FE7E33"/>
    <w:rsid w:val="00FF1DD7"/>
    <w:rsid w:val="00FF1F11"/>
    <w:rsid w:val="00FF270B"/>
    <w:rsid w:val="00FF2BAD"/>
    <w:rsid w:val="00FF3FE0"/>
    <w:rsid w:val="00FF4453"/>
    <w:rsid w:val="00FF4593"/>
    <w:rsid w:val="00FF45C4"/>
    <w:rsid w:val="00FF4AD0"/>
    <w:rsid w:val="00FF4B50"/>
    <w:rsid w:val="00FF4B86"/>
    <w:rsid w:val="00FF5030"/>
    <w:rsid w:val="00FF50E0"/>
    <w:rsid w:val="00FF52DB"/>
    <w:rsid w:val="00FF5421"/>
    <w:rsid w:val="00FF54C7"/>
    <w:rsid w:val="00FF627F"/>
    <w:rsid w:val="00FF65FF"/>
    <w:rsid w:val="00FF6AAA"/>
    <w:rsid w:val="00FF75BE"/>
    <w:rsid w:val="00FF7BD1"/>
    <w:rsid w:val="00FF7C30"/>
    <w:rsid w:val="00FF7D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A6EE3"/>
  <w15:docId w15:val="{FBF30C35-93BB-4D5F-B1E0-0EA4E972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BF1"/>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A42D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unhideWhenUsed/>
    <w:qFormat/>
    <w:rsid w:val="00F8603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qFormat/>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3C0E51"/>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F20DE8"/>
    <w:rPr>
      <w:color w:val="0000FF"/>
      <w:u w:val="single"/>
    </w:rPr>
  </w:style>
  <w:style w:type="paragraph" w:styleId="NormalnyWeb">
    <w:name w:val="Normal (Web)"/>
    <w:basedOn w:val="Normalny"/>
    <w:uiPriority w:val="99"/>
    <w:semiHidden/>
    <w:unhideWhenUsed/>
    <w:rsid w:val="00F20DE8"/>
    <w:pPr>
      <w:widowControl/>
      <w:autoSpaceDE/>
      <w:autoSpaceDN/>
      <w:adjustRightInd/>
      <w:spacing w:before="100" w:beforeAutospacing="1" w:after="100" w:afterAutospacing="1" w:line="240" w:lineRule="auto"/>
    </w:pPr>
    <w:rPr>
      <w:rFonts w:eastAsia="Times New Roman" w:cs="Times New Roman"/>
      <w:szCs w:val="24"/>
    </w:rPr>
  </w:style>
  <w:style w:type="paragraph" w:styleId="Akapitzlist">
    <w:name w:val="List Paragraph"/>
    <w:basedOn w:val="Normalny"/>
    <w:uiPriority w:val="34"/>
    <w:qFormat/>
    <w:rsid w:val="00D76DB7"/>
    <w:pPr>
      <w:autoSpaceDE/>
      <w:autoSpaceDN/>
      <w:adjustRightInd/>
      <w:ind w:left="720"/>
      <w:contextualSpacing/>
      <w:jc w:val="both"/>
    </w:pPr>
    <w:rPr>
      <w:rFonts w:eastAsia="Courier New" w:cs="Courier New"/>
      <w:color w:val="000000"/>
      <w:szCs w:val="24"/>
    </w:rPr>
  </w:style>
  <w:style w:type="paragraph" w:styleId="Tekstprzypisukocowego">
    <w:name w:val="endnote text"/>
    <w:basedOn w:val="Normalny"/>
    <w:link w:val="TekstprzypisukocowegoZnak"/>
    <w:uiPriority w:val="99"/>
    <w:semiHidden/>
    <w:unhideWhenUsed/>
    <w:rsid w:val="00570BA3"/>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570BA3"/>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570BA3"/>
    <w:rPr>
      <w:vertAlign w:val="superscript"/>
    </w:rPr>
  </w:style>
  <w:style w:type="character" w:customStyle="1" w:styleId="highlight">
    <w:name w:val="highlight"/>
    <w:basedOn w:val="Domylnaczcionkaakapitu"/>
    <w:rsid w:val="002403DC"/>
  </w:style>
  <w:style w:type="paragraph" w:customStyle="1" w:styleId="parinner">
    <w:name w:val="parinner"/>
    <w:basedOn w:val="Normalny"/>
    <w:rsid w:val="003946FD"/>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agwek2Znak">
    <w:name w:val="Nagłówek 2 Znak"/>
    <w:basedOn w:val="Domylnaczcionkaakapitu"/>
    <w:link w:val="Nagwek2"/>
    <w:uiPriority w:val="99"/>
    <w:semiHidden/>
    <w:rsid w:val="00A42DCB"/>
    <w:rPr>
      <w:rFonts w:asciiTheme="majorHAnsi" w:eastAsiaTheme="majorEastAsia" w:hAnsiTheme="majorHAnsi" w:cstheme="majorBidi"/>
      <w:color w:val="365F91" w:themeColor="accent1" w:themeShade="BF"/>
      <w:sz w:val="26"/>
      <w:szCs w:val="26"/>
    </w:rPr>
  </w:style>
  <w:style w:type="character" w:customStyle="1" w:styleId="Teksttreci">
    <w:name w:val="Tekst treści_"/>
    <w:basedOn w:val="Domylnaczcionkaakapitu"/>
    <w:link w:val="Teksttreci0"/>
    <w:locked/>
    <w:rsid w:val="00EE345A"/>
    <w:rPr>
      <w:rFonts w:ascii="Georgia" w:eastAsia="Georgia" w:hAnsi="Georgia" w:cs="Georgia"/>
      <w:sz w:val="22"/>
      <w:szCs w:val="22"/>
      <w:shd w:val="clear" w:color="auto" w:fill="FFFFFF"/>
    </w:rPr>
  </w:style>
  <w:style w:type="paragraph" w:customStyle="1" w:styleId="Teksttreci0">
    <w:name w:val="Tekst treści"/>
    <w:basedOn w:val="Normalny"/>
    <w:link w:val="Teksttreci"/>
    <w:rsid w:val="00EE345A"/>
    <w:pPr>
      <w:shd w:val="clear" w:color="auto" w:fill="FFFFFF"/>
      <w:autoSpaceDE/>
      <w:autoSpaceDN/>
      <w:adjustRightInd/>
      <w:spacing w:after="300"/>
      <w:ind w:firstLine="40"/>
      <w:jc w:val="both"/>
    </w:pPr>
    <w:rPr>
      <w:rFonts w:ascii="Georgia" w:eastAsia="Georgia" w:hAnsi="Georgia" w:cs="Georgia"/>
      <w:sz w:val="22"/>
      <w:szCs w:val="22"/>
    </w:rPr>
  </w:style>
  <w:style w:type="numbering" w:customStyle="1" w:styleId="Bezlisty1">
    <w:name w:val="Bez listy1"/>
    <w:next w:val="Bezlisty"/>
    <w:uiPriority w:val="99"/>
    <w:semiHidden/>
    <w:unhideWhenUsed/>
    <w:rsid w:val="001E192C"/>
  </w:style>
  <w:style w:type="character" w:customStyle="1" w:styleId="UnresolvedMention">
    <w:name w:val="Unresolved Mention"/>
    <w:basedOn w:val="Domylnaczcionkaakapitu"/>
    <w:uiPriority w:val="99"/>
    <w:semiHidden/>
    <w:unhideWhenUsed/>
    <w:rsid w:val="001E192C"/>
    <w:rPr>
      <w:color w:val="605E5C"/>
      <w:shd w:val="clear" w:color="auto" w:fill="E1DFDD"/>
    </w:rPr>
  </w:style>
  <w:style w:type="paragraph" w:styleId="Cytat">
    <w:name w:val="Quote"/>
    <w:basedOn w:val="Normalny"/>
    <w:next w:val="Normalny"/>
    <w:link w:val="CytatZnak"/>
    <w:uiPriority w:val="99"/>
    <w:qFormat/>
    <w:rsid w:val="00851CA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99"/>
    <w:rsid w:val="00851CA6"/>
    <w:rPr>
      <w:rFonts w:ascii="Times New Roman" w:eastAsiaTheme="minorEastAsia" w:hAnsi="Times New Roman" w:cs="Arial"/>
      <w:i/>
      <w:iCs/>
      <w:color w:val="404040" w:themeColor="text1" w:themeTint="BF"/>
      <w:szCs w:val="20"/>
    </w:rPr>
  </w:style>
  <w:style w:type="character" w:customStyle="1" w:styleId="footnote">
    <w:name w:val="footnote"/>
    <w:basedOn w:val="Domylnaczcionkaakapitu"/>
    <w:rsid w:val="00176FF3"/>
  </w:style>
  <w:style w:type="character" w:customStyle="1" w:styleId="Nagwek3Znak">
    <w:name w:val="Nagłówek 3 Znak"/>
    <w:basedOn w:val="Domylnaczcionkaakapitu"/>
    <w:link w:val="Nagwek3"/>
    <w:uiPriority w:val="99"/>
    <w:rsid w:val="00F8603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227">
      <w:bodyDiv w:val="1"/>
      <w:marLeft w:val="0"/>
      <w:marRight w:val="0"/>
      <w:marTop w:val="0"/>
      <w:marBottom w:val="0"/>
      <w:divBdr>
        <w:top w:val="none" w:sz="0" w:space="0" w:color="auto"/>
        <w:left w:val="none" w:sz="0" w:space="0" w:color="auto"/>
        <w:bottom w:val="none" w:sz="0" w:space="0" w:color="auto"/>
        <w:right w:val="none" w:sz="0" w:space="0" w:color="auto"/>
      </w:divBdr>
    </w:div>
    <w:div w:id="17048927">
      <w:bodyDiv w:val="1"/>
      <w:marLeft w:val="0"/>
      <w:marRight w:val="0"/>
      <w:marTop w:val="0"/>
      <w:marBottom w:val="0"/>
      <w:divBdr>
        <w:top w:val="none" w:sz="0" w:space="0" w:color="auto"/>
        <w:left w:val="none" w:sz="0" w:space="0" w:color="auto"/>
        <w:bottom w:val="none" w:sz="0" w:space="0" w:color="auto"/>
        <w:right w:val="none" w:sz="0" w:space="0" w:color="auto"/>
      </w:divBdr>
    </w:div>
    <w:div w:id="42368829">
      <w:bodyDiv w:val="1"/>
      <w:marLeft w:val="0"/>
      <w:marRight w:val="0"/>
      <w:marTop w:val="0"/>
      <w:marBottom w:val="0"/>
      <w:divBdr>
        <w:top w:val="none" w:sz="0" w:space="0" w:color="auto"/>
        <w:left w:val="none" w:sz="0" w:space="0" w:color="auto"/>
        <w:bottom w:val="none" w:sz="0" w:space="0" w:color="auto"/>
        <w:right w:val="none" w:sz="0" w:space="0" w:color="auto"/>
      </w:divBdr>
    </w:div>
    <w:div w:id="59256415">
      <w:bodyDiv w:val="1"/>
      <w:marLeft w:val="0"/>
      <w:marRight w:val="0"/>
      <w:marTop w:val="0"/>
      <w:marBottom w:val="0"/>
      <w:divBdr>
        <w:top w:val="none" w:sz="0" w:space="0" w:color="auto"/>
        <w:left w:val="none" w:sz="0" w:space="0" w:color="auto"/>
        <w:bottom w:val="none" w:sz="0" w:space="0" w:color="auto"/>
        <w:right w:val="none" w:sz="0" w:space="0" w:color="auto"/>
      </w:divBdr>
    </w:div>
    <w:div w:id="110709614">
      <w:bodyDiv w:val="1"/>
      <w:marLeft w:val="0"/>
      <w:marRight w:val="0"/>
      <w:marTop w:val="0"/>
      <w:marBottom w:val="0"/>
      <w:divBdr>
        <w:top w:val="none" w:sz="0" w:space="0" w:color="auto"/>
        <w:left w:val="none" w:sz="0" w:space="0" w:color="auto"/>
        <w:bottom w:val="none" w:sz="0" w:space="0" w:color="auto"/>
        <w:right w:val="none" w:sz="0" w:space="0" w:color="auto"/>
      </w:divBdr>
      <w:divsChild>
        <w:div w:id="104542158">
          <w:marLeft w:val="0"/>
          <w:marRight w:val="0"/>
          <w:marTop w:val="0"/>
          <w:marBottom w:val="0"/>
          <w:divBdr>
            <w:top w:val="none" w:sz="0" w:space="0" w:color="auto"/>
            <w:left w:val="none" w:sz="0" w:space="0" w:color="auto"/>
            <w:bottom w:val="none" w:sz="0" w:space="0" w:color="auto"/>
            <w:right w:val="none" w:sz="0" w:space="0" w:color="auto"/>
          </w:divBdr>
          <w:divsChild>
            <w:div w:id="1001934156">
              <w:marLeft w:val="0"/>
              <w:marRight w:val="0"/>
              <w:marTop w:val="0"/>
              <w:marBottom w:val="0"/>
              <w:divBdr>
                <w:top w:val="none" w:sz="0" w:space="0" w:color="auto"/>
                <w:left w:val="none" w:sz="0" w:space="0" w:color="auto"/>
                <w:bottom w:val="none" w:sz="0" w:space="0" w:color="auto"/>
                <w:right w:val="none" w:sz="0" w:space="0" w:color="auto"/>
              </w:divBdr>
            </w:div>
          </w:divsChild>
        </w:div>
        <w:div w:id="800852100">
          <w:marLeft w:val="0"/>
          <w:marRight w:val="0"/>
          <w:marTop w:val="0"/>
          <w:marBottom w:val="0"/>
          <w:divBdr>
            <w:top w:val="none" w:sz="0" w:space="0" w:color="auto"/>
            <w:left w:val="none" w:sz="0" w:space="0" w:color="auto"/>
            <w:bottom w:val="none" w:sz="0" w:space="0" w:color="auto"/>
            <w:right w:val="none" w:sz="0" w:space="0" w:color="auto"/>
          </w:divBdr>
        </w:div>
      </w:divsChild>
    </w:div>
    <w:div w:id="118114725">
      <w:bodyDiv w:val="1"/>
      <w:marLeft w:val="0"/>
      <w:marRight w:val="0"/>
      <w:marTop w:val="0"/>
      <w:marBottom w:val="0"/>
      <w:divBdr>
        <w:top w:val="none" w:sz="0" w:space="0" w:color="auto"/>
        <w:left w:val="none" w:sz="0" w:space="0" w:color="auto"/>
        <w:bottom w:val="none" w:sz="0" w:space="0" w:color="auto"/>
        <w:right w:val="none" w:sz="0" w:space="0" w:color="auto"/>
      </w:divBdr>
      <w:divsChild>
        <w:div w:id="200169982">
          <w:marLeft w:val="0"/>
          <w:marRight w:val="0"/>
          <w:marTop w:val="0"/>
          <w:marBottom w:val="0"/>
          <w:divBdr>
            <w:top w:val="none" w:sz="0" w:space="0" w:color="auto"/>
            <w:left w:val="none" w:sz="0" w:space="0" w:color="auto"/>
            <w:bottom w:val="none" w:sz="0" w:space="0" w:color="auto"/>
            <w:right w:val="none" w:sz="0" w:space="0" w:color="auto"/>
          </w:divBdr>
          <w:divsChild>
            <w:div w:id="1783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9948">
      <w:bodyDiv w:val="1"/>
      <w:marLeft w:val="0"/>
      <w:marRight w:val="0"/>
      <w:marTop w:val="0"/>
      <w:marBottom w:val="0"/>
      <w:divBdr>
        <w:top w:val="none" w:sz="0" w:space="0" w:color="auto"/>
        <w:left w:val="none" w:sz="0" w:space="0" w:color="auto"/>
        <w:bottom w:val="none" w:sz="0" w:space="0" w:color="auto"/>
        <w:right w:val="none" w:sz="0" w:space="0" w:color="auto"/>
      </w:divBdr>
      <w:divsChild>
        <w:div w:id="1801924478">
          <w:marLeft w:val="0"/>
          <w:marRight w:val="0"/>
          <w:marTop w:val="0"/>
          <w:marBottom w:val="0"/>
          <w:divBdr>
            <w:top w:val="none" w:sz="0" w:space="0" w:color="auto"/>
            <w:left w:val="none" w:sz="0" w:space="0" w:color="auto"/>
            <w:bottom w:val="none" w:sz="0" w:space="0" w:color="auto"/>
            <w:right w:val="none" w:sz="0" w:space="0" w:color="auto"/>
          </w:divBdr>
          <w:divsChild>
            <w:div w:id="2092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4832">
      <w:bodyDiv w:val="1"/>
      <w:marLeft w:val="0"/>
      <w:marRight w:val="0"/>
      <w:marTop w:val="0"/>
      <w:marBottom w:val="0"/>
      <w:divBdr>
        <w:top w:val="none" w:sz="0" w:space="0" w:color="auto"/>
        <w:left w:val="none" w:sz="0" w:space="0" w:color="auto"/>
        <w:bottom w:val="none" w:sz="0" w:space="0" w:color="auto"/>
        <w:right w:val="none" w:sz="0" w:space="0" w:color="auto"/>
      </w:divBdr>
      <w:divsChild>
        <w:div w:id="1304502322">
          <w:marLeft w:val="0"/>
          <w:marRight w:val="0"/>
          <w:marTop w:val="0"/>
          <w:marBottom w:val="0"/>
          <w:divBdr>
            <w:top w:val="none" w:sz="0" w:space="0" w:color="auto"/>
            <w:left w:val="none" w:sz="0" w:space="0" w:color="auto"/>
            <w:bottom w:val="none" w:sz="0" w:space="0" w:color="auto"/>
            <w:right w:val="none" w:sz="0" w:space="0" w:color="auto"/>
          </w:divBdr>
          <w:divsChild>
            <w:div w:id="865678138">
              <w:marLeft w:val="0"/>
              <w:marRight w:val="0"/>
              <w:marTop w:val="105"/>
              <w:marBottom w:val="0"/>
              <w:divBdr>
                <w:top w:val="none" w:sz="0" w:space="0" w:color="auto"/>
                <w:left w:val="none" w:sz="0" w:space="0" w:color="auto"/>
                <w:bottom w:val="none" w:sz="0" w:space="0" w:color="auto"/>
                <w:right w:val="none" w:sz="0" w:space="0" w:color="auto"/>
              </w:divBdr>
            </w:div>
          </w:divsChild>
        </w:div>
        <w:div w:id="1323270078">
          <w:marLeft w:val="0"/>
          <w:marRight w:val="0"/>
          <w:marTop w:val="0"/>
          <w:marBottom w:val="0"/>
          <w:divBdr>
            <w:top w:val="none" w:sz="0" w:space="0" w:color="auto"/>
            <w:left w:val="none" w:sz="0" w:space="0" w:color="auto"/>
            <w:bottom w:val="none" w:sz="0" w:space="0" w:color="auto"/>
            <w:right w:val="none" w:sz="0" w:space="0" w:color="auto"/>
          </w:divBdr>
          <w:divsChild>
            <w:div w:id="685716142">
              <w:marLeft w:val="0"/>
              <w:marRight w:val="0"/>
              <w:marTop w:val="105"/>
              <w:marBottom w:val="0"/>
              <w:divBdr>
                <w:top w:val="none" w:sz="0" w:space="0" w:color="auto"/>
                <w:left w:val="none" w:sz="0" w:space="0" w:color="auto"/>
                <w:bottom w:val="none" w:sz="0" w:space="0" w:color="auto"/>
                <w:right w:val="none" w:sz="0" w:space="0" w:color="auto"/>
              </w:divBdr>
            </w:div>
          </w:divsChild>
        </w:div>
        <w:div w:id="1377587673">
          <w:marLeft w:val="0"/>
          <w:marRight w:val="0"/>
          <w:marTop w:val="0"/>
          <w:marBottom w:val="0"/>
          <w:divBdr>
            <w:top w:val="none" w:sz="0" w:space="0" w:color="auto"/>
            <w:left w:val="none" w:sz="0" w:space="0" w:color="auto"/>
            <w:bottom w:val="none" w:sz="0" w:space="0" w:color="auto"/>
            <w:right w:val="none" w:sz="0" w:space="0" w:color="auto"/>
          </w:divBdr>
          <w:divsChild>
            <w:div w:id="679509940">
              <w:marLeft w:val="0"/>
              <w:marRight w:val="0"/>
              <w:marTop w:val="105"/>
              <w:marBottom w:val="0"/>
              <w:divBdr>
                <w:top w:val="none" w:sz="0" w:space="0" w:color="auto"/>
                <w:left w:val="none" w:sz="0" w:space="0" w:color="auto"/>
                <w:bottom w:val="none" w:sz="0" w:space="0" w:color="auto"/>
                <w:right w:val="none" w:sz="0" w:space="0" w:color="auto"/>
              </w:divBdr>
            </w:div>
          </w:divsChild>
        </w:div>
        <w:div w:id="1438672634">
          <w:marLeft w:val="0"/>
          <w:marRight w:val="0"/>
          <w:marTop w:val="0"/>
          <w:marBottom w:val="0"/>
          <w:divBdr>
            <w:top w:val="none" w:sz="0" w:space="0" w:color="auto"/>
            <w:left w:val="none" w:sz="0" w:space="0" w:color="auto"/>
            <w:bottom w:val="none" w:sz="0" w:space="0" w:color="auto"/>
            <w:right w:val="none" w:sz="0" w:space="0" w:color="auto"/>
          </w:divBdr>
          <w:divsChild>
            <w:div w:id="14389853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155009">
      <w:bodyDiv w:val="1"/>
      <w:marLeft w:val="0"/>
      <w:marRight w:val="0"/>
      <w:marTop w:val="0"/>
      <w:marBottom w:val="0"/>
      <w:divBdr>
        <w:top w:val="none" w:sz="0" w:space="0" w:color="auto"/>
        <w:left w:val="none" w:sz="0" w:space="0" w:color="auto"/>
        <w:bottom w:val="none" w:sz="0" w:space="0" w:color="auto"/>
        <w:right w:val="none" w:sz="0" w:space="0" w:color="auto"/>
      </w:divBdr>
    </w:div>
    <w:div w:id="216477446">
      <w:bodyDiv w:val="1"/>
      <w:marLeft w:val="0"/>
      <w:marRight w:val="0"/>
      <w:marTop w:val="0"/>
      <w:marBottom w:val="0"/>
      <w:divBdr>
        <w:top w:val="none" w:sz="0" w:space="0" w:color="auto"/>
        <w:left w:val="none" w:sz="0" w:space="0" w:color="auto"/>
        <w:bottom w:val="none" w:sz="0" w:space="0" w:color="auto"/>
        <w:right w:val="none" w:sz="0" w:space="0" w:color="auto"/>
      </w:divBdr>
    </w:div>
    <w:div w:id="219632156">
      <w:bodyDiv w:val="1"/>
      <w:marLeft w:val="0"/>
      <w:marRight w:val="0"/>
      <w:marTop w:val="0"/>
      <w:marBottom w:val="0"/>
      <w:divBdr>
        <w:top w:val="none" w:sz="0" w:space="0" w:color="auto"/>
        <w:left w:val="none" w:sz="0" w:space="0" w:color="auto"/>
        <w:bottom w:val="none" w:sz="0" w:space="0" w:color="auto"/>
        <w:right w:val="none" w:sz="0" w:space="0" w:color="auto"/>
      </w:divBdr>
    </w:div>
    <w:div w:id="226644875">
      <w:bodyDiv w:val="1"/>
      <w:marLeft w:val="0"/>
      <w:marRight w:val="0"/>
      <w:marTop w:val="0"/>
      <w:marBottom w:val="0"/>
      <w:divBdr>
        <w:top w:val="none" w:sz="0" w:space="0" w:color="auto"/>
        <w:left w:val="none" w:sz="0" w:space="0" w:color="auto"/>
        <w:bottom w:val="none" w:sz="0" w:space="0" w:color="auto"/>
        <w:right w:val="none" w:sz="0" w:space="0" w:color="auto"/>
      </w:divBdr>
      <w:divsChild>
        <w:div w:id="4787649">
          <w:marLeft w:val="0"/>
          <w:marRight w:val="0"/>
          <w:marTop w:val="0"/>
          <w:marBottom w:val="0"/>
          <w:divBdr>
            <w:top w:val="none" w:sz="0" w:space="0" w:color="auto"/>
            <w:left w:val="none" w:sz="0" w:space="0" w:color="auto"/>
            <w:bottom w:val="none" w:sz="0" w:space="0" w:color="auto"/>
            <w:right w:val="none" w:sz="0" w:space="0" w:color="auto"/>
          </w:divBdr>
          <w:divsChild>
            <w:div w:id="513227973">
              <w:marLeft w:val="0"/>
              <w:marRight w:val="0"/>
              <w:marTop w:val="0"/>
              <w:marBottom w:val="0"/>
              <w:divBdr>
                <w:top w:val="none" w:sz="0" w:space="0" w:color="auto"/>
                <w:left w:val="none" w:sz="0" w:space="0" w:color="auto"/>
                <w:bottom w:val="none" w:sz="0" w:space="0" w:color="auto"/>
                <w:right w:val="none" w:sz="0" w:space="0" w:color="auto"/>
              </w:divBdr>
              <w:divsChild>
                <w:div w:id="636684770">
                  <w:marLeft w:val="0"/>
                  <w:marRight w:val="0"/>
                  <w:marTop w:val="0"/>
                  <w:marBottom w:val="0"/>
                  <w:divBdr>
                    <w:top w:val="none" w:sz="0" w:space="0" w:color="auto"/>
                    <w:left w:val="none" w:sz="0" w:space="0" w:color="auto"/>
                    <w:bottom w:val="none" w:sz="0" w:space="0" w:color="auto"/>
                    <w:right w:val="none" w:sz="0" w:space="0" w:color="auto"/>
                  </w:divBdr>
                  <w:divsChild>
                    <w:div w:id="16492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895">
              <w:marLeft w:val="0"/>
              <w:marRight w:val="0"/>
              <w:marTop w:val="0"/>
              <w:marBottom w:val="0"/>
              <w:divBdr>
                <w:top w:val="none" w:sz="0" w:space="0" w:color="auto"/>
                <w:left w:val="none" w:sz="0" w:space="0" w:color="auto"/>
                <w:bottom w:val="none" w:sz="0" w:space="0" w:color="auto"/>
                <w:right w:val="none" w:sz="0" w:space="0" w:color="auto"/>
              </w:divBdr>
            </w:div>
            <w:div w:id="971400673">
              <w:marLeft w:val="0"/>
              <w:marRight w:val="0"/>
              <w:marTop w:val="0"/>
              <w:marBottom w:val="0"/>
              <w:divBdr>
                <w:top w:val="none" w:sz="0" w:space="0" w:color="auto"/>
                <w:left w:val="none" w:sz="0" w:space="0" w:color="auto"/>
                <w:bottom w:val="none" w:sz="0" w:space="0" w:color="auto"/>
                <w:right w:val="none" w:sz="0" w:space="0" w:color="auto"/>
              </w:divBdr>
              <w:divsChild>
                <w:div w:id="658391703">
                  <w:marLeft w:val="0"/>
                  <w:marRight w:val="0"/>
                  <w:marTop w:val="0"/>
                  <w:marBottom w:val="0"/>
                  <w:divBdr>
                    <w:top w:val="none" w:sz="0" w:space="0" w:color="auto"/>
                    <w:left w:val="none" w:sz="0" w:space="0" w:color="auto"/>
                    <w:bottom w:val="none" w:sz="0" w:space="0" w:color="auto"/>
                    <w:right w:val="none" w:sz="0" w:space="0" w:color="auto"/>
                  </w:divBdr>
                  <w:divsChild>
                    <w:div w:id="11304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5834">
              <w:marLeft w:val="0"/>
              <w:marRight w:val="0"/>
              <w:marTop w:val="0"/>
              <w:marBottom w:val="0"/>
              <w:divBdr>
                <w:top w:val="none" w:sz="0" w:space="0" w:color="auto"/>
                <w:left w:val="none" w:sz="0" w:space="0" w:color="auto"/>
                <w:bottom w:val="none" w:sz="0" w:space="0" w:color="auto"/>
                <w:right w:val="none" w:sz="0" w:space="0" w:color="auto"/>
              </w:divBdr>
              <w:divsChild>
                <w:div w:id="927926588">
                  <w:marLeft w:val="0"/>
                  <w:marRight w:val="0"/>
                  <w:marTop w:val="0"/>
                  <w:marBottom w:val="0"/>
                  <w:divBdr>
                    <w:top w:val="none" w:sz="0" w:space="0" w:color="auto"/>
                    <w:left w:val="none" w:sz="0" w:space="0" w:color="auto"/>
                    <w:bottom w:val="none" w:sz="0" w:space="0" w:color="auto"/>
                    <w:right w:val="none" w:sz="0" w:space="0" w:color="auto"/>
                  </w:divBdr>
                  <w:divsChild>
                    <w:div w:id="1275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949">
              <w:marLeft w:val="0"/>
              <w:marRight w:val="0"/>
              <w:marTop w:val="0"/>
              <w:marBottom w:val="0"/>
              <w:divBdr>
                <w:top w:val="none" w:sz="0" w:space="0" w:color="auto"/>
                <w:left w:val="none" w:sz="0" w:space="0" w:color="auto"/>
                <w:bottom w:val="none" w:sz="0" w:space="0" w:color="auto"/>
                <w:right w:val="none" w:sz="0" w:space="0" w:color="auto"/>
              </w:divBdr>
              <w:divsChild>
                <w:div w:id="373770354">
                  <w:marLeft w:val="0"/>
                  <w:marRight w:val="0"/>
                  <w:marTop w:val="0"/>
                  <w:marBottom w:val="0"/>
                  <w:divBdr>
                    <w:top w:val="none" w:sz="0" w:space="0" w:color="auto"/>
                    <w:left w:val="none" w:sz="0" w:space="0" w:color="auto"/>
                    <w:bottom w:val="none" w:sz="0" w:space="0" w:color="auto"/>
                    <w:right w:val="none" w:sz="0" w:space="0" w:color="auto"/>
                  </w:divBdr>
                  <w:divsChild>
                    <w:div w:id="1868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6584">
              <w:marLeft w:val="0"/>
              <w:marRight w:val="0"/>
              <w:marTop w:val="0"/>
              <w:marBottom w:val="0"/>
              <w:divBdr>
                <w:top w:val="none" w:sz="0" w:space="0" w:color="auto"/>
                <w:left w:val="none" w:sz="0" w:space="0" w:color="auto"/>
                <w:bottom w:val="none" w:sz="0" w:space="0" w:color="auto"/>
                <w:right w:val="none" w:sz="0" w:space="0" w:color="auto"/>
              </w:divBdr>
              <w:divsChild>
                <w:div w:id="330529383">
                  <w:marLeft w:val="0"/>
                  <w:marRight w:val="0"/>
                  <w:marTop w:val="0"/>
                  <w:marBottom w:val="0"/>
                  <w:divBdr>
                    <w:top w:val="none" w:sz="0" w:space="0" w:color="auto"/>
                    <w:left w:val="none" w:sz="0" w:space="0" w:color="auto"/>
                    <w:bottom w:val="none" w:sz="0" w:space="0" w:color="auto"/>
                    <w:right w:val="none" w:sz="0" w:space="0" w:color="auto"/>
                  </w:divBdr>
                  <w:divsChild>
                    <w:div w:id="18291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23538">
              <w:marLeft w:val="0"/>
              <w:marRight w:val="0"/>
              <w:marTop w:val="0"/>
              <w:marBottom w:val="0"/>
              <w:divBdr>
                <w:top w:val="none" w:sz="0" w:space="0" w:color="auto"/>
                <w:left w:val="none" w:sz="0" w:space="0" w:color="auto"/>
                <w:bottom w:val="none" w:sz="0" w:space="0" w:color="auto"/>
                <w:right w:val="none" w:sz="0" w:space="0" w:color="auto"/>
              </w:divBdr>
              <w:divsChild>
                <w:div w:id="447242750">
                  <w:marLeft w:val="0"/>
                  <w:marRight w:val="0"/>
                  <w:marTop w:val="0"/>
                  <w:marBottom w:val="0"/>
                  <w:divBdr>
                    <w:top w:val="none" w:sz="0" w:space="0" w:color="auto"/>
                    <w:left w:val="none" w:sz="0" w:space="0" w:color="auto"/>
                    <w:bottom w:val="none" w:sz="0" w:space="0" w:color="auto"/>
                    <w:right w:val="none" w:sz="0" w:space="0" w:color="auto"/>
                  </w:divBdr>
                  <w:divsChild>
                    <w:div w:id="6082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8436">
          <w:marLeft w:val="0"/>
          <w:marRight w:val="0"/>
          <w:marTop w:val="0"/>
          <w:marBottom w:val="0"/>
          <w:divBdr>
            <w:top w:val="none" w:sz="0" w:space="0" w:color="auto"/>
            <w:left w:val="none" w:sz="0" w:space="0" w:color="auto"/>
            <w:bottom w:val="none" w:sz="0" w:space="0" w:color="auto"/>
            <w:right w:val="none" w:sz="0" w:space="0" w:color="auto"/>
          </w:divBdr>
          <w:divsChild>
            <w:div w:id="273824997">
              <w:marLeft w:val="0"/>
              <w:marRight w:val="0"/>
              <w:marTop w:val="0"/>
              <w:marBottom w:val="0"/>
              <w:divBdr>
                <w:top w:val="none" w:sz="0" w:space="0" w:color="auto"/>
                <w:left w:val="none" w:sz="0" w:space="0" w:color="auto"/>
                <w:bottom w:val="none" w:sz="0" w:space="0" w:color="auto"/>
                <w:right w:val="none" w:sz="0" w:space="0" w:color="auto"/>
              </w:divBdr>
              <w:divsChild>
                <w:div w:id="277220226">
                  <w:marLeft w:val="0"/>
                  <w:marRight w:val="0"/>
                  <w:marTop w:val="0"/>
                  <w:marBottom w:val="0"/>
                  <w:divBdr>
                    <w:top w:val="none" w:sz="0" w:space="0" w:color="auto"/>
                    <w:left w:val="none" w:sz="0" w:space="0" w:color="auto"/>
                    <w:bottom w:val="none" w:sz="0" w:space="0" w:color="auto"/>
                    <w:right w:val="none" w:sz="0" w:space="0" w:color="auto"/>
                  </w:divBdr>
                  <w:divsChild>
                    <w:div w:id="17506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896">
              <w:marLeft w:val="0"/>
              <w:marRight w:val="0"/>
              <w:marTop w:val="0"/>
              <w:marBottom w:val="0"/>
              <w:divBdr>
                <w:top w:val="none" w:sz="0" w:space="0" w:color="auto"/>
                <w:left w:val="none" w:sz="0" w:space="0" w:color="auto"/>
                <w:bottom w:val="none" w:sz="0" w:space="0" w:color="auto"/>
                <w:right w:val="none" w:sz="0" w:space="0" w:color="auto"/>
              </w:divBdr>
            </w:div>
            <w:div w:id="1718040590">
              <w:marLeft w:val="0"/>
              <w:marRight w:val="0"/>
              <w:marTop w:val="0"/>
              <w:marBottom w:val="0"/>
              <w:divBdr>
                <w:top w:val="none" w:sz="0" w:space="0" w:color="auto"/>
                <w:left w:val="none" w:sz="0" w:space="0" w:color="auto"/>
                <w:bottom w:val="none" w:sz="0" w:space="0" w:color="auto"/>
                <w:right w:val="none" w:sz="0" w:space="0" w:color="auto"/>
              </w:divBdr>
              <w:divsChild>
                <w:div w:id="288124188">
                  <w:marLeft w:val="0"/>
                  <w:marRight w:val="0"/>
                  <w:marTop w:val="0"/>
                  <w:marBottom w:val="0"/>
                  <w:divBdr>
                    <w:top w:val="none" w:sz="0" w:space="0" w:color="auto"/>
                    <w:left w:val="none" w:sz="0" w:space="0" w:color="auto"/>
                    <w:bottom w:val="none" w:sz="0" w:space="0" w:color="auto"/>
                    <w:right w:val="none" w:sz="0" w:space="0" w:color="auto"/>
                  </w:divBdr>
                  <w:divsChild>
                    <w:div w:id="4814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2297">
              <w:marLeft w:val="0"/>
              <w:marRight w:val="0"/>
              <w:marTop w:val="0"/>
              <w:marBottom w:val="0"/>
              <w:divBdr>
                <w:top w:val="none" w:sz="0" w:space="0" w:color="auto"/>
                <w:left w:val="none" w:sz="0" w:space="0" w:color="auto"/>
                <w:bottom w:val="none" w:sz="0" w:space="0" w:color="auto"/>
                <w:right w:val="none" w:sz="0" w:space="0" w:color="auto"/>
              </w:divBdr>
              <w:divsChild>
                <w:div w:id="548299505">
                  <w:marLeft w:val="0"/>
                  <w:marRight w:val="0"/>
                  <w:marTop w:val="0"/>
                  <w:marBottom w:val="0"/>
                  <w:divBdr>
                    <w:top w:val="none" w:sz="0" w:space="0" w:color="auto"/>
                    <w:left w:val="none" w:sz="0" w:space="0" w:color="auto"/>
                    <w:bottom w:val="none" w:sz="0" w:space="0" w:color="auto"/>
                    <w:right w:val="none" w:sz="0" w:space="0" w:color="auto"/>
                  </w:divBdr>
                  <w:divsChild>
                    <w:div w:id="12096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3415">
          <w:marLeft w:val="0"/>
          <w:marRight w:val="0"/>
          <w:marTop w:val="0"/>
          <w:marBottom w:val="0"/>
          <w:divBdr>
            <w:top w:val="none" w:sz="0" w:space="0" w:color="auto"/>
            <w:left w:val="none" w:sz="0" w:space="0" w:color="auto"/>
            <w:bottom w:val="none" w:sz="0" w:space="0" w:color="auto"/>
            <w:right w:val="none" w:sz="0" w:space="0" w:color="auto"/>
          </w:divBdr>
          <w:divsChild>
            <w:div w:id="73404281">
              <w:marLeft w:val="0"/>
              <w:marRight w:val="0"/>
              <w:marTop w:val="0"/>
              <w:marBottom w:val="0"/>
              <w:divBdr>
                <w:top w:val="none" w:sz="0" w:space="0" w:color="auto"/>
                <w:left w:val="none" w:sz="0" w:space="0" w:color="auto"/>
                <w:bottom w:val="none" w:sz="0" w:space="0" w:color="auto"/>
                <w:right w:val="none" w:sz="0" w:space="0" w:color="auto"/>
              </w:divBdr>
            </w:div>
          </w:divsChild>
        </w:div>
        <w:div w:id="265968351">
          <w:marLeft w:val="0"/>
          <w:marRight w:val="0"/>
          <w:marTop w:val="0"/>
          <w:marBottom w:val="0"/>
          <w:divBdr>
            <w:top w:val="none" w:sz="0" w:space="0" w:color="auto"/>
            <w:left w:val="none" w:sz="0" w:space="0" w:color="auto"/>
            <w:bottom w:val="none" w:sz="0" w:space="0" w:color="auto"/>
            <w:right w:val="none" w:sz="0" w:space="0" w:color="auto"/>
          </w:divBdr>
          <w:divsChild>
            <w:div w:id="483014814">
              <w:marLeft w:val="0"/>
              <w:marRight w:val="0"/>
              <w:marTop w:val="0"/>
              <w:marBottom w:val="0"/>
              <w:divBdr>
                <w:top w:val="none" w:sz="0" w:space="0" w:color="auto"/>
                <w:left w:val="none" w:sz="0" w:space="0" w:color="auto"/>
                <w:bottom w:val="none" w:sz="0" w:space="0" w:color="auto"/>
                <w:right w:val="none" w:sz="0" w:space="0" w:color="auto"/>
              </w:divBdr>
            </w:div>
          </w:divsChild>
        </w:div>
        <w:div w:id="352614642">
          <w:marLeft w:val="0"/>
          <w:marRight w:val="0"/>
          <w:marTop w:val="0"/>
          <w:marBottom w:val="0"/>
          <w:divBdr>
            <w:top w:val="none" w:sz="0" w:space="0" w:color="auto"/>
            <w:left w:val="none" w:sz="0" w:space="0" w:color="auto"/>
            <w:bottom w:val="none" w:sz="0" w:space="0" w:color="auto"/>
            <w:right w:val="none" w:sz="0" w:space="0" w:color="auto"/>
          </w:divBdr>
          <w:divsChild>
            <w:div w:id="748968660">
              <w:marLeft w:val="0"/>
              <w:marRight w:val="0"/>
              <w:marTop w:val="0"/>
              <w:marBottom w:val="0"/>
              <w:divBdr>
                <w:top w:val="none" w:sz="0" w:space="0" w:color="auto"/>
                <w:left w:val="none" w:sz="0" w:space="0" w:color="auto"/>
                <w:bottom w:val="none" w:sz="0" w:space="0" w:color="auto"/>
                <w:right w:val="none" w:sz="0" w:space="0" w:color="auto"/>
              </w:divBdr>
            </w:div>
          </w:divsChild>
        </w:div>
        <w:div w:id="384724864">
          <w:marLeft w:val="0"/>
          <w:marRight w:val="0"/>
          <w:marTop w:val="0"/>
          <w:marBottom w:val="0"/>
          <w:divBdr>
            <w:top w:val="none" w:sz="0" w:space="0" w:color="auto"/>
            <w:left w:val="none" w:sz="0" w:space="0" w:color="auto"/>
            <w:bottom w:val="none" w:sz="0" w:space="0" w:color="auto"/>
            <w:right w:val="none" w:sz="0" w:space="0" w:color="auto"/>
          </w:divBdr>
          <w:divsChild>
            <w:div w:id="1052462790">
              <w:marLeft w:val="0"/>
              <w:marRight w:val="0"/>
              <w:marTop w:val="0"/>
              <w:marBottom w:val="0"/>
              <w:divBdr>
                <w:top w:val="none" w:sz="0" w:space="0" w:color="auto"/>
                <w:left w:val="none" w:sz="0" w:space="0" w:color="auto"/>
                <w:bottom w:val="none" w:sz="0" w:space="0" w:color="auto"/>
                <w:right w:val="none" w:sz="0" w:space="0" w:color="auto"/>
              </w:divBdr>
            </w:div>
          </w:divsChild>
        </w:div>
        <w:div w:id="576549693">
          <w:marLeft w:val="0"/>
          <w:marRight w:val="0"/>
          <w:marTop w:val="0"/>
          <w:marBottom w:val="0"/>
          <w:divBdr>
            <w:top w:val="none" w:sz="0" w:space="0" w:color="auto"/>
            <w:left w:val="none" w:sz="0" w:space="0" w:color="auto"/>
            <w:bottom w:val="none" w:sz="0" w:space="0" w:color="auto"/>
            <w:right w:val="none" w:sz="0" w:space="0" w:color="auto"/>
          </w:divBdr>
          <w:divsChild>
            <w:div w:id="1168668571">
              <w:marLeft w:val="0"/>
              <w:marRight w:val="0"/>
              <w:marTop w:val="0"/>
              <w:marBottom w:val="0"/>
              <w:divBdr>
                <w:top w:val="none" w:sz="0" w:space="0" w:color="auto"/>
                <w:left w:val="none" w:sz="0" w:space="0" w:color="auto"/>
                <w:bottom w:val="none" w:sz="0" w:space="0" w:color="auto"/>
                <w:right w:val="none" w:sz="0" w:space="0" w:color="auto"/>
              </w:divBdr>
            </w:div>
          </w:divsChild>
        </w:div>
        <w:div w:id="592279718">
          <w:marLeft w:val="0"/>
          <w:marRight w:val="0"/>
          <w:marTop w:val="0"/>
          <w:marBottom w:val="0"/>
          <w:divBdr>
            <w:top w:val="none" w:sz="0" w:space="0" w:color="auto"/>
            <w:left w:val="none" w:sz="0" w:space="0" w:color="auto"/>
            <w:bottom w:val="none" w:sz="0" w:space="0" w:color="auto"/>
            <w:right w:val="none" w:sz="0" w:space="0" w:color="auto"/>
          </w:divBdr>
          <w:divsChild>
            <w:div w:id="1288388496">
              <w:marLeft w:val="0"/>
              <w:marRight w:val="0"/>
              <w:marTop w:val="0"/>
              <w:marBottom w:val="0"/>
              <w:divBdr>
                <w:top w:val="none" w:sz="0" w:space="0" w:color="auto"/>
                <w:left w:val="none" w:sz="0" w:space="0" w:color="auto"/>
                <w:bottom w:val="none" w:sz="0" w:space="0" w:color="auto"/>
                <w:right w:val="none" w:sz="0" w:space="0" w:color="auto"/>
              </w:divBdr>
            </w:div>
          </w:divsChild>
        </w:div>
        <w:div w:id="646204231">
          <w:marLeft w:val="0"/>
          <w:marRight w:val="0"/>
          <w:marTop w:val="0"/>
          <w:marBottom w:val="0"/>
          <w:divBdr>
            <w:top w:val="none" w:sz="0" w:space="0" w:color="auto"/>
            <w:left w:val="none" w:sz="0" w:space="0" w:color="auto"/>
            <w:bottom w:val="none" w:sz="0" w:space="0" w:color="auto"/>
            <w:right w:val="none" w:sz="0" w:space="0" w:color="auto"/>
          </w:divBdr>
          <w:divsChild>
            <w:div w:id="1742361567">
              <w:marLeft w:val="0"/>
              <w:marRight w:val="0"/>
              <w:marTop w:val="0"/>
              <w:marBottom w:val="0"/>
              <w:divBdr>
                <w:top w:val="none" w:sz="0" w:space="0" w:color="auto"/>
                <w:left w:val="none" w:sz="0" w:space="0" w:color="auto"/>
                <w:bottom w:val="none" w:sz="0" w:space="0" w:color="auto"/>
                <w:right w:val="none" w:sz="0" w:space="0" w:color="auto"/>
              </w:divBdr>
            </w:div>
          </w:divsChild>
        </w:div>
        <w:div w:id="1082679150">
          <w:marLeft w:val="0"/>
          <w:marRight w:val="0"/>
          <w:marTop w:val="0"/>
          <w:marBottom w:val="0"/>
          <w:divBdr>
            <w:top w:val="none" w:sz="0" w:space="0" w:color="auto"/>
            <w:left w:val="none" w:sz="0" w:space="0" w:color="auto"/>
            <w:bottom w:val="none" w:sz="0" w:space="0" w:color="auto"/>
            <w:right w:val="none" w:sz="0" w:space="0" w:color="auto"/>
          </w:divBdr>
          <w:divsChild>
            <w:div w:id="882331950">
              <w:marLeft w:val="0"/>
              <w:marRight w:val="0"/>
              <w:marTop w:val="0"/>
              <w:marBottom w:val="0"/>
              <w:divBdr>
                <w:top w:val="none" w:sz="0" w:space="0" w:color="auto"/>
                <w:left w:val="none" w:sz="0" w:space="0" w:color="auto"/>
                <w:bottom w:val="none" w:sz="0" w:space="0" w:color="auto"/>
                <w:right w:val="none" w:sz="0" w:space="0" w:color="auto"/>
              </w:divBdr>
              <w:divsChild>
                <w:div w:id="1909419901">
                  <w:marLeft w:val="0"/>
                  <w:marRight w:val="0"/>
                  <w:marTop w:val="0"/>
                  <w:marBottom w:val="0"/>
                  <w:divBdr>
                    <w:top w:val="none" w:sz="0" w:space="0" w:color="auto"/>
                    <w:left w:val="none" w:sz="0" w:space="0" w:color="auto"/>
                    <w:bottom w:val="none" w:sz="0" w:space="0" w:color="auto"/>
                    <w:right w:val="none" w:sz="0" w:space="0" w:color="auto"/>
                  </w:divBdr>
                  <w:divsChild>
                    <w:div w:id="1206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9876">
              <w:marLeft w:val="0"/>
              <w:marRight w:val="0"/>
              <w:marTop w:val="0"/>
              <w:marBottom w:val="0"/>
              <w:divBdr>
                <w:top w:val="none" w:sz="0" w:space="0" w:color="auto"/>
                <w:left w:val="none" w:sz="0" w:space="0" w:color="auto"/>
                <w:bottom w:val="none" w:sz="0" w:space="0" w:color="auto"/>
                <w:right w:val="none" w:sz="0" w:space="0" w:color="auto"/>
              </w:divBdr>
              <w:divsChild>
                <w:div w:id="1050425343">
                  <w:marLeft w:val="0"/>
                  <w:marRight w:val="0"/>
                  <w:marTop w:val="0"/>
                  <w:marBottom w:val="0"/>
                  <w:divBdr>
                    <w:top w:val="none" w:sz="0" w:space="0" w:color="auto"/>
                    <w:left w:val="none" w:sz="0" w:space="0" w:color="auto"/>
                    <w:bottom w:val="none" w:sz="0" w:space="0" w:color="auto"/>
                    <w:right w:val="none" w:sz="0" w:space="0" w:color="auto"/>
                  </w:divBdr>
                  <w:divsChild>
                    <w:div w:id="363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9332">
              <w:marLeft w:val="0"/>
              <w:marRight w:val="0"/>
              <w:marTop w:val="0"/>
              <w:marBottom w:val="0"/>
              <w:divBdr>
                <w:top w:val="none" w:sz="0" w:space="0" w:color="auto"/>
                <w:left w:val="none" w:sz="0" w:space="0" w:color="auto"/>
                <w:bottom w:val="none" w:sz="0" w:space="0" w:color="auto"/>
                <w:right w:val="none" w:sz="0" w:space="0" w:color="auto"/>
              </w:divBdr>
              <w:divsChild>
                <w:div w:id="2141141195">
                  <w:marLeft w:val="0"/>
                  <w:marRight w:val="0"/>
                  <w:marTop w:val="0"/>
                  <w:marBottom w:val="0"/>
                  <w:divBdr>
                    <w:top w:val="none" w:sz="0" w:space="0" w:color="auto"/>
                    <w:left w:val="none" w:sz="0" w:space="0" w:color="auto"/>
                    <w:bottom w:val="none" w:sz="0" w:space="0" w:color="auto"/>
                    <w:right w:val="none" w:sz="0" w:space="0" w:color="auto"/>
                  </w:divBdr>
                  <w:divsChild>
                    <w:div w:id="12780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1406">
              <w:marLeft w:val="0"/>
              <w:marRight w:val="0"/>
              <w:marTop w:val="0"/>
              <w:marBottom w:val="0"/>
              <w:divBdr>
                <w:top w:val="none" w:sz="0" w:space="0" w:color="auto"/>
                <w:left w:val="none" w:sz="0" w:space="0" w:color="auto"/>
                <w:bottom w:val="none" w:sz="0" w:space="0" w:color="auto"/>
                <w:right w:val="none" w:sz="0" w:space="0" w:color="auto"/>
              </w:divBdr>
            </w:div>
            <w:div w:id="1635794505">
              <w:marLeft w:val="0"/>
              <w:marRight w:val="0"/>
              <w:marTop w:val="0"/>
              <w:marBottom w:val="0"/>
              <w:divBdr>
                <w:top w:val="none" w:sz="0" w:space="0" w:color="auto"/>
                <w:left w:val="none" w:sz="0" w:space="0" w:color="auto"/>
                <w:bottom w:val="none" w:sz="0" w:space="0" w:color="auto"/>
                <w:right w:val="none" w:sz="0" w:space="0" w:color="auto"/>
              </w:divBdr>
              <w:divsChild>
                <w:div w:id="1382098235">
                  <w:marLeft w:val="0"/>
                  <w:marRight w:val="0"/>
                  <w:marTop w:val="0"/>
                  <w:marBottom w:val="0"/>
                  <w:divBdr>
                    <w:top w:val="none" w:sz="0" w:space="0" w:color="auto"/>
                    <w:left w:val="none" w:sz="0" w:space="0" w:color="auto"/>
                    <w:bottom w:val="none" w:sz="0" w:space="0" w:color="auto"/>
                    <w:right w:val="none" w:sz="0" w:space="0" w:color="auto"/>
                  </w:divBdr>
                  <w:divsChild>
                    <w:div w:id="149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961">
              <w:marLeft w:val="0"/>
              <w:marRight w:val="0"/>
              <w:marTop w:val="0"/>
              <w:marBottom w:val="0"/>
              <w:divBdr>
                <w:top w:val="none" w:sz="0" w:space="0" w:color="auto"/>
                <w:left w:val="none" w:sz="0" w:space="0" w:color="auto"/>
                <w:bottom w:val="none" w:sz="0" w:space="0" w:color="auto"/>
                <w:right w:val="none" w:sz="0" w:space="0" w:color="auto"/>
              </w:divBdr>
              <w:divsChild>
                <w:div w:id="1930119726">
                  <w:marLeft w:val="0"/>
                  <w:marRight w:val="0"/>
                  <w:marTop w:val="0"/>
                  <w:marBottom w:val="0"/>
                  <w:divBdr>
                    <w:top w:val="none" w:sz="0" w:space="0" w:color="auto"/>
                    <w:left w:val="none" w:sz="0" w:space="0" w:color="auto"/>
                    <w:bottom w:val="none" w:sz="0" w:space="0" w:color="auto"/>
                    <w:right w:val="none" w:sz="0" w:space="0" w:color="auto"/>
                  </w:divBdr>
                  <w:divsChild>
                    <w:div w:id="17578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6640">
              <w:marLeft w:val="0"/>
              <w:marRight w:val="0"/>
              <w:marTop w:val="0"/>
              <w:marBottom w:val="0"/>
              <w:divBdr>
                <w:top w:val="none" w:sz="0" w:space="0" w:color="auto"/>
                <w:left w:val="none" w:sz="0" w:space="0" w:color="auto"/>
                <w:bottom w:val="none" w:sz="0" w:space="0" w:color="auto"/>
                <w:right w:val="none" w:sz="0" w:space="0" w:color="auto"/>
              </w:divBdr>
              <w:divsChild>
                <w:div w:id="531651369">
                  <w:marLeft w:val="0"/>
                  <w:marRight w:val="0"/>
                  <w:marTop w:val="0"/>
                  <w:marBottom w:val="0"/>
                  <w:divBdr>
                    <w:top w:val="none" w:sz="0" w:space="0" w:color="auto"/>
                    <w:left w:val="none" w:sz="0" w:space="0" w:color="auto"/>
                    <w:bottom w:val="none" w:sz="0" w:space="0" w:color="auto"/>
                    <w:right w:val="none" w:sz="0" w:space="0" w:color="auto"/>
                  </w:divBdr>
                  <w:divsChild>
                    <w:div w:id="2374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9166">
              <w:marLeft w:val="0"/>
              <w:marRight w:val="0"/>
              <w:marTop w:val="0"/>
              <w:marBottom w:val="0"/>
              <w:divBdr>
                <w:top w:val="none" w:sz="0" w:space="0" w:color="auto"/>
                <w:left w:val="none" w:sz="0" w:space="0" w:color="auto"/>
                <w:bottom w:val="none" w:sz="0" w:space="0" w:color="auto"/>
                <w:right w:val="none" w:sz="0" w:space="0" w:color="auto"/>
              </w:divBdr>
              <w:divsChild>
                <w:div w:id="53050263">
                  <w:marLeft w:val="0"/>
                  <w:marRight w:val="0"/>
                  <w:marTop w:val="0"/>
                  <w:marBottom w:val="0"/>
                  <w:divBdr>
                    <w:top w:val="none" w:sz="0" w:space="0" w:color="auto"/>
                    <w:left w:val="none" w:sz="0" w:space="0" w:color="auto"/>
                    <w:bottom w:val="none" w:sz="0" w:space="0" w:color="auto"/>
                    <w:right w:val="none" w:sz="0" w:space="0" w:color="auto"/>
                  </w:divBdr>
                  <w:divsChild>
                    <w:div w:id="18475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8862">
          <w:marLeft w:val="0"/>
          <w:marRight w:val="0"/>
          <w:marTop w:val="0"/>
          <w:marBottom w:val="0"/>
          <w:divBdr>
            <w:top w:val="none" w:sz="0" w:space="0" w:color="auto"/>
            <w:left w:val="none" w:sz="0" w:space="0" w:color="auto"/>
            <w:bottom w:val="none" w:sz="0" w:space="0" w:color="auto"/>
            <w:right w:val="none" w:sz="0" w:space="0" w:color="auto"/>
          </w:divBdr>
          <w:divsChild>
            <w:div w:id="584268709">
              <w:marLeft w:val="0"/>
              <w:marRight w:val="0"/>
              <w:marTop w:val="0"/>
              <w:marBottom w:val="0"/>
              <w:divBdr>
                <w:top w:val="none" w:sz="0" w:space="0" w:color="auto"/>
                <w:left w:val="none" w:sz="0" w:space="0" w:color="auto"/>
                <w:bottom w:val="none" w:sz="0" w:space="0" w:color="auto"/>
                <w:right w:val="none" w:sz="0" w:space="0" w:color="auto"/>
              </w:divBdr>
            </w:div>
          </w:divsChild>
        </w:div>
        <w:div w:id="1272737094">
          <w:marLeft w:val="0"/>
          <w:marRight w:val="0"/>
          <w:marTop w:val="0"/>
          <w:marBottom w:val="0"/>
          <w:divBdr>
            <w:top w:val="none" w:sz="0" w:space="0" w:color="auto"/>
            <w:left w:val="none" w:sz="0" w:space="0" w:color="auto"/>
            <w:bottom w:val="none" w:sz="0" w:space="0" w:color="auto"/>
            <w:right w:val="none" w:sz="0" w:space="0" w:color="auto"/>
          </w:divBdr>
          <w:divsChild>
            <w:div w:id="89737320">
              <w:marLeft w:val="0"/>
              <w:marRight w:val="0"/>
              <w:marTop w:val="0"/>
              <w:marBottom w:val="0"/>
              <w:divBdr>
                <w:top w:val="none" w:sz="0" w:space="0" w:color="auto"/>
                <w:left w:val="none" w:sz="0" w:space="0" w:color="auto"/>
                <w:bottom w:val="none" w:sz="0" w:space="0" w:color="auto"/>
                <w:right w:val="none" w:sz="0" w:space="0" w:color="auto"/>
              </w:divBdr>
            </w:div>
          </w:divsChild>
        </w:div>
        <w:div w:id="1290161531">
          <w:marLeft w:val="0"/>
          <w:marRight w:val="0"/>
          <w:marTop w:val="0"/>
          <w:marBottom w:val="0"/>
          <w:divBdr>
            <w:top w:val="none" w:sz="0" w:space="0" w:color="auto"/>
            <w:left w:val="none" w:sz="0" w:space="0" w:color="auto"/>
            <w:bottom w:val="none" w:sz="0" w:space="0" w:color="auto"/>
            <w:right w:val="none" w:sz="0" w:space="0" w:color="auto"/>
          </w:divBdr>
          <w:divsChild>
            <w:div w:id="855852926">
              <w:marLeft w:val="0"/>
              <w:marRight w:val="0"/>
              <w:marTop w:val="0"/>
              <w:marBottom w:val="0"/>
              <w:divBdr>
                <w:top w:val="none" w:sz="0" w:space="0" w:color="auto"/>
                <w:left w:val="none" w:sz="0" w:space="0" w:color="auto"/>
                <w:bottom w:val="none" w:sz="0" w:space="0" w:color="auto"/>
                <w:right w:val="none" w:sz="0" w:space="0" w:color="auto"/>
              </w:divBdr>
            </w:div>
          </w:divsChild>
        </w:div>
        <w:div w:id="1314795046">
          <w:marLeft w:val="0"/>
          <w:marRight w:val="0"/>
          <w:marTop w:val="0"/>
          <w:marBottom w:val="0"/>
          <w:divBdr>
            <w:top w:val="none" w:sz="0" w:space="0" w:color="auto"/>
            <w:left w:val="none" w:sz="0" w:space="0" w:color="auto"/>
            <w:bottom w:val="none" w:sz="0" w:space="0" w:color="auto"/>
            <w:right w:val="none" w:sz="0" w:space="0" w:color="auto"/>
          </w:divBdr>
          <w:divsChild>
            <w:div w:id="1403217842">
              <w:marLeft w:val="0"/>
              <w:marRight w:val="0"/>
              <w:marTop w:val="0"/>
              <w:marBottom w:val="0"/>
              <w:divBdr>
                <w:top w:val="none" w:sz="0" w:space="0" w:color="auto"/>
                <w:left w:val="none" w:sz="0" w:space="0" w:color="auto"/>
                <w:bottom w:val="none" w:sz="0" w:space="0" w:color="auto"/>
                <w:right w:val="none" w:sz="0" w:space="0" w:color="auto"/>
              </w:divBdr>
            </w:div>
          </w:divsChild>
        </w:div>
        <w:div w:id="1337347359">
          <w:marLeft w:val="0"/>
          <w:marRight w:val="0"/>
          <w:marTop w:val="0"/>
          <w:marBottom w:val="0"/>
          <w:divBdr>
            <w:top w:val="none" w:sz="0" w:space="0" w:color="auto"/>
            <w:left w:val="none" w:sz="0" w:space="0" w:color="auto"/>
            <w:bottom w:val="none" w:sz="0" w:space="0" w:color="auto"/>
            <w:right w:val="none" w:sz="0" w:space="0" w:color="auto"/>
          </w:divBdr>
          <w:divsChild>
            <w:div w:id="713389793">
              <w:marLeft w:val="0"/>
              <w:marRight w:val="0"/>
              <w:marTop w:val="0"/>
              <w:marBottom w:val="0"/>
              <w:divBdr>
                <w:top w:val="none" w:sz="0" w:space="0" w:color="auto"/>
                <w:left w:val="none" w:sz="0" w:space="0" w:color="auto"/>
                <w:bottom w:val="none" w:sz="0" w:space="0" w:color="auto"/>
                <w:right w:val="none" w:sz="0" w:space="0" w:color="auto"/>
              </w:divBdr>
            </w:div>
          </w:divsChild>
        </w:div>
        <w:div w:id="1565407445">
          <w:marLeft w:val="0"/>
          <w:marRight w:val="0"/>
          <w:marTop w:val="0"/>
          <w:marBottom w:val="0"/>
          <w:divBdr>
            <w:top w:val="none" w:sz="0" w:space="0" w:color="auto"/>
            <w:left w:val="none" w:sz="0" w:space="0" w:color="auto"/>
            <w:bottom w:val="none" w:sz="0" w:space="0" w:color="auto"/>
            <w:right w:val="none" w:sz="0" w:space="0" w:color="auto"/>
          </w:divBdr>
          <w:divsChild>
            <w:div w:id="329603995">
              <w:marLeft w:val="0"/>
              <w:marRight w:val="0"/>
              <w:marTop w:val="0"/>
              <w:marBottom w:val="0"/>
              <w:divBdr>
                <w:top w:val="none" w:sz="0" w:space="0" w:color="auto"/>
                <w:left w:val="none" w:sz="0" w:space="0" w:color="auto"/>
                <w:bottom w:val="none" w:sz="0" w:space="0" w:color="auto"/>
                <w:right w:val="none" w:sz="0" w:space="0" w:color="auto"/>
              </w:divBdr>
            </w:div>
          </w:divsChild>
        </w:div>
        <w:div w:id="1945920087">
          <w:marLeft w:val="0"/>
          <w:marRight w:val="0"/>
          <w:marTop w:val="0"/>
          <w:marBottom w:val="0"/>
          <w:divBdr>
            <w:top w:val="none" w:sz="0" w:space="0" w:color="auto"/>
            <w:left w:val="none" w:sz="0" w:space="0" w:color="auto"/>
            <w:bottom w:val="none" w:sz="0" w:space="0" w:color="auto"/>
            <w:right w:val="none" w:sz="0" w:space="0" w:color="auto"/>
          </w:divBdr>
          <w:divsChild>
            <w:div w:id="154536246">
              <w:marLeft w:val="0"/>
              <w:marRight w:val="0"/>
              <w:marTop w:val="0"/>
              <w:marBottom w:val="0"/>
              <w:divBdr>
                <w:top w:val="none" w:sz="0" w:space="0" w:color="auto"/>
                <w:left w:val="none" w:sz="0" w:space="0" w:color="auto"/>
                <w:bottom w:val="none" w:sz="0" w:space="0" w:color="auto"/>
                <w:right w:val="none" w:sz="0" w:space="0" w:color="auto"/>
              </w:divBdr>
            </w:div>
          </w:divsChild>
        </w:div>
        <w:div w:id="2046178736">
          <w:marLeft w:val="0"/>
          <w:marRight w:val="0"/>
          <w:marTop w:val="0"/>
          <w:marBottom w:val="0"/>
          <w:divBdr>
            <w:top w:val="none" w:sz="0" w:space="0" w:color="auto"/>
            <w:left w:val="none" w:sz="0" w:space="0" w:color="auto"/>
            <w:bottom w:val="none" w:sz="0" w:space="0" w:color="auto"/>
            <w:right w:val="none" w:sz="0" w:space="0" w:color="auto"/>
          </w:divBdr>
          <w:divsChild>
            <w:div w:id="502089645">
              <w:marLeft w:val="0"/>
              <w:marRight w:val="0"/>
              <w:marTop w:val="0"/>
              <w:marBottom w:val="0"/>
              <w:divBdr>
                <w:top w:val="none" w:sz="0" w:space="0" w:color="auto"/>
                <w:left w:val="none" w:sz="0" w:space="0" w:color="auto"/>
                <w:bottom w:val="none" w:sz="0" w:space="0" w:color="auto"/>
                <w:right w:val="none" w:sz="0" w:space="0" w:color="auto"/>
              </w:divBdr>
            </w:div>
            <w:div w:id="550000253">
              <w:marLeft w:val="0"/>
              <w:marRight w:val="0"/>
              <w:marTop w:val="0"/>
              <w:marBottom w:val="0"/>
              <w:divBdr>
                <w:top w:val="none" w:sz="0" w:space="0" w:color="auto"/>
                <w:left w:val="none" w:sz="0" w:space="0" w:color="auto"/>
                <w:bottom w:val="none" w:sz="0" w:space="0" w:color="auto"/>
                <w:right w:val="none" w:sz="0" w:space="0" w:color="auto"/>
              </w:divBdr>
              <w:divsChild>
                <w:div w:id="1501189607">
                  <w:marLeft w:val="0"/>
                  <w:marRight w:val="0"/>
                  <w:marTop w:val="0"/>
                  <w:marBottom w:val="0"/>
                  <w:divBdr>
                    <w:top w:val="none" w:sz="0" w:space="0" w:color="auto"/>
                    <w:left w:val="none" w:sz="0" w:space="0" w:color="auto"/>
                    <w:bottom w:val="none" w:sz="0" w:space="0" w:color="auto"/>
                    <w:right w:val="none" w:sz="0" w:space="0" w:color="auto"/>
                  </w:divBdr>
                  <w:divsChild>
                    <w:div w:id="1213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1304">
              <w:marLeft w:val="0"/>
              <w:marRight w:val="0"/>
              <w:marTop w:val="0"/>
              <w:marBottom w:val="0"/>
              <w:divBdr>
                <w:top w:val="none" w:sz="0" w:space="0" w:color="auto"/>
                <w:left w:val="none" w:sz="0" w:space="0" w:color="auto"/>
                <w:bottom w:val="none" w:sz="0" w:space="0" w:color="auto"/>
                <w:right w:val="none" w:sz="0" w:space="0" w:color="auto"/>
              </w:divBdr>
              <w:divsChild>
                <w:div w:id="956643723">
                  <w:marLeft w:val="0"/>
                  <w:marRight w:val="0"/>
                  <w:marTop w:val="0"/>
                  <w:marBottom w:val="0"/>
                  <w:divBdr>
                    <w:top w:val="none" w:sz="0" w:space="0" w:color="auto"/>
                    <w:left w:val="none" w:sz="0" w:space="0" w:color="auto"/>
                    <w:bottom w:val="none" w:sz="0" w:space="0" w:color="auto"/>
                    <w:right w:val="none" w:sz="0" w:space="0" w:color="auto"/>
                  </w:divBdr>
                  <w:divsChild>
                    <w:div w:id="951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0516">
              <w:marLeft w:val="0"/>
              <w:marRight w:val="0"/>
              <w:marTop w:val="0"/>
              <w:marBottom w:val="0"/>
              <w:divBdr>
                <w:top w:val="none" w:sz="0" w:space="0" w:color="auto"/>
                <w:left w:val="none" w:sz="0" w:space="0" w:color="auto"/>
                <w:bottom w:val="none" w:sz="0" w:space="0" w:color="auto"/>
                <w:right w:val="none" w:sz="0" w:space="0" w:color="auto"/>
              </w:divBdr>
              <w:divsChild>
                <w:div w:id="2116243196">
                  <w:marLeft w:val="0"/>
                  <w:marRight w:val="0"/>
                  <w:marTop w:val="0"/>
                  <w:marBottom w:val="0"/>
                  <w:divBdr>
                    <w:top w:val="none" w:sz="0" w:space="0" w:color="auto"/>
                    <w:left w:val="none" w:sz="0" w:space="0" w:color="auto"/>
                    <w:bottom w:val="none" w:sz="0" w:space="0" w:color="auto"/>
                    <w:right w:val="none" w:sz="0" w:space="0" w:color="auto"/>
                  </w:divBdr>
                  <w:divsChild>
                    <w:div w:id="17277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9027">
              <w:marLeft w:val="0"/>
              <w:marRight w:val="0"/>
              <w:marTop w:val="0"/>
              <w:marBottom w:val="0"/>
              <w:divBdr>
                <w:top w:val="none" w:sz="0" w:space="0" w:color="auto"/>
                <w:left w:val="none" w:sz="0" w:space="0" w:color="auto"/>
                <w:bottom w:val="none" w:sz="0" w:space="0" w:color="auto"/>
                <w:right w:val="none" w:sz="0" w:space="0" w:color="auto"/>
              </w:divBdr>
              <w:divsChild>
                <w:div w:id="817889496">
                  <w:marLeft w:val="0"/>
                  <w:marRight w:val="0"/>
                  <w:marTop w:val="0"/>
                  <w:marBottom w:val="0"/>
                  <w:divBdr>
                    <w:top w:val="none" w:sz="0" w:space="0" w:color="auto"/>
                    <w:left w:val="none" w:sz="0" w:space="0" w:color="auto"/>
                    <w:bottom w:val="none" w:sz="0" w:space="0" w:color="auto"/>
                    <w:right w:val="none" w:sz="0" w:space="0" w:color="auto"/>
                  </w:divBdr>
                  <w:divsChild>
                    <w:div w:id="15422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2604">
              <w:marLeft w:val="0"/>
              <w:marRight w:val="0"/>
              <w:marTop w:val="0"/>
              <w:marBottom w:val="0"/>
              <w:divBdr>
                <w:top w:val="none" w:sz="0" w:space="0" w:color="auto"/>
                <w:left w:val="none" w:sz="0" w:space="0" w:color="auto"/>
                <w:bottom w:val="none" w:sz="0" w:space="0" w:color="auto"/>
                <w:right w:val="none" w:sz="0" w:space="0" w:color="auto"/>
              </w:divBdr>
              <w:divsChild>
                <w:div w:id="78988566">
                  <w:marLeft w:val="0"/>
                  <w:marRight w:val="0"/>
                  <w:marTop w:val="0"/>
                  <w:marBottom w:val="0"/>
                  <w:divBdr>
                    <w:top w:val="none" w:sz="0" w:space="0" w:color="auto"/>
                    <w:left w:val="none" w:sz="0" w:space="0" w:color="auto"/>
                    <w:bottom w:val="none" w:sz="0" w:space="0" w:color="auto"/>
                    <w:right w:val="none" w:sz="0" w:space="0" w:color="auto"/>
                  </w:divBdr>
                  <w:divsChild>
                    <w:div w:id="4476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5350">
          <w:marLeft w:val="0"/>
          <w:marRight w:val="0"/>
          <w:marTop w:val="0"/>
          <w:marBottom w:val="0"/>
          <w:divBdr>
            <w:top w:val="none" w:sz="0" w:space="0" w:color="auto"/>
            <w:left w:val="none" w:sz="0" w:space="0" w:color="auto"/>
            <w:bottom w:val="none" w:sz="0" w:space="0" w:color="auto"/>
            <w:right w:val="none" w:sz="0" w:space="0" w:color="auto"/>
          </w:divBdr>
          <w:divsChild>
            <w:div w:id="2006669418">
              <w:marLeft w:val="0"/>
              <w:marRight w:val="0"/>
              <w:marTop w:val="0"/>
              <w:marBottom w:val="0"/>
              <w:divBdr>
                <w:top w:val="none" w:sz="0" w:space="0" w:color="auto"/>
                <w:left w:val="none" w:sz="0" w:space="0" w:color="auto"/>
                <w:bottom w:val="none" w:sz="0" w:space="0" w:color="auto"/>
                <w:right w:val="none" w:sz="0" w:space="0" w:color="auto"/>
              </w:divBdr>
            </w:div>
          </w:divsChild>
        </w:div>
        <w:div w:id="2124222123">
          <w:marLeft w:val="0"/>
          <w:marRight w:val="0"/>
          <w:marTop w:val="0"/>
          <w:marBottom w:val="0"/>
          <w:divBdr>
            <w:top w:val="none" w:sz="0" w:space="0" w:color="auto"/>
            <w:left w:val="none" w:sz="0" w:space="0" w:color="auto"/>
            <w:bottom w:val="none" w:sz="0" w:space="0" w:color="auto"/>
            <w:right w:val="none" w:sz="0" w:space="0" w:color="auto"/>
          </w:divBdr>
          <w:divsChild>
            <w:div w:id="1997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27383">
      <w:bodyDiv w:val="1"/>
      <w:marLeft w:val="0"/>
      <w:marRight w:val="0"/>
      <w:marTop w:val="0"/>
      <w:marBottom w:val="0"/>
      <w:divBdr>
        <w:top w:val="none" w:sz="0" w:space="0" w:color="auto"/>
        <w:left w:val="none" w:sz="0" w:space="0" w:color="auto"/>
        <w:bottom w:val="none" w:sz="0" w:space="0" w:color="auto"/>
        <w:right w:val="none" w:sz="0" w:space="0" w:color="auto"/>
      </w:divBdr>
    </w:div>
    <w:div w:id="289435808">
      <w:bodyDiv w:val="1"/>
      <w:marLeft w:val="0"/>
      <w:marRight w:val="0"/>
      <w:marTop w:val="0"/>
      <w:marBottom w:val="0"/>
      <w:divBdr>
        <w:top w:val="none" w:sz="0" w:space="0" w:color="auto"/>
        <w:left w:val="none" w:sz="0" w:space="0" w:color="auto"/>
        <w:bottom w:val="none" w:sz="0" w:space="0" w:color="auto"/>
        <w:right w:val="none" w:sz="0" w:space="0" w:color="auto"/>
      </w:divBdr>
    </w:div>
    <w:div w:id="303197867">
      <w:bodyDiv w:val="1"/>
      <w:marLeft w:val="0"/>
      <w:marRight w:val="0"/>
      <w:marTop w:val="0"/>
      <w:marBottom w:val="0"/>
      <w:divBdr>
        <w:top w:val="none" w:sz="0" w:space="0" w:color="auto"/>
        <w:left w:val="none" w:sz="0" w:space="0" w:color="auto"/>
        <w:bottom w:val="none" w:sz="0" w:space="0" w:color="auto"/>
        <w:right w:val="none" w:sz="0" w:space="0" w:color="auto"/>
      </w:divBdr>
    </w:div>
    <w:div w:id="339550077">
      <w:bodyDiv w:val="1"/>
      <w:marLeft w:val="0"/>
      <w:marRight w:val="0"/>
      <w:marTop w:val="0"/>
      <w:marBottom w:val="0"/>
      <w:divBdr>
        <w:top w:val="none" w:sz="0" w:space="0" w:color="auto"/>
        <w:left w:val="none" w:sz="0" w:space="0" w:color="auto"/>
        <w:bottom w:val="none" w:sz="0" w:space="0" w:color="auto"/>
        <w:right w:val="none" w:sz="0" w:space="0" w:color="auto"/>
      </w:divBdr>
      <w:divsChild>
        <w:div w:id="925698349">
          <w:marLeft w:val="0"/>
          <w:marRight w:val="0"/>
          <w:marTop w:val="0"/>
          <w:marBottom w:val="0"/>
          <w:divBdr>
            <w:top w:val="none" w:sz="0" w:space="0" w:color="auto"/>
            <w:left w:val="none" w:sz="0" w:space="0" w:color="auto"/>
            <w:bottom w:val="none" w:sz="0" w:space="0" w:color="auto"/>
            <w:right w:val="none" w:sz="0" w:space="0" w:color="auto"/>
          </w:divBdr>
          <w:divsChild>
            <w:div w:id="1752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3026">
      <w:bodyDiv w:val="1"/>
      <w:marLeft w:val="0"/>
      <w:marRight w:val="0"/>
      <w:marTop w:val="0"/>
      <w:marBottom w:val="0"/>
      <w:divBdr>
        <w:top w:val="none" w:sz="0" w:space="0" w:color="auto"/>
        <w:left w:val="none" w:sz="0" w:space="0" w:color="auto"/>
        <w:bottom w:val="none" w:sz="0" w:space="0" w:color="auto"/>
        <w:right w:val="none" w:sz="0" w:space="0" w:color="auto"/>
      </w:divBdr>
      <w:divsChild>
        <w:div w:id="1143888416">
          <w:marLeft w:val="0"/>
          <w:marRight w:val="0"/>
          <w:marTop w:val="0"/>
          <w:marBottom w:val="0"/>
          <w:divBdr>
            <w:top w:val="none" w:sz="0" w:space="0" w:color="auto"/>
            <w:left w:val="none" w:sz="0" w:space="0" w:color="auto"/>
            <w:bottom w:val="none" w:sz="0" w:space="0" w:color="auto"/>
            <w:right w:val="none" w:sz="0" w:space="0" w:color="auto"/>
          </w:divBdr>
          <w:divsChild>
            <w:div w:id="16369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050">
      <w:bodyDiv w:val="1"/>
      <w:marLeft w:val="0"/>
      <w:marRight w:val="0"/>
      <w:marTop w:val="0"/>
      <w:marBottom w:val="0"/>
      <w:divBdr>
        <w:top w:val="none" w:sz="0" w:space="0" w:color="auto"/>
        <w:left w:val="none" w:sz="0" w:space="0" w:color="auto"/>
        <w:bottom w:val="none" w:sz="0" w:space="0" w:color="auto"/>
        <w:right w:val="none" w:sz="0" w:space="0" w:color="auto"/>
      </w:divBdr>
    </w:div>
    <w:div w:id="394204767">
      <w:bodyDiv w:val="1"/>
      <w:marLeft w:val="0"/>
      <w:marRight w:val="0"/>
      <w:marTop w:val="0"/>
      <w:marBottom w:val="0"/>
      <w:divBdr>
        <w:top w:val="none" w:sz="0" w:space="0" w:color="auto"/>
        <w:left w:val="none" w:sz="0" w:space="0" w:color="auto"/>
        <w:bottom w:val="none" w:sz="0" w:space="0" w:color="auto"/>
        <w:right w:val="none" w:sz="0" w:space="0" w:color="auto"/>
      </w:divBdr>
    </w:div>
    <w:div w:id="398287324">
      <w:bodyDiv w:val="1"/>
      <w:marLeft w:val="0"/>
      <w:marRight w:val="0"/>
      <w:marTop w:val="0"/>
      <w:marBottom w:val="0"/>
      <w:divBdr>
        <w:top w:val="none" w:sz="0" w:space="0" w:color="auto"/>
        <w:left w:val="none" w:sz="0" w:space="0" w:color="auto"/>
        <w:bottom w:val="none" w:sz="0" w:space="0" w:color="auto"/>
        <w:right w:val="none" w:sz="0" w:space="0" w:color="auto"/>
      </w:divBdr>
    </w:div>
    <w:div w:id="415128486">
      <w:bodyDiv w:val="1"/>
      <w:marLeft w:val="0"/>
      <w:marRight w:val="0"/>
      <w:marTop w:val="0"/>
      <w:marBottom w:val="0"/>
      <w:divBdr>
        <w:top w:val="none" w:sz="0" w:space="0" w:color="auto"/>
        <w:left w:val="none" w:sz="0" w:space="0" w:color="auto"/>
        <w:bottom w:val="none" w:sz="0" w:space="0" w:color="auto"/>
        <w:right w:val="none" w:sz="0" w:space="0" w:color="auto"/>
      </w:divBdr>
      <w:divsChild>
        <w:div w:id="68385561">
          <w:marLeft w:val="0"/>
          <w:marRight w:val="0"/>
          <w:marTop w:val="0"/>
          <w:marBottom w:val="0"/>
          <w:divBdr>
            <w:top w:val="none" w:sz="0" w:space="0" w:color="auto"/>
            <w:left w:val="none" w:sz="0" w:space="0" w:color="auto"/>
            <w:bottom w:val="none" w:sz="0" w:space="0" w:color="auto"/>
            <w:right w:val="none" w:sz="0" w:space="0" w:color="auto"/>
          </w:divBdr>
          <w:divsChild>
            <w:div w:id="1812406241">
              <w:marLeft w:val="0"/>
              <w:marRight w:val="0"/>
              <w:marTop w:val="0"/>
              <w:marBottom w:val="0"/>
              <w:divBdr>
                <w:top w:val="none" w:sz="0" w:space="0" w:color="auto"/>
                <w:left w:val="none" w:sz="0" w:space="0" w:color="auto"/>
                <w:bottom w:val="none" w:sz="0" w:space="0" w:color="auto"/>
                <w:right w:val="none" w:sz="0" w:space="0" w:color="auto"/>
              </w:divBdr>
            </w:div>
          </w:divsChild>
        </w:div>
        <w:div w:id="118182543">
          <w:marLeft w:val="0"/>
          <w:marRight w:val="0"/>
          <w:marTop w:val="0"/>
          <w:marBottom w:val="0"/>
          <w:divBdr>
            <w:top w:val="none" w:sz="0" w:space="0" w:color="auto"/>
            <w:left w:val="none" w:sz="0" w:space="0" w:color="auto"/>
            <w:bottom w:val="none" w:sz="0" w:space="0" w:color="auto"/>
            <w:right w:val="none" w:sz="0" w:space="0" w:color="auto"/>
          </w:divBdr>
          <w:divsChild>
            <w:div w:id="139033385">
              <w:marLeft w:val="0"/>
              <w:marRight w:val="0"/>
              <w:marTop w:val="0"/>
              <w:marBottom w:val="0"/>
              <w:divBdr>
                <w:top w:val="none" w:sz="0" w:space="0" w:color="auto"/>
                <w:left w:val="none" w:sz="0" w:space="0" w:color="auto"/>
                <w:bottom w:val="none" w:sz="0" w:space="0" w:color="auto"/>
                <w:right w:val="none" w:sz="0" w:space="0" w:color="auto"/>
              </w:divBdr>
            </w:div>
          </w:divsChild>
        </w:div>
        <w:div w:id="412364332">
          <w:marLeft w:val="0"/>
          <w:marRight w:val="0"/>
          <w:marTop w:val="0"/>
          <w:marBottom w:val="0"/>
          <w:divBdr>
            <w:top w:val="none" w:sz="0" w:space="0" w:color="auto"/>
            <w:left w:val="none" w:sz="0" w:space="0" w:color="auto"/>
            <w:bottom w:val="none" w:sz="0" w:space="0" w:color="auto"/>
            <w:right w:val="none" w:sz="0" w:space="0" w:color="auto"/>
          </w:divBdr>
          <w:divsChild>
            <w:div w:id="420109256">
              <w:marLeft w:val="0"/>
              <w:marRight w:val="0"/>
              <w:marTop w:val="0"/>
              <w:marBottom w:val="0"/>
              <w:divBdr>
                <w:top w:val="none" w:sz="0" w:space="0" w:color="auto"/>
                <w:left w:val="none" w:sz="0" w:space="0" w:color="auto"/>
                <w:bottom w:val="none" w:sz="0" w:space="0" w:color="auto"/>
                <w:right w:val="none" w:sz="0" w:space="0" w:color="auto"/>
              </w:divBdr>
            </w:div>
          </w:divsChild>
        </w:div>
        <w:div w:id="1233659326">
          <w:marLeft w:val="0"/>
          <w:marRight w:val="0"/>
          <w:marTop w:val="0"/>
          <w:marBottom w:val="0"/>
          <w:divBdr>
            <w:top w:val="none" w:sz="0" w:space="0" w:color="auto"/>
            <w:left w:val="none" w:sz="0" w:space="0" w:color="auto"/>
            <w:bottom w:val="none" w:sz="0" w:space="0" w:color="auto"/>
            <w:right w:val="none" w:sz="0" w:space="0" w:color="auto"/>
          </w:divBdr>
          <w:divsChild>
            <w:div w:id="565260974">
              <w:marLeft w:val="0"/>
              <w:marRight w:val="0"/>
              <w:marTop w:val="0"/>
              <w:marBottom w:val="0"/>
              <w:divBdr>
                <w:top w:val="none" w:sz="0" w:space="0" w:color="auto"/>
                <w:left w:val="none" w:sz="0" w:space="0" w:color="auto"/>
                <w:bottom w:val="none" w:sz="0" w:space="0" w:color="auto"/>
                <w:right w:val="none" w:sz="0" w:space="0" w:color="auto"/>
              </w:divBdr>
            </w:div>
          </w:divsChild>
        </w:div>
        <w:div w:id="1628778570">
          <w:marLeft w:val="0"/>
          <w:marRight w:val="0"/>
          <w:marTop w:val="0"/>
          <w:marBottom w:val="0"/>
          <w:divBdr>
            <w:top w:val="none" w:sz="0" w:space="0" w:color="auto"/>
            <w:left w:val="none" w:sz="0" w:space="0" w:color="auto"/>
            <w:bottom w:val="none" w:sz="0" w:space="0" w:color="auto"/>
            <w:right w:val="none" w:sz="0" w:space="0" w:color="auto"/>
          </w:divBdr>
          <w:divsChild>
            <w:div w:id="1583370461">
              <w:marLeft w:val="0"/>
              <w:marRight w:val="0"/>
              <w:marTop w:val="0"/>
              <w:marBottom w:val="0"/>
              <w:divBdr>
                <w:top w:val="none" w:sz="0" w:space="0" w:color="auto"/>
                <w:left w:val="none" w:sz="0" w:space="0" w:color="auto"/>
                <w:bottom w:val="none" w:sz="0" w:space="0" w:color="auto"/>
                <w:right w:val="none" w:sz="0" w:space="0" w:color="auto"/>
              </w:divBdr>
            </w:div>
          </w:divsChild>
        </w:div>
        <w:div w:id="1959794066">
          <w:marLeft w:val="0"/>
          <w:marRight w:val="0"/>
          <w:marTop w:val="0"/>
          <w:marBottom w:val="0"/>
          <w:divBdr>
            <w:top w:val="none" w:sz="0" w:space="0" w:color="auto"/>
            <w:left w:val="none" w:sz="0" w:space="0" w:color="auto"/>
            <w:bottom w:val="none" w:sz="0" w:space="0" w:color="auto"/>
            <w:right w:val="none" w:sz="0" w:space="0" w:color="auto"/>
          </w:divBdr>
        </w:div>
        <w:div w:id="2109541763">
          <w:marLeft w:val="0"/>
          <w:marRight w:val="0"/>
          <w:marTop w:val="0"/>
          <w:marBottom w:val="0"/>
          <w:divBdr>
            <w:top w:val="none" w:sz="0" w:space="0" w:color="auto"/>
            <w:left w:val="none" w:sz="0" w:space="0" w:color="auto"/>
            <w:bottom w:val="none" w:sz="0" w:space="0" w:color="auto"/>
            <w:right w:val="none" w:sz="0" w:space="0" w:color="auto"/>
          </w:divBdr>
          <w:divsChild>
            <w:div w:id="1733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3093">
      <w:bodyDiv w:val="1"/>
      <w:marLeft w:val="0"/>
      <w:marRight w:val="0"/>
      <w:marTop w:val="0"/>
      <w:marBottom w:val="0"/>
      <w:divBdr>
        <w:top w:val="none" w:sz="0" w:space="0" w:color="auto"/>
        <w:left w:val="none" w:sz="0" w:space="0" w:color="auto"/>
        <w:bottom w:val="none" w:sz="0" w:space="0" w:color="auto"/>
        <w:right w:val="none" w:sz="0" w:space="0" w:color="auto"/>
      </w:divBdr>
      <w:divsChild>
        <w:div w:id="1790471139">
          <w:marLeft w:val="0"/>
          <w:marRight w:val="0"/>
          <w:marTop w:val="0"/>
          <w:marBottom w:val="0"/>
          <w:divBdr>
            <w:top w:val="none" w:sz="0" w:space="0" w:color="auto"/>
            <w:left w:val="none" w:sz="0" w:space="0" w:color="auto"/>
            <w:bottom w:val="none" w:sz="0" w:space="0" w:color="auto"/>
            <w:right w:val="none" w:sz="0" w:space="0" w:color="auto"/>
          </w:divBdr>
          <w:divsChild>
            <w:div w:id="17616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2273">
      <w:bodyDiv w:val="1"/>
      <w:marLeft w:val="0"/>
      <w:marRight w:val="0"/>
      <w:marTop w:val="0"/>
      <w:marBottom w:val="0"/>
      <w:divBdr>
        <w:top w:val="none" w:sz="0" w:space="0" w:color="auto"/>
        <w:left w:val="none" w:sz="0" w:space="0" w:color="auto"/>
        <w:bottom w:val="none" w:sz="0" w:space="0" w:color="auto"/>
        <w:right w:val="none" w:sz="0" w:space="0" w:color="auto"/>
      </w:divBdr>
    </w:div>
    <w:div w:id="442381757">
      <w:bodyDiv w:val="1"/>
      <w:marLeft w:val="0"/>
      <w:marRight w:val="0"/>
      <w:marTop w:val="0"/>
      <w:marBottom w:val="0"/>
      <w:divBdr>
        <w:top w:val="none" w:sz="0" w:space="0" w:color="auto"/>
        <w:left w:val="none" w:sz="0" w:space="0" w:color="auto"/>
        <w:bottom w:val="none" w:sz="0" w:space="0" w:color="auto"/>
        <w:right w:val="none" w:sz="0" w:space="0" w:color="auto"/>
      </w:divBdr>
    </w:div>
    <w:div w:id="486290339">
      <w:bodyDiv w:val="1"/>
      <w:marLeft w:val="0"/>
      <w:marRight w:val="0"/>
      <w:marTop w:val="0"/>
      <w:marBottom w:val="0"/>
      <w:divBdr>
        <w:top w:val="none" w:sz="0" w:space="0" w:color="auto"/>
        <w:left w:val="none" w:sz="0" w:space="0" w:color="auto"/>
        <w:bottom w:val="none" w:sz="0" w:space="0" w:color="auto"/>
        <w:right w:val="none" w:sz="0" w:space="0" w:color="auto"/>
      </w:divBdr>
      <w:divsChild>
        <w:div w:id="760637812">
          <w:marLeft w:val="0"/>
          <w:marRight w:val="0"/>
          <w:marTop w:val="0"/>
          <w:marBottom w:val="0"/>
          <w:divBdr>
            <w:top w:val="none" w:sz="0" w:space="0" w:color="auto"/>
            <w:left w:val="none" w:sz="0" w:space="0" w:color="auto"/>
            <w:bottom w:val="none" w:sz="0" w:space="0" w:color="auto"/>
            <w:right w:val="none" w:sz="0" w:space="0" w:color="auto"/>
          </w:divBdr>
          <w:divsChild>
            <w:div w:id="634721114">
              <w:marLeft w:val="0"/>
              <w:marRight w:val="0"/>
              <w:marTop w:val="0"/>
              <w:marBottom w:val="0"/>
              <w:divBdr>
                <w:top w:val="none" w:sz="0" w:space="0" w:color="auto"/>
                <w:left w:val="none" w:sz="0" w:space="0" w:color="auto"/>
                <w:bottom w:val="none" w:sz="0" w:space="0" w:color="auto"/>
                <w:right w:val="none" w:sz="0" w:space="0" w:color="auto"/>
              </w:divBdr>
            </w:div>
            <w:div w:id="19778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7780">
      <w:bodyDiv w:val="1"/>
      <w:marLeft w:val="0"/>
      <w:marRight w:val="0"/>
      <w:marTop w:val="0"/>
      <w:marBottom w:val="0"/>
      <w:divBdr>
        <w:top w:val="none" w:sz="0" w:space="0" w:color="auto"/>
        <w:left w:val="none" w:sz="0" w:space="0" w:color="auto"/>
        <w:bottom w:val="none" w:sz="0" w:space="0" w:color="auto"/>
        <w:right w:val="none" w:sz="0" w:space="0" w:color="auto"/>
      </w:divBdr>
    </w:div>
    <w:div w:id="546185478">
      <w:bodyDiv w:val="1"/>
      <w:marLeft w:val="0"/>
      <w:marRight w:val="0"/>
      <w:marTop w:val="0"/>
      <w:marBottom w:val="0"/>
      <w:divBdr>
        <w:top w:val="none" w:sz="0" w:space="0" w:color="auto"/>
        <w:left w:val="none" w:sz="0" w:space="0" w:color="auto"/>
        <w:bottom w:val="none" w:sz="0" w:space="0" w:color="auto"/>
        <w:right w:val="none" w:sz="0" w:space="0" w:color="auto"/>
      </w:divBdr>
      <w:divsChild>
        <w:div w:id="635765608">
          <w:marLeft w:val="0"/>
          <w:marRight w:val="0"/>
          <w:marTop w:val="0"/>
          <w:marBottom w:val="0"/>
          <w:divBdr>
            <w:top w:val="none" w:sz="0" w:space="0" w:color="auto"/>
            <w:left w:val="none" w:sz="0" w:space="0" w:color="auto"/>
            <w:bottom w:val="none" w:sz="0" w:space="0" w:color="auto"/>
            <w:right w:val="none" w:sz="0" w:space="0" w:color="auto"/>
          </w:divBdr>
          <w:divsChild>
            <w:div w:id="933168136">
              <w:marLeft w:val="0"/>
              <w:marRight w:val="0"/>
              <w:marTop w:val="0"/>
              <w:marBottom w:val="0"/>
              <w:divBdr>
                <w:top w:val="none" w:sz="0" w:space="0" w:color="auto"/>
                <w:left w:val="none" w:sz="0" w:space="0" w:color="auto"/>
                <w:bottom w:val="none" w:sz="0" w:space="0" w:color="auto"/>
                <w:right w:val="none" w:sz="0" w:space="0" w:color="auto"/>
              </w:divBdr>
            </w:div>
          </w:divsChild>
        </w:div>
        <w:div w:id="650061905">
          <w:marLeft w:val="0"/>
          <w:marRight w:val="0"/>
          <w:marTop w:val="0"/>
          <w:marBottom w:val="0"/>
          <w:divBdr>
            <w:top w:val="none" w:sz="0" w:space="0" w:color="auto"/>
            <w:left w:val="none" w:sz="0" w:space="0" w:color="auto"/>
            <w:bottom w:val="none" w:sz="0" w:space="0" w:color="auto"/>
            <w:right w:val="none" w:sz="0" w:space="0" w:color="auto"/>
          </w:divBdr>
          <w:divsChild>
            <w:div w:id="1393961764">
              <w:marLeft w:val="0"/>
              <w:marRight w:val="0"/>
              <w:marTop w:val="0"/>
              <w:marBottom w:val="0"/>
              <w:divBdr>
                <w:top w:val="none" w:sz="0" w:space="0" w:color="auto"/>
                <w:left w:val="none" w:sz="0" w:space="0" w:color="auto"/>
                <w:bottom w:val="none" w:sz="0" w:space="0" w:color="auto"/>
                <w:right w:val="none" w:sz="0" w:space="0" w:color="auto"/>
              </w:divBdr>
            </w:div>
          </w:divsChild>
        </w:div>
        <w:div w:id="934247875">
          <w:marLeft w:val="0"/>
          <w:marRight w:val="0"/>
          <w:marTop w:val="0"/>
          <w:marBottom w:val="0"/>
          <w:divBdr>
            <w:top w:val="none" w:sz="0" w:space="0" w:color="auto"/>
            <w:left w:val="none" w:sz="0" w:space="0" w:color="auto"/>
            <w:bottom w:val="none" w:sz="0" w:space="0" w:color="auto"/>
            <w:right w:val="none" w:sz="0" w:space="0" w:color="auto"/>
          </w:divBdr>
          <w:divsChild>
            <w:div w:id="1500071902">
              <w:marLeft w:val="0"/>
              <w:marRight w:val="0"/>
              <w:marTop w:val="0"/>
              <w:marBottom w:val="0"/>
              <w:divBdr>
                <w:top w:val="none" w:sz="0" w:space="0" w:color="auto"/>
                <w:left w:val="none" w:sz="0" w:space="0" w:color="auto"/>
                <w:bottom w:val="none" w:sz="0" w:space="0" w:color="auto"/>
                <w:right w:val="none" w:sz="0" w:space="0" w:color="auto"/>
              </w:divBdr>
            </w:div>
          </w:divsChild>
        </w:div>
        <w:div w:id="1482694524">
          <w:marLeft w:val="0"/>
          <w:marRight w:val="0"/>
          <w:marTop w:val="0"/>
          <w:marBottom w:val="0"/>
          <w:divBdr>
            <w:top w:val="none" w:sz="0" w:space="0" w:color="auto"/>
            <w:left w:val="none" w:sz="0" w:space="0" w:color="auto"/>
            <w:bottom w:val="none" w:sz="0" w:space="0" w:color="auto"/>
            <w:right w:val="none" w:sz="0" w:space="0" w:color="auto"/>
          </w:divBdr>
          <w:divsChild>
            <w:div w:id="207031482">
              <w:marLeft w:val="0"/>
              <w:marRight w:val="0"/>
              <w:marTop w:val="0"/>
              <w:marBottom w:val="0"/>
              <w:divBdr>
                <w:top w:val="none" w:sz="0" w:space="0" w:color="auto"/>
                <w:left w:val="none" w:sz="0" w:space="0" w:color="auto"/>
                <w:bottom w:val="none" w:sz="0" w:space="0" w:color="auto"/>
                <w:right w:val="none" w:sz="0" w:space="0" w:color="auto"/>
              </w:divBdr>
            </w:div>
          </w:divsChild>
        </w:div>
        <w:div w:id="1714382342">
          <w:marLeft w:val="0"/>
          <w:marRight w:val="0"/>
          <w:marTop w:val="0"/>
          <w:marBottom w:val="0"/>
          <w:divBdr>
            <w:top w:val="none" w:sz="0" w:space="0" w:color="auto"/>
            <w:left w:val="none" w:sz="0" w:space="0" w:color="auto"/>
            <w:bottom w:val="none" w:sz="0" w:space="0" w:color="auto"/>
            <w:right w:val="none" w:sz="0" w:space="0" w:color="auto"/>
          </w:divBdr>
          <w:divsChild>
            <w:div w:id="1783694419">
              <w:marLeft w:val="0"/>
              <w:marRight w:val="0"/>
              <w:marTop w:val="0"/>
              <w:marBottom w:val="0"/>
              <w:divBdr>
                <w:top w:val="none" w:sz="0" w:space="0" w:color="auto"/>
                <w:left w:val="none" w:sz="0" w:space="0" w:color="auto"/>
                <w:bottom w:val="none" w:sz="0" w:space="0" w:color="auto"/>
                <w:right w:val="none" w:sz="0" w:space="0" w:color="auto"/>
              </w:divBdr>
            </w:div>
          </w:divsChild>
        </w:div>
        <w:div w:id="1945112513">
          <w:marLeft w:val="0"/>
          <w:marRight w:val="0"/>
          <w:marTop w:val="0"/>
          <w:marBottom w:val="0"/>
          <w:divBdr>
            <w:top w:val="none" w:sz="0" w:space="0" w:color="auto"/>
            <w:left w:val="none" w:sz="0" w:space="0" w:color="auto"/>
            <w:bottom w:val="none" w:sz="0" w:space="0" w:color="auto"/>
            <w:right w:val="none" w:sz="0" w:space="0" w:color="auto"/>
          </w:divBdr>
          <w:divsChild>
            <w:div w:id="170527798">
              <w:marLeft w:val="0"/>
              <w:marRight w:val="0"/>
              <w:marTop w:val="0"/>
              <w:marBottom w:val="0"/>
              <w:divBdr>
                <w:top w:val="none" w:sz="0" w:space="0" w:color="auto"/>
                <w:left w:val="none" w:sz="0" w:space="0" w:color="auto"/>
                <w:bottom w:val="none" w:sz="0" w:space="0" w:color="auto"/>
                <w:right w:val="none" w:sz="0" w:space="0" w:color="auto"/>
              </w:divBdr>
            </w:div>
          </w:divsChild>
        </w:div>
        <w:div w:id="2091585758">
          <w:marLeft w:val="0"/>
          <w:marRight w:val="0"/>
          <w:marTop w:val="0"/>
          <w:marBottom w:val="0"/>
          <w:divBdr>
            <w:top w:val="none" w:sz="0" w:space="0" w:color="auto"/>
            <w:left w:val="none" w:sz="0" w:space="0" w:color="auto"/>
            <w:bottom w:val="none" w:sz="0" w:space="0" w:color="auto"/>
            <w:right w:val="none" w:sz="0" w:space="0" w:color="auto"/>
          </w:divBdr>
          <w:divsChild>
            <w:div w:id="223760409">
              <w:marLeft w:val="0"/>
              <w:marRight w:val="0"/>
              <w:marTop w:val="0"/>
              <w:marBottom w:val="0"/>
              <w:divBdr>
                <w:top w:val="none" w:sz="0" w:space="0" w:color="auto"/>
                <w:left w:val="none" w:sz="0" w:space="0" w:color="auto"/>
                <w:bottom w:val="none" w:sz="0" w:space="0" w:color="auto"/>
                <w:right w:val="none" w:sz="0" w:space="0" w:color="auto"/>
              </w:divBdr>
              <w:divsChild>
                <w:div w:id="1213620324">
                  <w:marLeft w:val="0"/>
                  <w:marRight w:val="0"/>
                  <w:marTop w:val="0"/>
                  <w:marBottom w:val="0"/>
                  <w:divBdr>
                    <w:top w:val="none" w:sz="0" w:space="0" w:color="auto"/>
                    <w:left w:val="none" w:sz="0" w:space="0" w:color="auto"/>
                    <w:bottom w:val="none" w:sz="0" w:space="0" w:color="auto"/>
                    <w:right w:val="none" w:sz="0" w:space="0" w:color="auto"/>
                  </w:divBdr>
                  <w:divsChild>
                    <w:div w:id="1047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202">
              <w:marLeft w:val="0"/>
              <w:marRight w:val="0"/>
              <w:marTop w:val="0"/>
              <w:marBottom w:val="0"/>
              <w:divBdr>
                <w:top w:val="none" w:sz="0" w:space="0" w:color="auto"/>
                <w:left w:val="none" w:sz="0" w:space="0" w:color="auto"/>
                <w:bottom w:val="none" w:sz="0" w:space="0" w:color="auto"/>
                <w:right w:val="none" w:sz="0" w:space="0" w:color="auto"/>
              </w:divBdr>
              <w:divsChild>
                <w:div w:id="1401565055">
                  <w:marLeft w:val="0"/>
                  <w:marRight w:val="0"/>
                  <w:marTop w:val="0"/>
                  <w:marBottom w:val="0"/>
                  <w:divBdr>
                    <w:top w:val="none" w:sz="0" w:space="0" w:color="auto"/>
                    <w:left w:val="none" w:sz="0" w:space="0" w:color="auto"/>
                    <w:bottom w:val="none" w:sz="0" w:space="0" w:color="auto"/>
                    <w:right w:val="none" w:sz="0" w:space="0" w:color="auto"/>
                  </w:divBdr>
                  <w:divsChild>
                    <w:div w:id="10672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5834">
              <w:marLeft w:val="0"/>
              <w:marRight w:val="0"/>
              <w:marTop w:val="0"/>
              <w:marBottom w:val="0"/>
              <w:divBdr>
                <w:top w:val="none" w:sz="0" w:space="0" w:color="auto"/>
                <w:left w:val="none" w:sz="0" w:space="0" w:color="auto"/>
                <w:bottom w:val="none" w:sz="0" w:space="0" w:color="auto"/>
                <w:right w:val="none" w:sz="0" w:space="0" w:color="auto"/>
              </w:divBdr>
            </w:div>
            <w:div w:id="777456183">
              <w:marLeft w:val="0"/>
              <w:marRight w:val="0"/>
              <w:marTop w:val="0"/>
              <w:marBottom w:val="0"/>
              <w:divBdr>
                <w:top w:val="none" w:sz="0" w:space="0" w:color="auto"/>
                <w:left w:val="none" w:sz="0" w:space="0" w:color="auto"/>
                <w:bottom w:val="none" w:sz="0" w:space="0" w:color="auto"/>
                <w:right w:val="none" w:sz="0" w:space="0" w:color="auto"/>
              </w:divBdr>
              <w:divsChild>
                <w:div w:id="1814172658">
                  <w:marLeft w:val="0"/>
                  <w:marRight w:val="0"/>
                  <w:marTop w:val="0"/>
                  <w:marBottom w:val="0"/>
                  <w:divBdr>
                    <w:top w:val="none" w:sz="0" w:space="0" w:color="auto"/>
                    <w:left w:val="none" w:sz="0" w:space="0" w:color="auto"/>
                    <w:bottom w:val="none" w:sz="0" w:space="0" w:color="auto"/>
                    <w:right w:val="none" w:sz="0" w:space="0" w:color="auto"/>
                  </w:divBdr>
                </w:div>
              </w:divsChild>
            </w:div>
            <w:div w:id="1589578144">
              <w:marLeft w:val="0"/>
              <w:marRight w:val="0"/>
              <w:marTop w:val="0"/>
              <w:marBottom w:val="0"/>
              <w:divBdr>
                <w:top w:val="none" w:sz="0" w:space="0" w:color="auto"/>
                <w:left w:val="none" w:sz="0" w:space="0" w:color="auto"/>
                <w:bottom w:val="none" w:sz="0" w:space="0" w:color="auto"/>
                <w:right w:val="none" w:sz="0" w:space="0" w:color="auto"/>
              </w:divBdr>
              <w:divsChild>
                <w:div w:id="379787735">
                  <w:marLeft w:val="0"/>
                  <w:marRight w:val="0"/>
                  <w:marTop w:val="0"/>
                  <w:marBottom w:val="0"/>
                  <w:divBdr>
                    <w:top w:val="none" w:sz="0" w:space="0" w:color="auto"/>
                    <w:left w:val="none" w:sz="0" w:space="0" w:color="auto"/>
                    <w:bottom w:val="none" w:sz="0" w:space="0" w:color="auto"/>
                    <w:right w:val="none" w:sz="0" w:space="0" w:color="auto"/>
                  </w:divBdr>
                  <w:divsChild>
                    <w:div w:id="14752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649">
              <w:marLeft w:val="0"/>
              <w:marRight w:val="0"/>
              <w:marTop w:val="0"/>
              <w:marBottom w:val="0"/>
              <w:divBdr>
                <w:top w:val="none" w:sz="0" w:space="0" w:color="auto"/>
                <w:left w:val="none" w:sz="0" w:space="0" w:color="auto"/>
                <w:bottom w:val="none" w:sz="0" w:space="0" w:color="auto"/>
                <w:right w:val="none" w:sz="0" w:space="0" w:color="auto"/>
              </w:divBdr>
              <w:divsChild>
                <w:div w:id="1781991878">
                  <w:marLeft w:val="0"/>
                  <w:marRight w:val="0"/>
                  <w:marTop w:val="0"/>
                  <w:marBottom w:val="0"/>
                  <w:divBdr>
                    <w:top w:val="none" w:sz="0" w:space="0" w:color="auto"/>
                    <w:left w:val="none" w:sz="0" w:space="0" w:color="auto"/>
                    <w:bottom w:val="none" w:sz="0" w:space="0" w:color="auto"/>
                    <w:right w:val="none" w:sz="0" w:space="0" w:color="auto"/>
                  </w:divBdr>
                  <w:divsChild>
                    <w:div w:id="5214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349410">
      <w:bodyDiv w:val="1"/>
      <w:marLeft w:val="0"/>
      <w:marRight w:val="0"/>
      <w:marTop w:val="0"/>
      <w:marBottom w:val="0"/>
      <w:divBdr>
        <w:top w:val="none" w:sz="0" w:space="0" w:color="auto"/>
        <w:left w:val="none" w:sz="0" w:space="0" w:color="auto"/>
        <w:bottom w:val="none" w:sz="0" w:space="0" w:color="auto"/>
        <w:right w:val="none" w:sz="0" w:space="0" w:color="auto"/>
      </w:divBdr>
    </w:div>
    <w:div w:id="607663655">
      <w:bodyDiv w:val="1"/>
      <w:marLeft w:val="0"/>
      <w:marRight w:val="0"/>
      <w:marTop w:val="0"/>
      <w:marBottom w:val="0"/>
      <w:divBdr>
        <w:top w:val="none" w:sz="0" w:space="0" w:color="auto"/>
        <w:left w:val="none" w:sz="0" w:space="0" w:color="auto"/>
        <w:bottom w:val="none" w:sz="0" w:space="0" w:color="auto"/>
        <w:right w:val="none" w:sz="0" w:space="0" w:color="auto"/>
      </w:divBdr>
      <w:divsChild>
        <w:div w:id="587151468">
          <w:marLeft w:val="0"/>
          <w:marRight w:val="0"/>
          <w:marTop w:val="0"/>
          <w:marBottom w:val="0"/>
          <w:divBdr>
            <w:top w:val="none" w:sz="0" w:space="0" w:color="auto"/>
            <w:left w:val="none" w:sz="0" w:space="0" w:color="auto"/>
            <w:bottom w:val="none" w:sz="0" w:space="0" w:color="auto"/>
            <w:right w:val="none" w:sz="0" w:space="0" w:color="auto"/>
          </w:divBdr>
          <w:divsChild>
            <w:div w:id="20857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8592">
      <w:bodyDiv w:val="1"/>
      <w:marLeft w:val="0"/>
      <w:marRight w:val="0"/>
      <w:marTop w:val="0"/>
      <w:marBottom w:val="0"/>
      <w:divBdr>
        <w:top w:val="none" w:sz="0" w:space="0" w:color="auto"/>
        <w:left w:val="none" w:sz="0" w:space="0" w:color="auto"/>
        <w:bottom w:val="none" w:sz="0" w:space="0" w:color="auto"/>
        <w:right w:val="none" w:sz="0" w:space="0" w:color="auto"/>
      </w:divBdr>
    </w:div>
    <w:div w:id="656349590">
      <w:bodyDiv w:val="1"/>
      <w:marLeft w:val="0"/>
      <w:marRight w:val="0"/>
      <w:marTop w:val="0"/>
      <w:marBottom w:val="0"/>
      <w:divBdr>
        <w:top w:val="none" w:sz="0" w:space="0" w:color="auto"/>
        <w:left w:val="none" w:sz="0" w:space="0" w:color="auto"/>
        <w:bottom w:val="none" w:sz="0" w:space="0" w:color="auto"/>
        <w:right w:val="none" w:sz="0" w:space="0" w:color="auto"/>
      </w:divBdr>
    </w:div>
    <w:div w:id="698629316">
      <w:bodyDiv w:val="1"/>
      <w:marLeft w:val="0"/>
      <w:marRight w:val="0"/>
      <w:marTop w:val="0"/>
      <w:marBottom w:val="0"/>
      <w:divBdr>
        <w:top w:val="none" w:sz="0" w:space="0" w:color="auto"/>
        <w:left w:val="none" w:sz="0" w:space="0" w:color="auto"/>
        <w:bottom w:val="none" w:sz="0" w:space="0" w:color="auto"/>
        <w:right w:val="none" w:sz="0" w:space="0" w:color="auto"/>
      </w:divBdr>
    </w:div>
    <w:div w:id="700011011">
      <w:bodyDiv w:val="1"/>
      <w:marLeft w:val="0"/>
      <w:marRight w:val="0"/>
      <w:marTop w:val="0"/>
      <w:marBottom w:val="0"/>
      <w:divBdr>
        <w:top w:val="none" w:sz="0" w:space="0" w:color="auto"/>
        <w:left w:val="none" w:sz="0" w:space="0" w:color="auto"/>
        <w:bottom w:val="none" w:sz="0" w:space="0" w:color="auto"/>
        <w:right w:val="none" w:sz="0" w:space="0" w:color="auto"/>
      </w:divBdr>
    </w:div>
    <w:div w:id="723412106">
      <w:bodyDiv w:val="1"/>
      <w:marLeft w:val="0"/>
      <w:marRight w:val="0"/>
      <w:marTop w:val="0"/>
      <w:marBottom w:val="0"/>
      <w:divBdr>
        <w:top w:val="none" w:sz="0" w:space="0" w:color="auto"/>
        <w:left w:val="none" w:sz="0" w:space="0" w:color="auto"/>
        <w:bottom w:val="none" w:sz="0" w:space="0" w:color="auto"/>
        <w:right w:val="none" w:sz="0" w:space="0" w:color="auto"/>
      </w:divBdr>
    </w:div>
    <w:div w:id="755631494">
      <w:bodyDiv w:val="1"/>
      <w:marLeft w:val="0"/>
      <w:marRight w:val="0"/>
      <w:marTop w:val="0"/>
      <w:marBottom w:val="0"/>
      <w:divBdr>
        <w:top w:val="none" w:sz="0" w:space="0" w:color="auto"/>
        <w:left w:val="none" w:sz="0" w:space="0" w:color="auto"/>
        <w:bottom w:val="none" w:sz="0" w:space="0" w:color="auto"/>
        <w:right w:val="none" w:sz="0" w:space="0" w:color="auto"/>
      </w:divBdr>
      <w:divsChild>
        <w:div w:id="521742423">
          <w:marLeft w:val="0"/>
          <w:marRight w:val="0"/>
          <w:marTop w:val="0"/>
          <w:marBottom w:val="0"/>
          <w:divBdr>
            <w:top w:val="none" w:sz="0" w:space="0" w:color="auto"/>
            <w:left w:val="none" w:sz="0" w:space="0" w:color="auto"/>
            <w:bottom w:val="none" w:sz="0" w:space="0" w:color="auto"/>
            <w:right w:val="none" w:sz="0" w:space="0" w:color="auto"/>
          </w:divBdr>
          <w:divsChild>
            <w:div w:id="3224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1732">
      <w:bodyDiv w:val="1"/>
      <w:marLeft w:val="0"/>
      <w:marRight w:val="0"/>
      <w:marTop w:val="0"/>
      <w:marBottom w:val="0"/>
      <w:divBdr>
        <w:top w:val="none" w:sz="0" w:space="0" w:color="auto"/>
        <w:left w:val="none" w:sz="0" w:space="0" w:color="auto"/>
        <w:bottom w:val="none" w:sz="0" w:space="0" w:color="auto"/>
        <w:right w:val="none" w:sz="0" w:space="0" w:color="auto"/>
      </w:divBdr>
    </w:div>
    <w:div w:id="807867967">
      <w:bodyDiv w:val="1"/>
      <w:marLeft w:val="0"/>
      <w:marRight w:val="0"/>
      <w:marTop w:val="0"/>
      <w:marBottom w:val="0"/>
      <w:divBdr>
        <w:top w:val="none" w:sz="0" w:space="0" w:color="auto"/>
        <w:left w:val="none" w:sz="0" w:space="0" w:color="auto"/>
        <w:bottom w:val="none" w:sz="0" w:space="0" w:color="auto"/>
        <w:right w:val="none" w:sz="0" w:space="0" w:color="auto"/>
      </w:divBdr>
    </w:div>
    <w:div w:id="831987587">
      <w:bodyDiv w:val="1"/>
      <w:marLeft w:val="0"/>
      <w:marRight w:val="0"/>
      <w:marTop w:val="0"/>
      <w:marBottom w:val="0"/>
      <w:divBdr>
        <w:top w:val="none" w:sz="0" w:space="0" w:color="auto"/>
        <w:left w:val="none" w:sz="0" w:space="0" w:color="auto"/>
        <w:bottom w:val="none" w:sz="0" w:space="0" w:color="auto"/>
        <w:right w:val="none" w:sz="0" w:space="0" w:color="auto"/>
      </w:divBdr>
    </w:div>
    <w:div w:id="910234083">
      <w:bodyDiv w:val="1"/>
      <w:marLeft w:val="0"/>
      <w:marRight w:val="0"/>
      <w:marTop w:val="0"/>
      <w:marBottom w:val="0"/>
      <w:divBdr>
        <w:top w:val="none" w:sz="0" w:space="0" w:color="auto"/>
        <w:left w:val="none" w:sz="0" w:space="0" w:color="auto"/>
        <w:bottom w:val="none" w:sz="0" w:space="0" w:color="auto"/>
        <w:right w:val="none" w:sz="0" w:space="0" w:color="auto"/>
      </w:divBdr>
    </w:div>
    <w:div w:id="927035559">
      <w:bodyDiv w:val="1"/>
      <w:marLeft w:val="0"/>
      <w:marRight w:val="0"/>
      <w:marTop w:val="0"/>
      <w:marBottom w:val="0"/>
      <w:divBdr>
        <w:top w:val="none" w:sz="0" w:space="0" w:color="auto"/>
        <w:left w:val="none" w:sz="0" w:space="0" w:color="auto"/>
        <w:bottom w:val="none" w:sz="0" w:space="0" w:color="auto"/>
        <w:right w:val="none" w:sz="0" w:space="0" w:color="auto"/>
      </w:divBdr>
      <w:divsChild>
        <w:div w:id="855801402">
          <w:marLeft w:val="0"/>
          <w:marRight w:val="0"/>
          <w:marTop w:val="0"/>
          <w:marBottom w:val="0"/>
          <w:divBdr>
            <w:top w:val="none" w:sz="0" w:space="0" w:color="auto"/>
            <w:left w:val="none" w:sz="0" w:space="0" w:color="auto"/>
            <w:bottom w:val="none" w:sz="0" w:space="0" w:color="auto"/>
            <w:right w:val="none" w:sz="0" w:space="0" w:color="auto"/>
          </w:divBdr>
          <w:divsChild>
            <w:div w:id="6493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751">
      <w:bodyDiv w:val="1"/>
      <w:marLeft w:val="0"/>
      <w:marRight w:val="0"/>
      <w:marTop w:val="0"/>
      <w:marBottom w:val="0"/>
      <w:divBdr>
        <w:top w:val="none" w:sz="0" w:space="0" w:color="auto"/>
        <w:left w:val="none" w:sz="0" w:space="0" w:color="auto"/>
        <w:bottom w:val="none" w:sz="0" w:space="0" w:color="auto"/>
        <w:right w:val="none" w:sz="0" w:space="0" w:color="auto"/>
      </w:divBdr>
      <w:divsChild>
        <w:div w:id="950942856">
          <w:marLeft w:val="0"/>
          <w:marRight w:val="0"/>
          <w:marTop w:val="0"/>
          <w:marBottom w:val="0"/>
          <w:divBdr>
            <w:top w:val="none" w:sz="0" w:space="0" w:color="auto"/>
            <w:left w:val="none" w:sz="0" w:space="0" w:color="auto"/>
            <w:bottom w:val="none" w:sz="0" w:space="0" w:color="auto"/>
            <w:right w:val="none" w:sz="0" w:space="0" w:color="auto"/>
          </w:divBdr>
          <w:divsChild>
            <w:div w:id="2078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577">
      <w:bodyDiv w:val="1"/>
      <w:marLeft w:val="0"/>
      <w:marRight w:val="0"/>
      <w:marTop w:val="0"/>
      <w:marBottom w:val="0"/>
      <w:divBdr>
        <w:top w:val="none" w:sz="0" w:space="0" w:color="auto"/>
        <w:left w:val="none" w:sz="0" w:space="0" w:color="auto"/>
        <w:bottom w:val="none" w:sz="0" w:space="0" w:color="auto"/>
        <w:right w:val="none" w:sz="0" w:space="0" w:color="auto"/>
      </w:divBdr>
    </w:div>
    <w:div w:id="990330727">
      <w:bodyDiv w:val="1"/>
      <w:marLeft w:val="0"/>
      <w:marRight w:val="0"/>
      <w:marTop w:val="0"/>
      <w:marBottom w:val="0"/>
      <w:divBdr>
        <w:top w:val="none" w:sz="0" w:space="0" w:color="auto"/>
        <w:left w:val="none" w:sz="0" w:space="0" w:color="auto"/>
        <w:bottom w:val="none" w:sz="0" w:space="0" w:color="auto"/>
        <w:right w:val="none" w:sz="0" w:space="0" w:color="auto"/>
      </w:divBdr>
    </w:div>
    <w:div w:id="994721859">
      <w:bodyDiv w:val="1"/>
      <w:marLeft w:val="0"/>
      <w:marRight w:val="0"/>
      <w:marTop w:val="0"/>
      <w:marBottom w:val="0"/>
      <w:divBdr>
        <w:top w:val="none" w:sz="0" w:space="0" w:color="auto"/>
        <w:left w:val="none" w:sz="0" w:space="0" w:color="auto"/>
        <w:bottom w:val="none" w:sz="0" w:space="0" w:color="auto"/>
        <w:right w:val="none" w:sz="0" w:space="0" w:color="auto"/>
      </w:divBdr>
    </w:div>
    <w:div w:id="1030255845">
      <w:bodyDiv w:val="1"/>
      <w:marLeft w:val="0"/>
      <w:marRight w:val="0"/>
      <w:marTop w:val="0"/>
      <w:marBottom w:val="0"/>
      <w:divBdr>
        <w:top w:val="none" w:sz="0" w:space="0" w:color="auto"/>
        <w:left w:val="none" w:sz="0" w:space="0" w:color="auto"/>
        <w:bottom w:val="none" w:sz="0" w:space="0" w:color="auto"/>
        <w:right w:val="none" w:sz="0" w:space="0" w:color="auto"/>
      </w:divBdr>
      <w:divsChild>
        <w:div w:id="203640179">
          <w:marLeft w:val="0"/>
          <w:marRight w:val="0"/>
          <w:marTop w:val="0"/>
          <w:marBottom w:val="0"/>
          <w:divBdr>
            <w:top w:val="none" w:sz="0" w:space="0" w:color="auto"/>
            <w:left w:val="none" w:sz="0" w:space="0" w:color="auto"/>
            <w:bottom w:val="none" w:sz="0" w:space="0" w:color="auto"/>
            <w:right w:val="none" w:sz="0" w:space="0" w:color="auto"/>
          </w:divBdr>
          <w:divsChild>
            <w:div w:id="1766264590">
              <w:marLeft w:val="0"/>
              <w:marRight w:val="0"/>
              <w:marTop w:val="0"/>
              <w:marBottom w:val="0"/>
              <w:divBdr>
                <w:top w:val="none" w:sz="0" w:space="0" w:color="auto"/>
                <w:left w:val="none" w:sz="0" w:space="0" w:color="auto"/>
                <w:bottom w:val="none" w:sz="0" w:space="0" w:color="auto"/>
                <w:right w:val="none" w:sz="0" w:space="0" w:color="auto"/>
              </w:divBdr>
            </w:div>
          </w:divsChild>
        </w:div>
        <w:div w:id="424232978">
          <w:marLeft w:val="0"/>
          <w:marRight w:val="0"/>
          <w:marTop w:val="0"/>
          <w:marBottom w:val="0"/>
          <w:divBdr>
            <w:top w:val="none" w:sz="0" w:space="0" w:color="auto"/>
            <w:left w:val="none" w:sz="0" w:space="0" w:color="auto"/>
            <w:bottom w:val="none" w:sz="0" w:space="0" w:color="auto"/>
            <w:right w:val="none" w:sz="0" w:space="0" w:color="auto"/>
          </w:divBdr>
          <w:divsChild>
            <w:div w:id="108549817">
              <w:marLeft w:val="0"/>
              <w:marRight w:val="0"/>
              <w:marTop w:val="0"/>
              <w:marBottom w:val="0"/>
              <w:divBdr>
                <w:top w:val="none" w:sz="0" w:space="0" w:color="auto"/>
                <w:left w:val="none" w:sz="0" w:space="0" w:color="auto"/>
                <w:bottom w:val="none" w:sz="0" w:space="0" w:color="auto"/>
                <w:right w:val="none" w:sz="0" w:space="0" w:color="auto"/>
              </w:divBdr>
              <w:divsChild>
                <w:div w:id="806437844">
                  <w:marLeft w:val="0"/>
                  <w:marRight w:val="0"/>
                  <w:marTop w:val="0"/>
                  <w:marBottom w:val="0"/>
                  <w:divBdr>
                    <w:top w:val="none" w:sz="0" w:space="0" w:color="auto"/>
                    <w:left w:val="none" w:sz="0" w:space="0" w:color="auto"/>
                    <w:bottom w:val="none" w:sz="0" w:space="0" w:color="auto"/>
                    <w:right w:val="none" w:sz="0" w:space="0" w:color="auto"/>
                  </w:divBdr>
                  <w:divsChild>
                    <w:div w:id="1308244407">
                      <w:marLeft w:val="0"/>
                      <w:marRight w:val="0"/>
                      <w:marTop w:val="0"/>
                      <w:marBottom w:val="0"/>
                      <w:divBdr>
                        <w:top w:val="none" w:sz="0" w:space="0" w:color="auto"/>
                        <w:left w:val="none" w:sz="0" w:space="0" w:color="auto"/>
                        <w:bottom w:val="none" w:sz="0" w:space="0" w:color="auto"/>
                        <w:right w:val="none" w:sz="0" w:space="0" w:color="auto"/>
                      </w:divBdr>
                      <w:divsChild>
                        <w:div w:id="12423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4460">
                  <w:marLeft w:val="0"/>
                  <w:marRight w:val="0"/>
                  <w:marTop w:val="0"/>
                  <w:marBottom w:val="0"/>
                  <w:divBdr>
                    <w:top w:val="none" w:sz="0" w:space="0" w:color="auto"/>
                    <w:left w:val="none" w:sz="0" w:space="0" w:color="auto"/>
                    <w:bottom w:val="none" w:sz="0" w:space="0" w:color="auto"/>
                    <w:right w:val="none" w:sz="0" w:space="0" w:color="auto"/>
                  </w:divBdr>
                </w:div>
                <w:div w:id="1070619810">
                  <w:marLeft w:val="0"/>
                  <w:marRight w:val="0"/>
                  <w:marTop w:val="0"/>
                  <w:marBottom w:val="0"/>
                  <w:divBdr>
                    <w:top w:val="none" w:sz="0" w:space="0" w:color="auto"/>
                    <w:left w:val="none" w:sz="0" w:space="0" w:color="auto"/>
                    <w:bottom w:val="none" w:sz="0" w:space="0" w:color="auto"/>
                    <w:right w:val="none" w:sz="0" w:space="0" w:color="auto"/>
                  </w:divBdr>
                  <w:divsChild>
                    <w:div w:id="1617324294">
                      <w:marLeft w:val="0"/>
                      <w:marRight w:val="0"/>
                      <w:marTop w:val="0"/>
                      <w:marBottom w:val="0"/>
                      <w:divBdr>
                        <w:top w:val="none" w:sz="0" w:space="0" w:color="auto"/>
                        <w:left w:val="none" w:sz="0" w:space="0" w:color="auto"/>
                        <w:bottom w:val="none" w:sz="0" w:space="0" w:color="auto"/>
                        <w:right w:val="none" w:sz="0" w:space="0" w:color="auto"/>
                      </w:divBdr>
                      <w:divsChild>
                        <w:div w:id="1458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692">
                  <w:marLeft w:val="0"/>
                  <w:marRight w:val="0"/>
                  <w:marTop w:val="0"/>
                  <w:marBottom w:val="0"/>
                  <w:divBdr>
                    <w:top w:val="none" w:sz="0" w:space="0" w:color="auto"/>
                    <w:left w:val="none" w:sz="0" w:space="0" w:color="auto"/>
                    <w:bottom w:val="none" w:sz="0" w:space="0" w:color="auto"/>
                    <w:right w:val="none" w:sz="0" w:space="0" w:color="auto"/>
                  </w:divBdr>
                  <w:divsChild>
                    <w:div w:id="597253225">
                      <w:marLeft w:val="0"/>
                      <w:marRight w:val="0"/>
                      <w:marTop w:val="0"/>
                      <w:marBottom w:val="0"/>
                      <w:divBdr>
                        <w:top w:val="none" w:sz="0" w:space="0" w:color="auto"/>
                        <w:left w:val="none" w:sz="0" w:space="0" w:color="auto"/>
                        <w:bottom w:val="none" w:sz="0" w:space="0" w:color="auto"/>
                        <w:right w:val="none" w:sz="0" w:space="0" w:color="auto"/>
                      </w:divBdr>
                      <w:divsChild>
                        <w:div w:id="1250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44">
                  <w:marLeft w:val="0"/>
                  <w:marRight w:val="0"/>
                  <w:marTop w:val="0"/>
                  <w:marBottom w:val="0"/>
                  <w:divBdr>
                    <w:top w:val="none" w:sz="0" w:space="0" w:color="auto"/>
                    <w:left w:val="none" w:sz="0" w:space="0" w:color="auto"/>
                    <w:bottom w:val="none" w:sz="0" w:space="0" w:color="auto"/>
                    <w:right w:val="none" w:sz="0" w:space="0" w:color="auto"/>
                  </w:divBdr>
                  <w:divsChild>
                    <w:div w:id="906957684">
                      <w:marLeft w:val="0"/>
                      <w:marRight w:val="0"/>
                      <w:marTop w:val="0"/>
                      <w:marBottom w:val="0"/>
                      <w:divBdr>
                        <w:top w:val="none" w:sz="0" w:space="0" w:color="auto"/>
                        <w:left w:val="none" w:sz="0" w:space="0" w:color="auto"/>
                        <w:bottom w:val="none" w:sz="0" w:space="0" w:color="auto"/>
                        <w:right w:val="none" w:sz="0" w:space="0" w:color="auto"/>
                      </w:divBdr>
                      <w:divsChild>
                        <w:div w:id="16448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059">
                  <w:marLeft w:val="0"/>
                  <w:marRight w:val="0"/>
                  <w:marTop w:val="0"/>
                  <w:marBottom w:val="0"/>
                  <w:divBdr>
                    <w:top w:val="none" w:sz="0" w:space="0" w:color="auto"/>
                    <w:left w:val="none" w:sz="0" w:space="0" w:color="auto"/>
                    <w:bottom w:val="none" w:sz="0" w:space="0" w:color="auto"/>
                    <w:right w:val="none" w:sz="0" w:space="0" w:color="auto"/>
                  </w:divBdr>
                  <w:divsChild>
                    <w:div w:id="385180568">
                      <w:marLeft w:val="0"/>
                      <w:marRight w:val="0"/>
                      <w:marTop w:val="0"/>
                      <w:marBottom w:val="0"/>
                      <w:divBdr>
                        <w:top w:val="none" w:sz="0" w:space="0" w:color="auto"/>
                        <w:left w:val="none" w:sz="0" w:space="0" w:color="auto"/>
                        <w:bottom w:val="none" w:sz="0" w:space="0" w:color="auto"/>
                        <w:right w:val="none" w:sz="0" w:space="0" w:color="auto"/>
                      </w:divBdr>
                      <w:divsChild>
                        <w:div w:id="17246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4480">
              <w:marLeft w:val="0"/>
              <w:marRight w:val="0"/>
              <w:marTop w:val="0"/>
              <w:marBottom w:val="0"/>
              <w:divBdr>
                <w:top w:val="none" w:sz="0" w:space="0" w:color="auto"/>
                <w:left w:val="none" w:sz="0" w:space="0" w:color="auto"/>
                <w:bottom w:val="none" w:sz="0" w:space="0" w:color="auto"/>
                <w:right w:val="none" w:sz="0" w:space="0" w:color="auto"/>
              </w:divBdr>
            </w:div>
            <w:div w:id="1456871229">
              <w:marLeft w:val="0"/>
              <w:marRight w:val="0"/>
              <w:marTop w:val="0"/>
              <w:marBottom w:val="0"/>
              <w:divBdr>
                <w:top w:val="none" w:sz="0" w:space="0" w:color="auto"/>
                <w:left w:val="none" w:sz="0" w:space="0" w:color="auto"/>
                <w:bottom w:val="none" w:sz="0" w:space="0" w:color="auto"/>
                <w:right w:val="none" w:sz="0" w:space="0" w:color="auto"/>
              </w:divBdr>
              <w:divsChild>
                <w:div w:id="1633514933">
                  <w:marLeft w:val="0"/>
                  <w:marRight w:val="0"/>
                  <w:marTop w:val="0"/>
                  <w:marBottom w:val="0"/>
                  <w:divBdr>
                    <w:top w:val="none" w:sz="0" w:space="0" w:color="auto"/>
                    <w:left w:val="none" w:sz="0" w:space="0" w:color="auto"/>
                    <w:bottom w:val="none" w:sz="0" w:space="0" w:color="auto"/>
                    <w:right w:val="none" w:sz="0" w:space="0" w:color="auto"/>
                  </w:divBdr>
                </w:div>
              </w:divsChild>
            </w:div>
            <w:div w:id="2054499057">
              <w:marLeft w:val="0"/>
              <w:marRight w:val="0"/>
              <w:marTop w:val="0"/>
              <w:marBottom w:val="0"/>
              <w:divBdr>
                <w:top w:val="none" w:sz="0" w:space="0" w:color="auto"/>
                <w:left w:val="none" w:sz="0" w:space="0" w:color="auto"/>
                <w:bottom w:val="none" w:sz="0" w:space="0" w:color="auto"/>
                <w:right w:val="none" w:sz="0" w:space="0" w:color="auto"/>
              </w:divBdr>
              <w:divsChild>
                <w:div w:id="3845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311">
          <w:marLeft w:val="0"/>
          <w:marRight w:val="0"/>
          <w:marTop w:val="0"/>
          <w:marBottom w:val="0"/>
          <w:divBdr>
            <w:top w:val="none" w:sz="0" w:space="0" w:color="auto"/>
            <w:left w:val="none" w:sz="0" w:space="0" w:color="auto"/>
            <w:bottom w:val="none" w:sz="0" w:space="0" w:color="auto"/>
            <w:right w:val="none" w:sz="0" w:space="0" w:color="auto"/>
          </w:divBdr>
          <w:divsChild>
            <w:div w:id="1340504911">
              <w:marLeft w:val="0"/>
              <w:marRight w:val="0"/>
              <w:marTop w:val="0"/>
              <w:marBottom w:val="0"/>
              <w:divBdr>
                <w:top w:val="none" w:sz="0" w:space="0" w:color="auto"/>
                <w:left w:val="none" w:sz="0" w:space="0" w:color="auto"/>
                <w:bottom w:val="none" w:sz="0" w:space="0" w:color="auto"/>
                <w:right w:val="none" w:sz="0" w:space="0" w:color="auto"/>
              </w:divBdr>
            </w:div>
          </w:divsChild>
        </w:div>
        <w:div w:id="872377144">
          <w:marLeft w:val="0"/>
          <w:marRight w:val="0"/>
          <w:marTop w:val="0"/>
          <w:marBottom w:val="0"/>
          <w:divBdr>
            <w:top w:val="none" w:sz="0" w:space="0" w:color="auto"/>
            <w:left w:val="none" w:sz="0" w:space="0" w:color="auto"/>
            <w:bottom w:val="none" w:sz="0" w:space="0" w:color="auto"/>
            <w:right w:val="none" w:sz="0" w:space="0" w:color="auto"/>
          </w:divBdr>
          <w:divsChild>
            <w:div w:id="161365">
              <w:marLeft w:val="0"/>
              <w:marRight w:val="0"/>
              <w:marTop w:val="0"/>
              <w:marBottom w:val="0"/>
              <w:divBdr>
                <w:top w:val="none" w:sz="0" w:space="0" w:color="auto"/>
                <w:left w:val="none" w:sz="0" w:space="0" w:color="auto"/>
                <w:bottom w:val="none" w:sz="0" w:space="0" w:color="auto"/>
                <w:right w:val="none" w:sz="0" w:space="0" w:color="auto"/>
              </w:divBdr>
            </w:div>
            <w:div w:id="1077900735">
              <w:marLeft w:val="0"/>
              <w:marRight w:val="0"/>
              <w:marTop w:val="0"/>
              <w:marBottom w:val="0"/>
              <w:divBdr>
                <w:top w:val="none" w:sz="0" w:space="0" w:color="auto"/>
                <w:left w:val="none" w:sz="0" w:space="0" w:color="auto"/>
                <w:bottom w:val="none" w:sz="0" w:space="0" w:color="auto"/>
                <w:right w:val="none" w:sz="0" w:space="0" w:color="auto"/>
              </w:divBdr>
              <w:divsChild>
                <w:div w:id="216624021">
                  <w:marLeft w:val="0"/>
                  <w:marRight w:val="0"/>
                  <w:marTop w:val="0"/>
                  <w:marBottom w:val="0"/>
                  <w:divBdr>
                    <w:top w:val="none" w:sz="0" w:space="0" w:color="auto"/>
                    <w:left w:val="none" w:sz="0" w:space="0" w:color="auto"/>
                    <w:bottom w:val="none" w:sz="0" w:space="0" w:color="auto"/>
                    <w:right w:val="none" w:sz="0" w:space="0" w:color="auto"/>
                  </w:divBdr>
                  <w:divsChild>
                    <w:div w:id="1067655637">
                      <w:marLeft w:val="0"/>
                      <w:marRight w:val="0"/>
                      <w:marTop w:val="0"/>
                      <w:marBottom w:val="0"/>
                      <w:divBdr>
                        <w:top w:val="none" w:sz="0" w:space="0" w:color="auto"/>
                        <w:left w:val="none" w:sz="0" w:space="0" w:color="auto"/>
                        <w:bottom w:val="none" w:sz="0" w:space="0" w:color="auto"/>
                        <w:right w:val="none" w:sz="0" w:space="0" w:color="auto"/>
                      </w:divBdr>
                      <w:divsChild>
                        <w:div w:id="4816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6824">
                  <w:marLeft w:val="0"/>
                  <w:marRight w:val="0"/>
                  <w:marTop w:val="0"/>
                  <w:marBottom w:val="0"/>
                  <w:divBdr>
                    <w:top w:val="none" w:sz="0" w:space="0" w:color="auto"/>
                    <w:left w:val="none" w:sz="0" w:space="0" w:color="auto"/>
                    <w:bottom w:val="none" w:sz="0" w:space="0" w:color="auto"/>
                    <w:right w:val="none" w:sz="0" w:space="0" w:color="auto"/>
                  </w:divBdr>
                  <w:divsChild>
                    <w:div w:id="1674143002">
                      <w:marLeft w:val="0"/>
                      <w:marRight w:val="0"/>
                      <w:marTop w:val="0"/>
                      <w:marBottom w:val="0"/>
                      <w:divBdr>
                        <w:top w:val="none" w:sz="0" w:space="0" w:color="auto"/>
                        <w:left w:val="none" w:sz="0" w:space="0" w:color="auto"/>
                        <w:bottom w:val="none" w:sz="0" w:space="0" w:color="auto"/>
                        <w:right w:val="none" w:sz="0" w:space="0" w:color="auto"/>
                      </w:divBdr>
                      <w:divsChild>
                        <w:div w:id="15038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3836">
                  <w:marLeft w:val="0"/>
                  <w:marRight w:val="0"/>
                  <w:marTop w:val="0"/>
                  <w:marBottom w:val="0"/>
                  <w:divBdr>
                    <w:top w:val="none" w:sz="0" w:space="0" w:color="auto"/>
                    <w:left w:val="none" w:sz="0" w:space="0" w:color="auto"/>
                    <w:bottom w:val="none" w:sz="0" w:space="0" w:color="auto"/>
                    <w:right w:val="none" w:sz="0" w:space="0" w:color="auto"/>
                  </w:divBdr>
                  <w:divsChild>
                    <w:div w:id="252008732">
                      <w:marLeft w:val="0"/>
                      <w:marRight w:val="0"/>
                      <w:marTop w:val="0"/>
                      <w:marBottom w:val="0"/>
                      <w:divBdr>
                        <w:top w:val="none" w:sz="0" w:space="0" w:color="auto"/>
                        <w:left w:val="none" w:sz="0" w:space="0" w:color="auto"/>
                        <w:bottom w:val="none" w:sz="0" w:space="0" w:color="auto"/>
                        <w:right w:val="none" w:sz="0" w:space="0" w:color="auto"/>
                      </w:divBdr>
                      <w:divsChild>
                        <w:div w:id="15062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3203">
                  <w:marLeft w:val="0"/>
                  <w:marRight w:val="0"/>
                  <w:marTop w:val="0"/>
                  <w:marBottom w:val="0"/>
                  <w:divBdr>
                    <w:top w:val="none" w:sz="0" w:space="0" w:color="auto"/>
                    <w:left w:val="none" w:sz="0" w:space="0" w:color="auto"/>
                    <w:bottom w:val="none" w:sz="0" w:space="0" w:color="auto"/>
                    <w:right w:val="none" w:sz="0" w:space="0" w:color="auto"/>
                  </w:divBdr>
                </w:div>
              </w:divsChild>
            </w:div>
            <w:div w:id="1853644901">
              <w:marLeft w:val="0"/>
              <w:marRight w:val="0"/>
              <w:marTop w:val="0"/>
              <w:marBottom w:val="0"/>
              <w:divBdr>
                <w:top w:val="none" w:sz="0" w:space="0" w:color="auto"/>
                <w:left w:val="none" w:sz="0" w:space="0" w:color="auto"/>
                <w:bottom w:val="none" w:sz="0" w:space="0" w:color="auto"/>
                <w:right w:val="none" w:sz="0" w:space="0" w:color="auto"/>
              </w:divBdr>
              <w:divsChild>
                <w:div w:id="2115131725">
                  <w:marLeft w:val="0"/>
                  <w:marRight w:val="0"/>
                  <w:marTop w:val="0"/>
                  <w:marBottom w:val="0"/>
                  <w:divBdr>
                    <w:top w:val="none" w:sz="0" w:space="0" w:color="auto"/>
                    <w:left w:val="none" w:sz="0" w:space="0" w:color="auto"/>
                    <w:bottom w:val="none" w:sz="0" w:space="0" w:color="auto"/>
                    <w:right w:val="none" w:sz="0" w:space="0" w:color="auto"/>
                  </w:divBdr>
                </w:div>
              </w:divsChild>
            </w:div>
            <w:div w:id="2053534651">
              <w:marLeft w:val="0"/>
              <w:marRight w:val="0"/>
              <w:marTop w:val="0"/>
              <w:marBottom w:val="0"/>
              <w:divBdr>
                <w:top w:val="none" w:sz="0" w:space="0" w:color="auto"/>
                <w:left w:val="none" w:sz="0" w:space="0" w:color="auto"/>
                <w:bottom w:val="none" w:sz="0" w:space="0" w:color="auto"/>
                <w:right w:val="none" w:sz="0" w:space="0" w:color="auto"/>
              </w:divBdr>
              <w:divsChild>
                <w:div w:id="10105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2875">
          <w:marLeft w:val="0"/>
          <w:marRight w:val="0"/>
          <w:marTop w:val="0"/>
          <w:marBottom w:val="0"/>
          <w:divBdr>
            <w:top w:val="none" w:sz="0" w:space="0" w:color="auto"/>
            <w:left w:val="none" w:sz="0" w:space="0" w:color="auto"/>
            <w:bottom w:val="none" w:sz="0" w:space="0" w:color="auto"/>
            <w:right w:val="none" w:sz="0" w:space="0" w:color="auto"/>
          </w:divBdr>
          <w:divsChild>
            <w:div w:id="242030177">
              <w:marLeft w:val="0"/>
              <w:marRight w:val="0"/>
              <w:marTop w:val="0"/>
              <w:marBottom w:val="0"/>
              <w:divBdr>
                <w:top w:val="none" w:sz="0" w:space="0" w:color="auto"/>
                <w:left w:val="none" w:sz="0" w:space="0" w:color="auto"/>
                <w:bottom w:val="none" w:sz="0" w:space="0" w:color="auto"/>
                <w:right w:val="none" w:sz="0" w:space="0" w:color="auto"/>
              </w:divBdr>
              <w:divsChild>
                <w:div w:id="865291340">
                  <w:marLeft w:val="0"/>
                  <w:marRight w:val="0"/>
                  <w:marTop w:val="0"/>
                  <w:marBottom w:val="0"/>
                  <w:divBdr>
                    <w:top w:val="none" w:sz="0" w:space="0" w:color="auto"/>
                    <w:left w:val="none" w:sz="0" w:space="0" w:color="auto"/>
                    <w:bottom w:val="none" w:sz="0" w:space="0" w:color="auto"/>
                    <w:right w:val="none" w:sz="0" w:space="0" w:color="auto"/>
                  </w:divBdr>
                </w:div>
              </w:divsChild>
            </w:div>
            <w:div w:id="757870547">
              <w:marLeft w:val="0"/>
              <w:marRight w:val="0"/>
              <w:marTop w:val="0"/>
              <w:marBottom w:val="0"/>
              <w:divBdr>
                <w:top w:val="none" w:sz="0" w:space="0" w:color="auto"/>
                <w:left w:val="none" w:sz="0" w:space="0" w:color="auto"/>
                <w:bottom w:val="none" w:sz="0" w:space="0" w:color="auto"/>
                <w:right w:val="none" w:sz="0" w:space="0" w:color="auto"/>
              </w:divBdr>
            </w:div>
            <w:div w:id="981080554">
              <w:marLeft w:val="0"/>
              <w:marRight w:val="0"/>
              <w:marTop w:val="0"/>
              <w:marBottom w:val="0"/>
              <w:divBdr>
                <w:top w:val="none" w:sz="0" w:space="0" w:color="auto"/>
                <w:left w:val="none" w:sz="0" w:space="0" w:color="auto"/>
                <w:bottom w:val="none" w:sz="0" w:space="0" w:color="auto"/>
                <w:right w:val="none" w:sz="0" w:space="0" w:color="auto"/>
              </w:divBdr>
              <w:divsChild>
                <w:div w:id="1008094018">
                  <w:marLeft w:val="0"/>
                  <w:marRight w:val="0"/>
                  <w:marTop w:val="0"/>
                  <w:marBottom w:val="0"/>
                  <w:divBdr>
                    <w:top w:val="none" w:sz="0" w:space="0" w:color="auto"/>
                    <w:left w:val="none" w:sz="0" w:space="0" w:color="auto"/>
                    <w:bottom w:val="none" w:sz="0" w:space="0" w:color="auto"/>
                    <w:right w:val="none" w:sz="0" w:space="0" w:color="auto"/>
                  </w:divBdr>
                </w:div>
              </w:divsChild>
            </w:div>
            <w:div w:id="1079330088">
              <w:marLeft w:val="0"/>
              <w:marRight w:val="0"/>
              <w:marTop w:val="0"/>
              <w:marBottom w:val="0"/>
              <w:divBdr>
                <w:top w:val="none" w:sz="0" w:space="0" w:color="auto"/>
                <w:left w:val="none" w:sz="0" w:space="0" w:color="auto"/>
                <w:bottom w:val="none" w:sz="0" w:space="0" w:color="auto"/>
                <w:right w:val="none" w:sz="0" w:space="0" w:color="auto"/>
              </w:divBdr>
              <w:divsChild>
                <w:div w:id="92870239">
                  <w:marLeft w:val="0"/>
                  <w:marRight w:val="0"/>
                  <w:marTop w:val="0"/>
                  <w:marBottom w:val="0"/>
                  <w:divBdr>
                    <w:top w:val="none" w:sz="0" w:space="0" w:color="auto"/>
                    <w:left w:val="none" w:sz="0" w:space="0" w:color="auto"/>
                    <w:bottom w:val="none" w:sz="0" w:space="0" w:color="auto"/>
                    <w:right w:val="none" w:sz="0" w:space="0" w:color="auto"/>
                  </w:divBdr>
                  <w:divsChild>
                    <w:div w:id="1847356684">
                      <w:marLeft w:val="0"/>
                      <w:marRight w:val="0"/>
                      <w:marTop w:val="0"/>
                      <w:marBottom w:val="0"/>
                      <w:divBdr>
                        <w:top w:val="none" w:sz="0" w:space="0" w:color="auto"/>
                        <w:left w:val="none" w:sz="0" w:space="0" w:color="auto"/>
                        <w:bottom w:val="none" w:sz="0" w:space="0" w:color="auto"/>
                        <w:right w:val="none" w:sz="0" w:space="0" w:color="auto"/>
                      </w:divBdr>
                      <w:divsChild>
                        <w:div w:id="10520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317">
                  <w:marLeft w:val="0"/>
                  <w:marRight w:val="0"/>
                  <w:marTop w:val="0"/>
                  <w:marBottom w:val="0"/>
                  <w:divBdr>
                    <w:top w:val="none" w:sz="0" w:space="0" w:color="auto"/>
                    <w:left w:val="none" w:sz="0" w:space="0" w:color="auto"/>
                    <w:bottom w:val="none" w:sz="0" w:space="0" w:color="auto"/>
                    <w:right w:val="none" w:sz="0" w:space="0" w:color="auto"/>
                  </w:divBdr>
                  <w:divsChild>
                    <w:div w:id="89280768">
                      <w:marLeft w:val="0"/>
                      <w:marRight w:val="0"/>
                      <w:marTop w:val="0"/>
                      <w:marBottom w:val="0"/>
                      <w:divBdr>
                        <w:top w:val="none" w:sz="0" w:space="0" w:color="auto"/>
                        <w:left w:val="none" w:sz="0" w:space="0" w:color="auto"/>
                        <w:bottom w:val="none" w:sz="0" w:space="0" w:color="auto"/>
                        <w:right w:val="none" w:sz="0" w:space="0" w:color="auto"/>
                      </w:divBdr>
                      <w:divsChild>
                        <w:div w:id="893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9004">
                  <w:marLeft w:val="0"/>
                  <w:marRight w:val="0"/>
                  <w:marTop w:val="0"/>
                  <w:marBottom w:val="0"/>
                  <w:divBdr>
                    <w:top w:val="none" w:sz="0" w:space="0" w:color="auto"/>
                    <w:left w:val="none" w:sz="0" w:space="0" w:color="auto"/>
                    <w:bottom w:val="none" w:sz="0" w:space="0" w:color="auto"/>
                    <w:right w:val="none" w:sz="0" w:space="0" w:color="auto"/>
                  </w:divBdr>
                  <w:divsChild>
                    <w:div w:id="316998276">
                      <w:marLeft w:val="0"/>
                      <w:marRight w:val="0"/>
                      <w:marTop w:val="0"/>
                      <w:marBottom w:val="0"/>
                      <w:divBdr>
                        <w:top w:val="none" w:sz="0" w:space="0" w:color="auto"/>
                        <w:left w:val="none" w:sz="0" w:space="0" w:color="auto"/>
                        <w:bottom w:val="none" w:sz="0" w:space="0" w:color="auto"/>
                        <w:right w:val="none" w:sz="0" w:space="0" w:color="auto"/>
                      </w:divBdr>
                      <w:divsChild>
                        <w:div w:id="20224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086">
                  <w:marLeft w:val="0"/>
                  <w:marRight w:val="0"/>
                  <w:marTop w:val="0"/>
                  <w:marBottom w:val="0"/>
                  <w:divBdr>
                    <w:top w:val="none" w:sz="0" w:space="0" w:color="auto"/>
                    <w:left w:val="none" w:sz="0" w:space="0" w:color="auto"/>
                    <w:bottom w:val="none" w:sz="0" w:space="0" w:color="auto"/>
                    <w:right w:val="none" w:sz="0" w:space="0" w:color="auto"/>
                  </w:divBdr>
                  <w:divsChild>
                    <w:div w:id="532693225">
                      <w:marLeft w:val="0"/>
                      <w:marRight w:val="0"/>
                      <w:marTop w:val="0"/>
                      <w:marBottom w:val="0"/>
                      <w:divBdr>
                        <w:top w:val="none" w:sz="0" w:space="0" w:color="auto"/>
                        <w:left w:val="none" w:sz="0" w:space="0" w:color="auto"/>
                        <w:bottom w:val="none" w:sz="0" w:space="0" w:color="auto"/>
                        <w:right w:val="none" w:sz="0" w:space="0" w:color="auto"/>
                      </w:divBdr>
                      <w:divsChild>
                        <w:div w:id="1308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1579">
                  <w:marLeft w:val="0"/>
                  <w:marRight w:val="0"/>
                  <w:marTop w:val="0"/>
                  <w:marBottom w:val="0"/>
                  <w:divBdr>
                    <w:top w:val="none" w:sz="0" w:space="0" w:color="auto"/>
                    <w:left w:val="none" w:sz="0" w:space="0" w:color="auto"/>
                    <w:bottom w:val="none" w:sz="0" w:space="0" w:color="auto"/>
                    <w:right w:val="none" w:sz="0" w:space="0" w:color="auto"/>
                  </w:divBdr>
                </w:div>
                <w:div w:id="1970620561">
                  <w:marLeft w:val="0"/>
                  <w:marRight w:val="0"/>
                  <w:marTop w:val="0"/>
                  <w:marBottom w:val="0"/>
                  <w:divBdr>
                    <w:top w:val="none" w:sz="0" w:space="0" w:color="auto"/>
                    <w:left w:val="none" w:sz="0" w:space="0" w:color="auto"/>
                    <w:bottom w:val="none" w:sz="0" w:space="0" w:color="auto"/>
                    <w:right w:val="none" w:sz="0" w:space="0" w:color="auto"/>
                  </w:divBdr>
                  <w:divsChild>
                    <w:div w:id="227305719">
                      <w:marLeft w:val="0"/>
                      <w:marRight w:val="0"/>
                      <w:marTop w:val="0"/>
                      <w:marBottom w:val="0"/>
                      <w:divBdr>
                        <w:top w:val="none" w:sz="0" w:space="0" w:color="auto"/>
                        <w:left w:val="none" w:sz="0" w:space="0" w:color="auto"/>
                        <w:bottom w:val="none" w:sz="0" w:space="0" w:color="auto"/>
                        <w:right w:val="none" w:sz="0" w:space="0" w:color="auto"/>
                      </w:divBdr>
                      <w:divsChild>
                        <w:div w:id="857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735">
                  <w:marLeft w:val="0"/>
                  <w:marRight w:val="0"/>
                  <w:marTop w:val="0"/>
                  <w:marBottom w:val="0"/>
                  <w:divBdr>
                    <w:top w:val="none" w:sz="0" w:space="0" w:color="auto"/>
                    <w:left w:val="none" w:sz="0" w:space="0" w:color="auto"/>
                    <w:bottom w:val="none" w:sz="0" w:space="0" w:color="auto"/>
                    <w:right w:val="none" w:sz="0" w:space="0" w:color="auto"/>
                  </w:divBdr>
                  <w:divsChild>
                    <w:div w:id="400719300">
                      <w:marLeft w:val="0"/>
                      <w:marRight w:val="0"/>
                      <w:marTop w:val="0"/>
                      <w:marBottom w:val="0"/>
                      <w:divBdr>
                        <w:top w:val="none" w:sz="0" w:space="0" w:color="auto"/>
                        <w:left w:val="none" w:sz="0" w:space="0" w:color="auto"/>
                        <w:bottom w:val="none" w:sz="0" w:space="0" w:color="auto"/>
                        <w:right w:val="none" w:sz="0" w:space="0" w:color="auto"/>
                      </w:divBdr>
                      <w:divsChild>
                        <w:div w:id="2063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8957">
              <w:marLeft w:val="0"/>
              <w:marRight w:val="0"/>
              <w:marTop w:val="0"/>
              <w:marBottom w:val="0"/>
              <w:divBdr>
                <w:top w:val="none" w:sz="0" w:space="0" w:color="auto"/>
                <w:left w:val="none" w:sz="0" w:space="0" w:color="auto"/>
                <w:bottom w:val="none" w:sz="0" w:space="0" w:color="auto"/>
                <w:right w:val="none" w:sz="0" w:space="0" w:color="auto"/>
              </w:divBdr>
              <w:divsChild>
                <w:div w:id="887648735">
                  <w:marLeft w:val="0"/>
                  <w:marRight w:val="0"/>
                  <w:marTop w:val="0"/>
                  <w:marBottom w:val="0"/>
                  <w:divBdr>
                    <w:top w:val="none" w:sz="0" w:space="0" w:color="auto"/>
                    <w:left w:val="none" w:sz="0" w:space="0" w:color="auto"/>
                    <w:bottom w:val="none" w:sz="0" w:space="0" w:color="auto"/>
                    <w:right w:val="none" w:sz="0" w:space="0" w:color="auto"/>
                  </w:divBdr>
                  <w:divsChild>
                    <w:div w:id="60712258">
                      <w:marLeft w:val="0"/>
                      <w:marRight w:val="0"/>
                      <w:marTop w:val="0"/>
                      <w:marBottom w:val="0"/>
                      <w:divBdr>
                        <w:top w:val="none" w:sz="0" w:space="0" w:color="auto"/>
                        <w:left w:val="none" w:sz="0" w:space="0" w:color="auto"/>
                        <w:bottom w:val="none" w:sz="0" w:space="0" w:color="auto"/>
                        <w:right w:val="none" w:sz="0" w:space="0" w:color="auto"/>
                      </w:divBdr>
                      <w:divsChild>
                        <w:div w:id="2030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3002">
                  <w:marLeft w:val="0"/>
                  <w:marRight w:val="0"/>
                  <w:marTop w:val="0"/>
                  <w:marBottom w:val="0"/>
                  <w:divBdr>
                    <w:top w:val="none" w:sz="0" w:space="0" w:color="auto"/>
                    <w:left w:val="none" w:sz="0" w:space="0" w:color="auto"/>
                    <w:bottom w:val="none" w:sz="0" w:space="0" w:color="auto"/>
                    <w:right w:val="none" w:sz="0" w:space="0" w:color="auto"/>
                  </w:divBdr>
                  <w:divsChild>
                    <w:div w:id="1818450712">
                      <w:marLeft w:val="0"/>
                      <w:marRight w:val="0"/>
                      <w:marTop w:val="0"/>
                      <w:marBottom w:val="0"/>
                      <w:divBdr>
                        <w:top w:val="none" w:sz="0" w:space="0" w:color="auto"/>
                        <w:left w:val="none" w:sz="0" w:space="0" w:color="auto"/>
                        <w:bottom w:val="none" w:sz="0" w:space="0" w:color="auto"/>
                        <w:right w:val="none" w:sz="0" w:space="0" w:color="auto"/>
                      </w:divBdr>
                      <w:divsChild>
                        <w:div w:id="1752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453">
                  <w:marLeft w:val="0"/>
                  <w:marRight w:val="0"/>
                  <w:marTop w:val="0"/>
                  <w:marBottom w:val="0"/>
                  <w:divBdr>
                    <w:top w:val="none" w:sz="0" w:space="0" w:color="auto"/>
                    <w:left w:val="none" w:sz="0" w:space="0" w:color="auto"/>
                    <w:bottom w:val="none" w:sz="0" w:space="0" w:color="auto"/>
                    <w:right w:val="none" w:sz="0" w:space="0" w:color="auto"/>
                  </w:divBdr>
                  <w:divsChild>
                    <w:div w:id="492569249">
                      <w:marLeft w:val="0"/>
                      <w:marRight w:val="0"/>
                      <w:marTop w:val="0"/>
                      <w:marBottom w:val="0"/>
                      <w:divBdr>
                        <w:top w:val="none" w:sz="0" w:space="0" w:color="auto"/>
                        <w:left w:val="none" w:sz="0" w:space="0" w:color="auto"/>
                        <w:bottom w:val="none" w:sz="0" w:space="0" w:color="auto"/>
                        <w:right w:val="none" w:sz="0" w:space="0" w:color="auto"/>
                      </w:divBdr>
                      <w:divsChild>
                        <w:div w:id="4812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5969">
                  <w:marLeft w:val="0"/>
                  <w:marRight w:val="0"/>
                  <w:marTop w:val="0"/>
                  <w:marBottom w:val="0"/>
                  <w:divBdr>
                    <w:top w:val="none" w:sz="0" w:space="0" w:color="auto"/>
                    <w:left w:val="none" w:sz="0" w:space="0" w:color="auto"/>
                    <w:bottom w:val="none" w:sz="0" w:space="0" w:color="auto"/>
                    <w:right w:val="none" w:sz="0" w:space="0" w:color="auto"/>
                  </w:divBdr>
                  <w:divsChild>
                    <w:div w:id="811875268">
                      <w:marLeft w:val="0"/>
                      <w:marRight w:val="0"/>
                      <w:marTop w:val="0"/>
                      <w:marBottom w:val="0"/>
                      <w:divBdr>
                        <w:top w:val="none" w:sz="0" w:space="0" w:color="auto"/>
                        <w:left w:val="none" w:sz="0" w:space="0" w:color="auto"/>
                        <w:bottom w:val="none" w:sz="0" w:space="0" w:color="auto"/>
                        <w:right w:val="none" w:sz="0" w:space="0" w:color="auto"/>
                      </w:divBdr>
                      <w:divsChild>
                        <w:div w:id="3058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7546">
                  <w:marLeft w:val="0"/>
                  <w:marRight w:val="0"/>
                  <w:marTop w:val="0"/>
                  <w:marBottom w:val="0"/>
                  <w:divBdr>
                    <w:top w:val="none" w:sz="0" w:space="0" w:color="auto"/>
                    <w:left w:val="none" w:sz="0" w:space="0" w:color="auto"/>
                    <w:bottom w:val="none" w:sz="0" w:space="0" w:color="auto"/>
                    <w:right w:val="none" w:sz="0" w:space="0" w:color="auto"/>
                  </w:divBdr>
                  <w:divsChild>
                    <w:div w:id="488326458">
                      <w:marLeft w:val="0"/>
                      <w:marRight w:val="0"/>
                      <w:marTop w:val="0"/>
                      <w:marBottom w:val="0"/>
                      <w:divBdr>
                        <w:top w:val="none" w:sz="0" w:space="0" w:color="auto"/>
                        <w:left w:val="none" w:sz="0" w:space="0" w:color="auto"/>
                        <w:bottom w:val="none" w:sz="0" w:space="0" w:color="auto"/>
                        <w:right w:val="none" w:sz="0" w:space="0" w:color="auto"/>
                      </w:divBdr>
                      <w:divsChild>
                        <w:div w:id="18052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60614">
                  <w:marLeft w:val="0"/>
                  <w:marRight w:val="0"/>
                  <w:marTop w:val="0"/>
                  <w:marBottom w:val="0"/>
                  <w:divBdr>
                    <w:top w:val="none" w:sz="0" w:space="0" w:color="auto"/>
                    <w:left w:val="none" w:sz="0" w:space="0" w:color="auto"/>
                    <w:bottom w:val="none" w:sz="0" w:space="0" w:color="auto"/>
                    <w:right w:val="none" w:sz="0" w:space="0" w:color="auto"/>
                  </w:divBdr>
                </w:div>
                <w:div w:id="1947880659">
                  <w:marLeft w:val="0"/>
                  <w:marRight w:val="0"/>
                  <w:marTop w:val="0"/>
                  <w:marBottom w:val="0"/>
                  <w:divBdr>
                    <w:top w:val="none" w:sz="0" w:space="0" w:color="auto"/>
                    <w:left w:val="none" w:sz="0" w:space="0" w:color="auto"/>
                    <w:bottom w:val="none" w:sz="0" w:space="0" w:color="auto"/>
                    <w:right w:val="none" w:sz="0" w:space="0" w:color="auto"/>
                  </w:divBdr>
                  <w:divsChild>
                    <w:div w:id="282732883">
                      <w:marLeft w:val="0"/>
                      <w:marRight w:val="0"/>
                      <w:marTop w:val="0"/>
                      <w:marBottom w:val="0"/>
                      <w:divBdr>
                        <w:top w:val="none" w:sz="0" w:space="0" w:color="auto"/>
                        <w:left w:val="none" w:sz="0" w:space="0" w:color="auto"/>
                        <w:bottom w:val="none" w:sz="0" w:space="0" w:color="auto"/>
                        <w:right w:val="none" w:sz="0" w:space="0" w:color="auto"/>
                      </w:divBdr>
                      <w:divsChild>
                        <w:div w:id="8688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8859">
              <w:marLeft w:val="0"/>
              <w:marRight w:val="0"/>
              <w:marTop w:val="0"/>
              <w:marBottom w:val="0"/>
              <w:divBdr>
                <w:top w:val="none" w:sz="0" w:space="0" w:color="auto"/>
                <w:left w:val="none" w:sz="0" w:space="0" w:color="auto"/>
                <w:bottom w:val="none" w:sz="0" w:space="0" w:color="auto"/>
                <w:right w:val="none" w:sz="0" w:space="0" w:color="auto"/>
              </w:divBdr>
              <w:divsChild>
                <w:div w:id="695152498">
                  <w:marLeft w:val="0"/>
                  <w:marRight w:val="0"/>
                  <w:marTop w:val="0"/>
                  <w:marBottom w:val="0"/>
                  <w:divBdr>
                    <w:top w:val="none" w:sz="0" w:space="0" w:color="auto"/>
                    <w:left w:val="none" w:sz="0" w:space="0" w:color="auto"/>
                    <w:bottom w:val="none" w:sz="0" w:space="0" w:color="auto"/>
                    <w:right w:val="none" w:sz="0" w:space="0" w:color="auto"/>
                  </w:divBdr>
                </w:div>
              </w:divsChild>
            </w:div>
            <w:div w:id="1417357478">
              <w:marLeft w:val="0"/>
              <w:marRight w:val="0"/>
              <w:marTop w:val="0"/>
              <w:marBottom w:val="0"/>
              <w:divBdr>
                <w:top w:val="none" w:sz="0" w:space="0" w:color="auto"/>
                <w:left w:val="none" w:sz="0" w:space="0" w:color="auto"/>
                <w:bottom w:val="none" w:sz="0" w:space="0" w:color="auto"/>
                <w:right w:val="none" w:sz="0" w:space="0" w:color="auto"/>
              </w:divBdr>
              <w:divsChild>
                <w:div w:id="704644245">
                  <w:marLeft w:val="0"/>
                  <w:marRight w:val="0"/>
                  <w:marTop w:val="0"/>
                  <w:marBottom w:val="0"/>
                  <w:divBdr>
                    <w:top w:val="none" w:sz="0" w:space="0" w:color="auto"/>
                    <w:left w:val="none" w:sz="0" w:space="0" w:color="auto"/>
                    <w:bottom w:val="none" w:sz="0" w:space="0" w:color="auto"/>
                    <w:right w:val="none" w:sz="0" w:space="0" w:color="auto"/>
                  </w:divBdr>
                </w:div>
              </w:divsChild>
            </w:div>
            <w:div w:id="1837646946">
              <w:marLeft w:val="0"/>
              <w:marRight w:val="0"/>
              <w:marTop w:val="0"/>
              <w:marBottom w:val="0"/>
              <w:divBdr>
                <w:top w:val="none" w:sz="0" w:space="0" w:color="auto"/>
                <w:left w:val="none" w:sz="0" w:space="0" w:color="auto"/>
                <w:bottom w:val="none" w:sz="0" w:space="0" w:color="auto"/>
                <w:right w:val="none" w:sz="0" w:space="0" w:color="auto"/>
              </w:divBdr>
              <w:divsChild>
                <w:div w:id="5575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7191">
          <w:marLeft w:val="0"/>
          <w:marRight w:val="0"/>
          <w:marTop w:val="0"/>
          <w:marBottom w:val="0"/>
          <w:divBdr>
            <w:top w:val="none" w:sz="0" w:space="0" w:color="auto"/>
            <w:left w:val="none" w:sz="0" w:space="0" w:color="auto"/>
            <w:bottom w:val="none" w:sz="0" w:space="0" w:color="auto"/>
            <w:right w:val="none" w:sz="0" w:space="0" w:color="auto"/>
          </w:divBdr>
          <w:divsChild>
            <w:div w:id="9721756">
              <w:marLeft w:val="0"/>
              <w:marRight w:val="0"/>
              <w:marTop w:val="0"/>
              <w:marBottom w:val="0"/>
              <w:divBdr>
                <w:top w:val="none" w:sz="0" w:space="0" w:color="auto"/>
                <w:left w:val="none" w:sz="0" w:space="0" w:color="auto"/>
                <w:bottom w:val="none" w:sz="0" w:space="0" w:color="auto"/>
                <w:right w:val="none" w:sz="0" w:space="0" w:color="auto"/>
              </w:divBdr>
              <w:divsChild>
                <w:div w:id="178474281">
                  <w:marLeft w:val="0"/>
                  <w:marRight w:val="0"/>
                  <w:marTop w:val="0"/>
                  <w:marBottom w:val="0"/>
                  <w:divBdr>
                    <w:top w:val="none" w:sz="0" w:space="0" w:color="auto"/>
                    <w:left w:val="none" w:sz="0" w:space="0" w:color="auto"/>
                    <w:bottom w:val="none" w:sz="0" w:space="0" w:color="auto"/>
                    <w:right w:val="none" w:sz="0" w:space="0" w:color="auto"/>
                  </w:divBdr>
                </w:div>
                <w:div w:id="445124568">
                  <w:marLeft w:val="0"/>
                  <w:marRight w:val="0"/>
                  <w:marTop w:val="0"/>
                  <w:marBottom w:val="0"/>
                  <w:divBdr>
                    <w:top w:val="none" w:sz="0" w:space="0" w:color="auto"/>
                    <w:left w:val="none" w:sz="0" w:space="0" w:color="auto"/>
                    <w:bottom w:val="none" w:sz="0" w:space="0" w:color="auto"/>
                    <w:right w:val="none" w:sz="0" w:space="0" w:color="auto"/>
                  </w:divBdr>
                  <w:divsChild>
                    <w:div w:id="960842204">
                      <w:marLeft w:val="0"/>
                      <w:marRight w:val="0"/>
                      <w:marTop w:val="0"/>
                      <w:marBottom w:val="0"/>
                      <w:divBdr>
                        <w:top w:val="none" w:sz="0" w:space="0" w:color="auto"/>
                        <w:left w:val="none" w:sz="0" w:space="0" w:color="auto"/>
                        <w:bottom w:val="none" w:sz="0" w:space="0" w:color="auto"/>
                        <w:right w:val="none" w:sz="0" w:space="0" w:color="auto"/>
                      </w:divBdr>
                      <w:divsChild>
                        <w:div w:id="5939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7872">
                  <w:marLeft w:val="0"/>
                  <w:marRight w:val="0"/>
                  <w:marTop w:val="0"/>
                  <w:marBottom w:val="0"/>
                  <w:divBdr>
                    <w:top w:val="none" w:sz="0" w:space="0" w:color="auto"/>
                    <w:left w:val="none" w:sz="0" w:space="0" w:color="auto"/>
                    <w:bottom w:val="none" w:sz="0" w:space="0" w:color="auto"/>
                    <w:right w:val="none" w:sz="0" w:space="0" w:color="auto"/>
                  </w:divBdr>
                  <w:divsChild>
                    <w:div w:id="1035351643">
                      <w:marLeft w:val="0"/>
                      <w:marRight w:val="0"/>
                      <w:marTop w:val="0"/>
                      <w:marBottom w:val="0"/>
                      <w:divBdr>
                        <w:top w:val="none" w:sz="0" w:space="0" w:color="auto"/>
                        <w:left w:val="none" w:sz="0" w:space="0" w:color="auto"/>
                        <w:bottom w:val="none" w:sz="0" w:space="0" w:color="auto"/>
                        <w:right w:val="none" w:sz="0" w:space="0" w:color="auto"/>
                      </w:divBdr>
                      <w:divsChild>
                        <w:div w:id="18745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5654">
                  <w:marLeft w:val="0"/>
                  <w:marRight w:val="0"/>
                  <w:marTop w:val="0"/>
                  <w:marBottom w:val="0"/>
                  <w:divBdr>
                    <w:top w:val="none" w:sz="0" w:space="0" w:color="auto"/>
                    <w:left w:val="none" w:sz="0" w:space="0" w:color="auto"/>
                    <w:bottom w:val="none" w:sz="0" w:space="0" w:color="auto"/>
                    <w:right w:val="none" w:sz="0" w:space="0" w:color="auto"/>
                  </w:divBdr>
                  <w:divsChild>
                    <w:div w:id="1555003663">
                      <w:marLeft w:val="0"/>
                      <w:marRight w:val="0"/>
                      <w:marTop w:val="0"/>
                      <w:marBottom w:val="0"/>
                      <w:divBdr>
                        <w:top w:val="none" w:sz="0" w:space="0" w:color="auto"/>
                        <w:left w:val="none" w:sz="0" w:space="0" w:color="auto"/>
                        <w:bottom w:val="none" w:sz="0" w:space="0" w:color="auto"/>
                        <w:right w:val="none" w:sz="0" w:space="0" w:color="auto"/>
                      </w:divBdr>
                      <w:divsChild>
                        <w:div w:id="8158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55">
              <w:marLeft w:val="0"/>
              <w:marRight w:val="0"/>
              <w:marTop w:val="0"/>
              <w:marBottom w:val="0"/>
              <w:divBdr>
                <w:top w:val="none" w:sz="0" w:space="0" w:color="auto"/>
                <w:left w:val="none" w:sz="0" w:space="0" w:color="auto"/>
                <w:bottom w:val="none" w:sz="0" w:space="0" w:color="auto"/>
                <w:right w:val="none" w:sz="0" w:space="0" w:color="auto"/>
              </w:divBdr>
              <w:divsChild>
                <w:div w:id="808480499">
                  <w:marLeft w:val="0"/>
                  <w:marRight w:val="0"/>
                  <w:marTop w:val="0"/>
                  <w:marBottom w:val="0"/>
                  <w:divBdr>
                    <w:top w:val="none" w:sz="0" w:space="0" w:color="auto"/>
                    <w:left w:val="none" w:sz="0" w:space="0" w:color="auto"/>
                    <w:bottom w:val="none" w:sz="0" w:space="0" w:color="auto"/>
                    <w:right w:val="none" w:sz="0" w:space="0" w:color="auto"/>
                  </w:divBdr>
                  <w:divsChild>
                    <w:div w:id="1317527">
                      <w:marLeft w:val="0"/>
                      <w:marRight w:val="0"/>
                      <w:marTop w:val="0"/>
                      <w:marBottom w:val="0"/>
                      <w:divBdr>
                        <w:top w:val="none" w:sz="0" w:space="0" w:color="auto"/>
                        <w:left w:val="none" w:sz="0" w:space="0" w:color="auto"/>
                        <w:bottom w:val="none" w:sz="0" w:space="0" w:color="auto"/>
                        <w:right w:val="none" w:sz="0" w:space="0" w:color="auto"/>
                      </w:divBdr>
                      <w:divsChild>
                        <w:div w:id="19727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3293">
                  <w:marLeft w:val="0"/>
                  <w:marRight w:val="0"/>
                  <w:marTop w:val="0"/>
                  <w:marBottom w:val="0"/>
                  <w:divBdr>
                    <w:top w:val="none" w:sz="0" w:space="0" w:color="auto"/>
                    <w:left w:val="none" w:sz="0" w:space="0" w:color="auto"/>
                    <w:bottom w:val="none" w:sz="0" w:space="0" w:color="auto"/>
                    <w:right w:val="none" w:sz="0" w:space="0" w:color="auto"/>
                  </w:divBdr>
                </w:div>
                <w:div w:id="1688292630">
                  <w:marLeft w:val="0"/>
                  <w:marRight w:val="0"/>
                  <w:marTop w:val="0"/>
                  <w:marBottom w:val="0"/>
                  <w:divBdr>
                    <w:top w:val="none" w:sz="0" w:space="0" w:color="auto"/>
                    <w:left w:val="none" w:sz="0" w:space="0" w:color="auto"/>
                    <w:bottom w:val="none" w:sz="0" w:space="0" w:color="auto"/>
                    <w:right w:val="none" w:sz="0" w:space="0" w:color="auto"/>
                  </w:divBdr>
                  <w:divsChild>
                    <w:div w:id="1863589312">
                      <w:marLeft w:val="0"/>
                      <w:marRight w:val="0"/>
                      <w:marTop w:val="0"/>
                      <w:marBottom w:val="0"/>
                      <w:divBdr>
                        <w:top w:val="none" w:sz="0" w:space="0" w:color="auto"/>
                        <w:left w:val="none" w:sz="0" w:space="0" w:color="auto"/>
                        <w:bottom w:val="none" w:sz="0" w:space="0" w:color="auto"/>
                        <w:right w:val="none" w:sz="0" w:space="0" w:color="auto"/>
                      </w:divBdr>
                      <w:divsChild>
                        <w:div w:id="12039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741">
                  <w:marLeft w:val="0"/>
                  <w:marRight w:val="0"/>
                  <w:marTop w:val="0"/>
                  <w:marBottom w:val="0"/>
                  <w:divBdr>
                    <w:top w:val="none" w:sz="0" w:space="0" w:color="auto"/>
                    <w:left w:val="none" w:sz="0" w:space="0" w:color="auto"/>
                    <w:bottom w:val="none" w:sz="0" w:space="0" w:color="auto"/>
                    <w:right w:val="none" w:sz="0" w:space="0" w:color="auto"/>
                  </w:divBdr>
                  <w:divsChild>
                    <w:div w:id="801313042">
                      <w:marLeft w:val="0"/>
                      <w:marRight w:val="0"/>
                      <w:marTop w:val="0"/>
                      <w:marBottom w:val="0"/>
                      <w:divBdr>
                        <w:top w:val="none" w:sz="0" w:space="0" w:color="auto"/>
                        <w:left w:val="none" w:sz="0" w:space="0" w:color="auto"/>
                        <w:bottom w:val="none" w:sz="0" w:space="0" w:color="auto"/>
                        <w:right w:val="none" w:sz="0" w:space="0" w:color="auto"/>
                      </w:divBdr>
                      <w:divsChild>
                        <w:div w:id="9980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4276">
              <w:marLeft w:val="0"/>
              <w:marRight w:val="0"/>
              <w:marTop w:val="0"/>
              <w:marBottom w:val="0"/>
              <w:divBdr>
                <w:top w:val="none" w:sz="0" w:space="0" w:color="auto"/>
                <w:left w:val="none" w:sz="0" w:space="0" w:color="auto"/>
                <w:bottom w:val="none" w:sz="0" w:space="0" w:color="auto"/>
                <w:right w:val="none" w:sz="0" w:space="0" w:color="auto"/>
              </w:divBdr>
              <w:divsChild>
                <w:div w:id="1331762291">
                  <w:marLeft w:val="0"/>
                  <w:marRight w:val="0"/>
                  <w:marTop w:val="0"/>
                  <w:marBottom w:val="0"/>
                  <w:divBdr>
                    <w:top w:val="none" w:sz="0" w:space="0" w:color="auto"/>
                    <w:left w:val="none" w:sz="0" w:space="0" w:color="auto"/>
                    <w:bottom w:val="none" w:sz="0" w:space="0" w:color="auto"/>
                    <w:right w:val="none" w:sz="0" w:space="0" w:color="auto"/>
                  </w:divBdr>
                </w:div>
              </w:divsChild>
            </w:div>
            <w:div w:id="257521067">
              <w:marLeft w:val="0"/>
              <w:marRight w:val="0"/>
              <w:marTop w:val="0"/>
              <w:marBottom w:val="0"/>
              <w:divBdr>
                <w:top w:val="none" w:sz="0" w:space="0" w:color="auto"/>
                <w:left w:val="none" w:sz="0" w:space="0" w:color="auto"/>
                <w:bottom w:val="none" w:sz="0" w:space="0" w:color="auto"/>
                <w:right w:val="none" w:sz="0" w:space="0" w:color="auto"/>
              </w:divBdr>
              <w:divsChild>
                <w:div w:id="790246040">
                  <w:marLeft w:val="0"/>
                  <w:marRight w:val="0"/>
                  <w:marTop w:val="0"/>
                  <w:marBottom w:val="0"/>
                  <w:divBdr>
                    <w:top w:val="none" w:sz="0" w:space="0" w:color="auto"/>
                    <w:left w:val="none" w:sz="0" w:space="0" w:color="auto"/>
                    <w:bottom w:val="none" w:sz="0" w:space="0" w:color="auto"/>
                    <w:right w:val="none" w:sz="0" w:space="0" w:color="auto"/>
                  </w:divBdr>
                </w:div>
              </w:divsChild>
            </w:div>
            <w:div w:id="392701643">
              <w:marLeft w:val="0"/>
              <w:marRight w:val="0"/>
              <w:marTop w:val="0"/>
              <w:marBottom w:val="0"/>
              <w:divBdr>
                <w:top w:val="none" w:sz="0" w:space="0" w:color="auto"/>
                <w:left w:val="none" w:sz="0" w:space="0" w:color="auto"/>
                <w:bottom w:val="none" w:sz="0" w:space="0" w:color="auto"/>
                <w:right w:val="none" w:sz="0" w:space="0" w:color="auto"/>
              </w:divBdr>
              <w:divsChild>
                <w:div w:id="1655793969">
                  <w:marLeft w:val="0"/>
                  <w:marRight w:val="0"/>
                  <w:marTop w:val="0"/>
                  <w:marBottom w:val="0"/>
                  <w:divBdr>
                    <w:top w:val="none" w:sz="0" w:space="0" w:color="auto"/>
                    <w:left w:val="none" w:sz="0" w:space="0" w:color="auto"/>
                    <w:bottom w:val="none" w:sz="0" w:space="0" w:color="auto"/>
                    <w:right w:val="none" w:sz="0" w:space="0" w:color="auto"/>
                  </w:divBdr>
                </w:div>
              </w:divsChild>
            </w:div>
            <w:div w:id="884566373">
              <w:marLeft w:val="0"/>
              <w:marRight w:val="0"/>
              <w:marTop w:val="0"/>
              <w:marBottom w:val="0"/>
              <w:divBdr>
                <w:top w:val="none" w:sz="0" w:space="0" w:color="auto"/>
                <w:left w:val="none" w:sz="0" w:space="0" w:color="auto"/>
                <w:bottom w:val="none" w:sz="0" w:space="0" w:color="auto"/>
                <w:right w:val="none" w:sz="0" w:space="0" w:color="auto"/>
              </w:divBdr>
              <w:divsChild>
                <w:div w:id="317734984">
                  <w:marLeft w:val="0"/>
                  <w:marRight w:val="0"/>
                  <w:marTop w:val="0"/>
                  <w:marBottom w:val="0"/>
                  <w:divBdr>
                    <w:top w:val="none" w:sz="0" w:space="0" w:color="auto"/>
                    <w:left w:val="none" w:sz="0" w:space="0" w:color="auto"/>
                    <w:bottom w:val="none" w:sz="0" w:space="0" w:color="auto"/>
                    <w:right w:val="none" w:sz="0" w:space="0" w:color="auto"/>
                  </w:divBdr>
                </w:div>
              </w:divsChild>
            </w:div>
            <w:div w:id="1175072184">
              <w:marLeft w:val="0"/>
              <w:marRight w:val="0"/>
              <w:marTop w:val="0"/>
              <w:marBottom w:val="0"/>
              <w:divBdr>
                <w:top w:val="none" w:sz="0" w:space="0" w:color="auto"/>
                <w:left w:val="none" w:sz="0" w:space="0" w:color="auto"/>
                <w:bottom w:val="none" w:sz="0" w:space="0" w:color="auto"/>
                <w:right w:val="none" w:sz="0" w:space="0" w:color="auto"/>
              </w:divBdr>
              <w:divsChild>
                <w:div w:id="1366832690">
                  <w:marLeft w:val="0"/>
                  <w:marRight w:val="0"/>
                  <w:marTop w:val="0"/>
                  <w:marBottom w:val="0"/>
                  <w:divBdr>
                    <w:top w:val="none" w:sz="0" w:space="0" w:color="auto"/>
                    <w:left w:val="none" w:sz="0" w:space="0" w:color="auto"/>
                    <w:bottom w:val="none" w:sz="0" w:space="0" w:color="auto"/>
                    <w:right w:val="none" w:sz="0" w:space="0" w:color="auto"/>
                  </w:divBdr>
                </w:div>
              </w:divsChild>
            </w:div>
            <w:div w:id="1285891152">
              <w:marLeft w:val="0"/>
              <w:marRight w:val="0"/>
              <w:marTop w:val="0"/>
              <w:marBottom w:val="0"/>
              <w:divBdr>
                <w:top w:val="none" w:sz="0" w:space="0" w:color="auto"/>
                <w:left w:val="none" w:sz="0" w:space="0" w:color="auto"/>
                <w:bottom w:val="none" w:sz="0" w:space="0" w:color="auto"/>
                <w:right w:val="none" w:sz="0" w:space="0" w:color="auto"/>
              </w:divBdr>
              <w:divsChild>
                <w:div w:id="80027216">
                  <w:marLeft w:val="0"/>
                  <w:marRight w:val="0"/>
                  <w:marTop w:val="0"/>
                  <w:marBottom w:val="0"/>
                  <w:divBdr>
                    <w:top w:val="none" w:sz="0" w:space="0" w:color="auto"/>
                    <w:left w:val="none" w:sz="0" w:space="0" w:color="auto"/>
                    <w:bottom w:val="none" w:sz="0" w:space="0" w:color="auto"/>
                    <w:right w:val="none" w:sz="0" w:space="0" w:color="auto"/>
                  </w:divBdr>
                  <w:divsChild>
                    <w:div w:id="1305310423">
                      <w:marLeft w:val="0"/>
                      <w:marRight w:val="0"/>
                      <w:marTop w:val="0"/>
                      <w:marBottom w:val="0"/>
                      <w:divBdr>
                        <w:top w:val="none" w:sz="0" w:space="0" w:color="auto"/>
                        <w:left w:val="none" w:sz="0" w:space="0" w:color="auto"/>
                        <w:bottom w:val="none" w:sz="0" w:space="0" w:color="auto"/>
                        <w:right w:val="none" w:sz="0" w:space="0" w:color="auto"/>
                      </w:divBdr>
                      <w:divsChild>
                        <w:div w:id="7595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1973">
                  <w:marLeft w:val="0"/>
                  <w:marRight w:val="0"/>
                  <w:marTop w:val="0"/>
                  <w:marBottom w:val="0"/>
                  <w:divBdr>
                    <w:top w:val="none" w:sz="0" w:space="0" w:color="auto"/>
                    <w:left w:val="none" w:sz="0" w:space="0" w:color="auto"/>
                    <w:bottom w:val="none" w:sz="0" w:space="0" w:color="auto"/>
                    <w:right w:val="none" w:sz="0" w:space="0" w:color="auto"/>
                  </w:divBdr>
                  <w:divsChild>
                    <w:div w:id="1931888899">
                      <w:marLeft w:val="0"/>
                      <w:marRight w:val="0"/>
                      <w:marTop w:val="0"/>
                      <w:marBottom w:val="0"/>
                      <w:divBdr>
                        <w:top w:val="none" w:sz="0" w:space="0" w:color="auto"/>
                        <w:left w:val="none" w:sz="0" w:space="0" w:color="auto"/>
                        <w:bottom w:val="none" w:sz="0" w:space="0" w:color="auto"/>
                        <w:right w:val="none" w:sz="0" w:space="0" w:color="auto"/>
                      </w:divBdr>
                      <w:divsChild>
                        <w:div w:id="2088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3362">
                  <w:marLeft w:val="0"/>
                  <w:marRight w:val="0"/>
                  <w:marTop w:val="0"/>
                  <w:marBottom w:val="0"/>
                  <w:divBdr>
                    <w:top w:val="none" w:sz="0" w:space="0" w:color="auto"/>
                    <w:left w:val="none" w:sz="0" w:space="0" w:color="auto"/>
                    <w:bottom w:val="none" w:sz="0" w:space="0" w:color="auto"/>
                    <w:right w:val="none" w:sz="0" w:space="0" w:color="auto"/>
                  </w:divBdr>
                </w:div>
              </w:divsChild>
            </w:div>
            <w:div w:id="1586575174">
              <w:marLeft w:val="0"/>
              <w:marRight w:val="0"/>
              <w:marTop w:val="0"/>
              <w:marBottom w:val="0"/>
              <w:divBdr>
                <w:top w:val="none" w:sz="0" w:space="0" w:color="auto"/>
                <w:left w:val="none" w:sz="0" w:space="0" w:color="auto"/>
                <w:bottom w:val="none" w:sz="0" w:space="0" w:color="auto"/>
                <w:right w:val="none" w:sz="0" w:space="0" w:color="auto"/>
              </w:divBdr>
              <w:divsChild>
                <w:div w:id="1576163320">
                  <w:marLeft w:val="0"/>
                  <w:marRight w:val="0"/>
                  <w:marTop w:val="0"/>
                  <w:marBottom w:val="0"/>
                  <w:divBdr>
                    <w:top w:val="none" w:sz="0" w:space="0" w:color="auto"/>
                    <w:left w:val="none" w:sz="0" w:space="0" w:color="auto"/>
                    <w:bottom w:val="none" w:sz="0" w:space="0" w:color="auto"/>
                    <w:right w:val="none" w:sz="0" w:space="0" w:color="auto"/>
                  </w:divBdr>
                </w:div>
              </w:divsChild>
            </w:div>
            <w:div w:id="1956674611">
              <w:marLeft w:val="0"/>
              <w:marRight w:val="0"/>
              <w:marTop w:val="0"/>
              <w:marBottom w:val="0"/>
              <w:divBdr>
                <w:top w:val="none" w:sz="0" w:space="0" w:color="auto"/>
                <w:left w:val="none" w:sz="0" w:space="0" w:color="auto"/>
                <w:bottom w:val="none" w:sz="0" w:space="0" w:color="auto"/>
                <w:right w:val="none" w:sz="0" w:space="0" w:color="auto"/>
              </w:divBdr>
              <w:divsChild>
                <w:div w:id="1274441238">
                  <w:marLeft w:val="0"/>
                  <w:marRight w:val="0"/>
                  <w:marTop w:val="0"/>
                  <w:marBottom w:val="0"/>
                  <w:divBdr>
                    <w:top w:val="none" w:sz="0" w:space="0" w:color="auto"/>
                    <w:left w:val="none" w:sz="0" w:space="0" w:color="auto"/>
                    <w:bottom w:val="none" w:sz="0" w:space="0" w:color="auto"/>
                    <w:right w:val="none" w:sz="0" w:space="0" w:color="auto"/>
                  </w:divBdr>
                </w:div>
              </w:divsChild>
            </w:div>
            <w:div w:id="1989822698">
              <w:marLeft w:val="0"/>
              <w:marRight w:val="0"/>
              <w:marTop w:val="0"/>
              <w:marBottom w:val="0"/>
              <w:divBdr>
                <w:top w:val="none" w:sz="0" w:space="0" w:color="auto"/>
                <w:left w:val="none" w:sz="0" w:space="0" w:color="auto"/>
                <w:bottom w:val="none" w:sz="0" w:space="0" w:color="auto"/>
                <w:right w:val="none" w:sz="0" w:space="0" w:color="auto"/>
              </w:divBdr>
              <w:divsChild>
                <w:div w:id="739718164">
                  <w:marLeft w:val="0"/>
                  <w:marRight w:val="0"/>
                  <w:marTop w:val="0"/>
                  <w:marBottom w:val="0"/>
                  <w:divBdr>
                    <w:top w:val="none" w:sz="0" w:space="0" w:color="auto"/>
                    <w:left w:val="none" w:sz="0" w:space="0" w:color="auto"/>
                    <w:bottom w:val="none" w:sz="0" w:space="0" w:color="auto"/>
                    <w:right w:val="none" w:sz="0" w:space="0" w:color="auto"/>
                  </w:divBdr>
                </w:div>
              </w:divsChild>
            </w:div>
            <w:div w:id="1999191129">
              <w:marLeft w:val="0"/>
              <w:marRight w:val="0"/>
              <w:marTop w:val="0"/>
              <w:marBottom w:val="0"/>
              <w:divBdr>
                <w:top w:val="none" w:sz="0" w:space="0" w:color="auto"/>
                <w:left w:val="none" w:sz="0" w:space="0" w:color="auto"/>
                <w:bottom w:val="none" w:sz="0" w:space="0" w:color="auto"/>
                <w:right w:val="none" w:sz="0" w:space="0" w:color="auto"/>
              </w:divBdr>
              <w:divsChild>
                <w:div w:id="144276021">
                  <w:marLeft w:val="0"/>
                  <w:marRight w:val="0"/>
                  <w:marTop w:val="0"/>
                  <w:marBottom w:val="0"/>
                  <w:divBdr>
                    <w:top w:val="none" w:sz="0" w:space="0" w:color="auto"/>
                    <w:left w:val="none" w:sz="0" w:space="0" w:color="auto"/>
                    <w:bottom w:val="none" w:sz="0" w:space="0" w:color="auto"/>
                    <w:right w:val="none" w:sz="0" w:space="0" w:color="auto"/>
                  </w:divBdr>
                </w:div>
              </w:divsChild>
            </w:div>
            <w:div w:id="2053797383">
              <w:marLeft w:val="0"/>
              <w:marRight w:val="0"/>
              <w:marTop w:val="0"/>
              <w:marBottom w:val="0"/>
              <w:divBdr>
                <w:top w:val="none" w:sz="0" w:space="0" w:color="auto"/>
                <w:left w:val="none" w:sz="0" w:space="0" w:color="auto"/>
                <w:bottom w:val="none" w:sz="0" w:space="0" w:color="auto"/>
                <w:right w:val="none" w:sz="0" w:space="0" w:color="auto"/>
              </w:divBdr>
              <w:divsChild>
                <w:div w:id="18401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9670">
          <w:marLeft w:val="0"/>
          <w:marRight w:val="0"/>
          <w:marTop w:val="0"/>
          <w:marBottom w:val="0"/>
          <w:divBdr>
            <w:top w:val="none" w:sz="0" w:space="0" w:color="auto"/>
            <w:left w:val="none" w:sz="0" w:space="0" w:color="auto"/>
            <w:bottom w:val="none" w:sz="0" w:space="0" w:color="auto"/>
            <w:right w:val="none" w:sz="0" w:space="0" w:color="auto"/>
          </w:divBdr>
          <w:divsChild>
            <w:div w:id="1475027446">
              <w:marLeft w:val="0"/>
              <w:marRight w:val="0"/>
              <w:marTop w:val="0"/>
              <w:marBottom w:val="0"/>
              <w:divBdr>
                <w:top w:val="none" w:sz="0" w:space="0" w:color="auto"/>
                <w:left w:val="none" w:sz="0" w:space="0" w:color="auto"/>
                <w:bottom w:val="none" w:sz="0" w:space="0" w:color="auto"/>
                <w:right w:val="none" w:sz="0" w:space="0" w:color="auto"/>
              </w:divBdr>
              <w:divsChild>
                <w:div w:id="1002120677">
                  <w:marLeft w:val="0"/>
                  <w:marRight w:val="0"/>
                  <w:marTop w:val="0"/>
                  <w:marBottom w:val="0"/>
                  <w:divBdr>
                    <w:top w:val="none" w:sz="0" w:space="0" w:color="auto"/>
                    <w:left w:val="none" w:sz="0" w:space="0" w:color="auto"/>
                    <w:bottom w:val="none" w:sz="0" w:space="0" w:color="auto"/>
                    <w:right w:val="none" w:sz="0" w:space="0" w:color="auto"/>
                  </w:divBdr>
                  <w:divsChild>
                    <w:div w:id="19379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1838">
          <w:marLeft w:val="0"/>
          <w:marRight w:val="0"/>
          <w:marTop w:val="0"/>
          <w:marBottom w:val="0"/>
          <w:divBdr>
            <w:top w:val="none" w:sz="0" w:space="0" w:color="auto"/>
            <w:left w:val="none" w:sz="0" w:space="0" w:color="auto"/>
            <w:bottom w:val="none" w:sz="0" w:space="0" w:color="auto"/>
            <w:right w:val="none" w:sz="0" w:space="0" w:color="auto"/>
          </w:divBdr>
          <w:divsChild>
            <w:div w:id="235558339">
              <w:marLeft w:val="0"/>
              <w:marRight w:val="0"/>
              <w:marTop w:val="0"/>
              <w:marBottom w:val="0"/>
              <w:divBdr>
                <w:top w:val="none" w:sz="0" w:space="0" w:color="auto"/>
                <w:left w:val="none" w:sz="0" w:space="0" w:color="auto"/>
                <w:bottom w:val="none" w:sz="0" w:space="0" w:color="auto"/>
                <w:right w:val="none" w:sz="0" w:space="0" w:color="auto"/>
              </w:divBdr>
              <w:divsChild>
                <w:div w:id="1185897525">
                  <w:marLeft w:val="0"/>
                  <w:marRight w:val="0"/>
                  <w:marTop w:val="0"/>
                  <w:marBottom w:val="0"/>
                  <w:divBdr>
                    <w:top w:val="none" w:sz="0" w:space="0" w:color="auto"/>
                    <w:left w:val="none" w:sz="0" w:space="0" w:color="auto"/>
                    <w:bottom w:val="none" w:sz="0" w:space="0" w:color="auto"/>
                    <w:right w:val="none" w:sz="0" w:space="0" w:color="auto"/>
                  </w:divBdr>
                </w:div>
              </w:divsChild>
            </w:div>
            <w:div w:id="568536286">
              <w:marLeft w:val="0"/>
              <w:marRight w:val="0"/>
              <w:marTop w:val="0"/>
              <w:marBottom w:val="0"/>
              <w:divBdr>
                <w:top w:val="none" w:sz="0" w:space="0" w:color="auto"/>
                <w:left w:val="none" w:sz="0" w:space="0" w:color="auto"/>
                <w:bottom w:val="none" w:sz="0" w:space="0" w:color="auto"/>
                <w:right w:val="none" w:sz="0" w:space="0" w:color="auto"/>
              </w:divBdr>
            </w:div>
            <w:div w:id="974524076">
              <w:marLeft w:val="0"/>
              <w:marRight w:val="0"/>
              <w:marTop w:val="0"/>
              <w:marBottom w:val="0"/>
              <w:divBdr>
                <w:top w:val="none" w:sz="0" w:space="0" w:color="auto"/>
                <w:left w:val="none" w:sz="0" w:space="0" w:color="auto"/>
                <w:bottom w:val="none" w:sz="0" w:space="0" w:color="auto"/>
                <w:right w:val="none" w:sz="0" w:space="0" w:color="auto"/>
              </w:divBdr>
              <w:divsChild>
                <w:div w:id="770050311">
                  <w:marLeft w:val="0"/>
                  <w:marRight w:val="0"/>
                  <w:marTop w:val="0"/>
                  <w:marBottom w:val="0"/>
                  <w:divBdr>
                    <w:top w:val="none" w:sz="0" w:space="0" w:color="auto"/>
                    <w:left w:val="none" w:sz="0" w:space="0" w:color="auto"/>
                    <w:bottom w:val="none" w:sz="0" w:space="0" w:color="auto"/>
                    <w:right w:val="none" w:sz="0" w:space="0" w:color="auto"/>
                  </w:divBdr>
                  <w:divsChild>
                    <w:div w:id="765078319">
                      <w:marLeft w:val="0"/>
                      <w:marRight w:val="0"/>
                      <w:marTop w:val="0"/>
                      <w:marBottom w:val="0"/>
                      <w:divBdr>
                        <w:top w:val="none" w:sz="0" w:space="0" w:color="auto"/>
                        <w:left w:val="none" w:sz="0" w:space="0" w:color="auto"/>
                        <w:bottom w:val="none" w:sz="0" w:space="0" w:color="auto"/>
                        <w:right w:val="none" w:sz="0" w:space="0" w:color="auto"/>
                      </w:divBdr>
                      <w:divsChild>
                        <w:div w:id="11963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8550">
                  <w:marLeft w:val="0"/>
                  <w:marRight w:val="0"/>
                  <w:marTop w:val="0"/>
                  <w:marBottom w:val="0"/>
                  <w:divBdr>
                    <w:top w:val="none" w:sz="0" w:space="0" w:color="auto"/>
                    <w:left w:val="none" w:sz="0" w:space="0" w:color="auto"/>
                    <w:bottom w:val="none" w:sz="0" w:space="0" w:color="auto"/>
                    <w:right w:val="none" w:sz="0" w:space="0" w:color="auto"/>
                  </w:divBdr>
                  <w:divsChild>
                    <w:div w:id="917907787">
                      <w:marLeft w:val="0"/>
                      <w:marRight w:val="0"/>
                      <w:marTop w:val="0"/>
                      <w:marBottom w:val="0"/>
                      <w:divBdr>
                        <w:top w:val="none" w:sz="0" w:space="0" w:color="auto"/>
                        <w:left w:val="none" w:sz="0" w:space="0" w:color="auto"/>
                        <w:bottom w:val="none" w:sz="0" w:space="0" w:color="auto"/>
                        <w:right w:val="none" w:sz="0" w:space="0" w:color="auto"/>
                      </w:divBdr>
                      <w:divsChild>
                        <w:div w:id="18587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4088">
                  <w:marLeft w:val="0"/>
                  <w:marRight w:val="0"/>
                  <w:marTop w:val="0"/>
                  <w:marBottom w:val="0"/>
                  <w:divBdr>
                    <w:top w:val="none" w:sz="0" w:space="0" w:color="auto"/>
                    <w:left w:val="none" w:sz="0" w:space="0" w:color="auto"/>
                    <w:bottom w:val="none" w:sz="0" w:space="0" w:color="auto"/>
                    <w:right w:val="none" w:sz="0" w:space="0" w:color="auto"/>
                  </w:divBdr>
                </w:div>
                <w:div w:id="1585921614">
                  <w:marLeft w:val="0"/>
                  <w:marRight w:val="0"/>
                  <w:marTop w:val="0"/>
                  <w:marBottom w:val="0"/>
                  <w:divBdr>
                    <w:top w:val="none" w:sz="0" w:space="0" w:color="auto"/>
                    <w:left w:val="none" w:sz="0" w:space="0" w:color="auto"/>
                    <w:bottom w:val="none" w:sz="0" w:space="0" w:color="auto"/>
                    <w:right w:val="none" w:sz="0" w:space="0" w:color="auto"/>
                  </w:divBdr>
                  <w:divsChild>
                    <w:div w:id="1915818274">
                      <w:marLeft w:val="0"/>
                      <w:marRight w:val="0"/>
                      <w:marTop w:val="0"/>
                      <w:marBottom w:val="0"/>
                      <w:divBdr>
                        <w:top w:val="none" w:sz="0" w:space="0" w:color="auto"/>
                        <w:left w:val="none" w:sz="0" w:space="0" w:color="auto"/>
                        <w:bottom w:val="none" w:sz="0" w:space="0" w:color="auto"/>
                        <w:right w:val="none" w:sz="0" w:space="0" w:color="auto"/>
                      </w:divBdr>
                      <w:divsChild>
                        <w:div w:id="12643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68">
                  <w:marLeft w:val="0"/>
                  <w:marRight w:val="0"/>
                  <w:marTop w:val="0"/>
                  <w:marBottom w:val="0"/>
                  <w:divBdr>
                    <w:top w:val="none" w:sz="0" w:space="0" w:color="auto"/>
                    <w:left w:val="none" w:sz="0" w:space="0" w:color="auto"/>
                    <w:bottom w:val="none" w:sz="0" w:space="0" w:color="auto"/>
                    <w:right w:val="none" w:sz="0" w:space="0" w:color="auto"/>
                  </w:divBdr>
                  <w:divsChild>
                    <w:div w:id="718751261">
                      <w:marLeft w:val="0"/>
                      <w:marRight w:val="0"/>
                      <w:marTop w:val="0"/>
                      <w:marBottom w:val="0"/>
                      <w:divBdr>
                        <w:top w:val="none" w:sz="0" w:space="0" w:color="auto"/>
                        <w:left w:val="none" w:sz="0" w:space="0" w:color="auto"/>
                        <w:bottom w:val="none" w:sz="0" w:space="0" w:color="auto"/>
                        <w:right w:val="none" w:sz="0" w:space="0" w:color="auto"/>
                      </w:divBdr>
                      <w:divsChild>
                        <w:div w:id="20113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3716">
                  <w:marLeft w:val="0"/>
                  <w:marRight w:val="0"/>
                  <w:marTop w:val="0"/>
                  <w:marBottom w:val="0"/>
                  <w:divBdr>
                    <w:top w:val="none" w:sz="0" w:space="0" w:color="auto"/>
                    <w:left w:val="none" w:sz="0" w:space="0" w:color="auto"/>
                    <w:bottom w:val="none" w:sz="0" w:space="0" w:color="auto"/>
                    <w:right w:val="none" w:sz="0" w:space="0" w:color="auto"/>
                  </w:divBdr>
                  <w:divsChild>
                    <w:div w:id="1069383578">
                      <w:marLeft w:val="0"/>
                      <w:marRight w:val="0"/>
                      <w:marTop w:val="0"/>
                      <w:marBottom w:val="0"/>
                      <w:divBdr>
                        <w:top w:val="none" w:sz="0" w:space="0" w:color="auto"/>
                        <w:left w:val="none" w:sz="0" w:space="0" w:color="auto"/>
                        <w:bottom w:val="none" w:sz="0" w:space="0" w:color="auto"/>
                        <w:right w:val="none" w:sz="0" w:space="0" w:color="auto"/>
                      </w:divBdr>
                      <w:divsChild>
                        <w:div w:id="15981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523">
                  <w:marLeft w:val="0"/>
                  <w:marRight w:val="0"/>
                  <w:marTop w:val="0"/>
                  <w:marBottom w:val="0"/>
                  <w:divBdr>
                    <w:top w:val="none" w:sz="0" w:space="0" w:color="auto"/>
                    <w:left w:val="none" w:sz="0" w:space="0" w:color="auto"/>
                    <w:bottom w:val="none" w:sz="0" w:space="0" w:color="auto"/>
                    <w:right w:val="none" w:sz="0" w:space="0" w:color="auto"/>
                  </w:divBdr>
                  <w:divsChild>
                    <w:div w:id="621814372">
                      <w:marLeft w:val="0"/>
                      <w:marRight w:val="0"/>
                      <w:marTop w:val="0"/>
                      <w:marBottom w:val="0"/>
                      <w:divBdr>
                        <w:top w:val="none" w:sz="0" w:space="0" w:color="auto"/>
                        <w:left w:val="none" w:sz="0" w:space="0" w:color="auto"/>
                        <w:bottom w:val="none" w:sz="0" w:space="0" w:color="auto"/>
                        <w:right w:val="none" w:sz="0" w:space="0" w:color="auto"/>
                      </w:divBdr>
                      <w:divsChild>
                        <w:div w:id="3683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46833">
              <w:marLeft w:val="0"/>
              <w:marRight w:val="0"/>
              <w:marTop w:val="0"/>
              <w:marBottom w:val="0"/>
              <w:divBdr>
                <w:top w:val="none" w:sz="0" w:space="0" w:color="auto"/>
                <w:left w:val="none" w:sz="0" w:space="0" w:color="auto"/>
                <w:bottom w:val="none" w:sz="0" w:space="0" w:color="auto"/>
                <w:right w:val="none" w:sz="0" w:space="0" w:color="auto"/>
              </w:divBdr>
              <w:divsChild>
                <w:div w:id="619797866">
                  <w:marLeft w:val="0"/>
                  <w:marRight w:val="0"/>
                  <w:marTop w:val="0"/>
                  <w:marBottom w:val="0"/>
                  <w:divBdr>
                    <w:top w:val="none" w:sz="0" w:space="0" w:color="auto"/>
                    <w:left w:val="none" w:sz="0" w:space="0" w:color="auto"/>
                    <w:bottom w:val="none" w:sz="0" w:space="0" w:color="auto"/>
                    <w:right w:val="none" w:sz="0" w:space="0" w:color="auto"/>
                  </w:divBdr>
                </w:div>
              </w:divsChild>
            </w:div>
            <w:div w:id="1878463382">
              <w:marLeft w:val="0"/>
              <w:marRight w:val="0"/>
              <w:marTop w:val="0"/>
              <w:marBottom w:val="0"/>
              <w:divBdr>
                <w:top w:val="none" w:sz="0" w:space="0" w:color="auto"/>
                <w:left w:val="none" w:sz="0" w:space="0" w:color="auto"/>
                <w:bottom w:val="none" w:sz="0" w:space="0" w:color="auto"/>
                <w:right w:val="none" w:sz="0" w:space="0" w:color="auto"/>
              </w:divBdr>
              <w:divsChild>
                <w:div w:id="195890164">
                  <w:marLeft w:val="0"/>
                  <w:marRight w:val="0"/>
                  <w:marTop w:val="0"/>
                  <w:marBottom w:val="0"/>
                  <w:divBdr>
                    <w:top w:val="none" w:sz="0" w:space="0" w:color="auto"/>
                    <w:left w:val="none" w:sz="0" w:space="0" w:color="auto"/>
                    <w:bottom w:val="none" w:sz="0" w:space="0" w:color="auto"/>
                    <w:right w:val="none" w:sz="0" w:space="0" w:color="auto"/>
                  </w:divBdr>
                  <w:divsChild>
                    <w:div w:id="1491293861">
                      <w:marLeft w:val="0"/>
                      <w:marRight w:val="0"/>
                      <w:marTop w:val="0"/>
                      <w:marBottom w:val="0"/>
                      <w:divBdr>
                        <w:top w:val="none" w:sz="0" w:space="0" w:color="auto"/>
                        <w:left w:val="none" w:sz="0" w:space="0" w:color="auto"/>
                        <w:bottom w:val="none" w:sz="0" w:space="0" w:color="auto"/>
                        <w:right w:val="none" w:sz="0" w:space="0" w:color="auto"/>
                      </w:divBdr>
                      <w:divsChild>
                        <w:div w:id="7470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8204">
                  <w:marLeft w:val="0"/>
                  <w:marRight w:val="0"/>
                  <w:marTop w:val="0"/>
                  <w:marBottom w:val="0"/>
                  <w:divBdr>
                    <w:top w:val="none" w:sz="0" w:space="0" w:color="auto"/>
                    <w:left w:val="none" w:sz="0" w:space="0" w:color="auto"/>
                    <w:bottom w:val="none" w:sz="0" w:space="0" w:color="auto"/>
                    <w:right w:val="none" w:sz="0" w:space="0" w:color="auto"/>
                  </w:divBdr>
                  <w:divsChild>
                    <w:div w:id="1320571390">
                      <w:marLeft w:val="0"/>
                      <w:marRight w:val="0"/>
                      <w:marTop w:val="0"/>
                      <w:marBottom w:val="0"/>
                      <w:divBdr>
                        <w:top w:val="none" w:sz="0" w:space="0" w:color="auto"/>
                        <w:left w:val="none" w:sz="0" w:space="0" w:color="auto"/>
                        <w:bottom w:val="none" w:sz="0" w:space="0" w:color="auto"/>
                        <w:right w:val="none" w:sz="0" w:space="0" w:color="auto"/>
                      </w:divBdr>
                      <w:divsChild>
                        <w:div w:id="1712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4805">
                  <w:marLeft w:val="0"/>
                  <w:marRight w:val="0"/>
                  <w:marTop w:val="0"/>
                  <w:marBottom w:val="0"/>
                  <w:divBdr>
                    <w:top w:val="none" w:sz="0" w:space="0" w:color="auto"/>
                    <w:left w:val="none" w:sz="0" w:space="0" w:color="auto"/>
                    <w:bottom w:val="none" w:sz="0" w:space="0" w:color="auto"/>
                    <w:right w:val="none" w:sz="0" w:space="0" w:color="auto"/>
                  </w:divBdr>
                </w:div>
                <w:div w:id="979848776">
                  <w:marLeft w:val="0"/>
                  <w:marRight w:val="0"/>
                  <w:marTop w:val="0"/>
                  <w:marBottom w:val="0"/>
                  <w:divBdr>
                    <w:top w:val="none" w:sz="0" w:space="0" w:color="auto"/>
                    <w:left w:val="none" w:sz="0" w:space="0" w:color="auto"/>
                    <w:bottom w:val="none" w:sz="0" w:space="0" w:color="auto"/>
                    <w:right w:val="none" w:sz="0" w:space="0" w:color="auto"/>
                  </w:divBdr>
                  <w:divsChild>
                    <w:div w:id="1710379058">
                      <w:marLeft w:val="0"/>
                      <w:marRight w:val="0"/>
                      <w:marTop w:val="0"/>
                      <w:marBottom w:val="0"/>
                      <w:divBdr>
                        <w:top w:val="none" w:sz="0" w:space="0" w:color="auto"/>
                        <w:left w:val="none" w:sz="0" w:space="0" w:color="auto"/>
                        <w:bottom w:val="none" w:sz="0" w:space="0" w:color="auto"/>
                        <w:right w:val="none" w:sz="0" w:space="0" w:color="auto"/>
                      </w:divBdr>
                      <w:divsChild>
                        <w:div w:id="1110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0586">
                  <w:marLeft w:val="0"/>
                  <w:marRight w:val="0"/>
                  <w:marTop w:val="0"/>
                  <w:marBottom w:val="0"/>
                  <w:divBdr>
                    <w:top w:val="none" w:sz="0" w:space="0" w:color="auto"/>
                    <w:left w:val="none" w:sz="0" w:space="0" w:color="auto"/>
                    <w:bottom w:val="none" w:sz="0" w:space="0" w:color="auto"/>
                    <w:right w:val="none" w:sz="0" w:space="0" w:color="auto"/>
                  </w:divBdr>
                  <w:divsChild>
                    <w:div w:id="332530060">
                      <w:marLeft w:val="0"/>
                      <w:marRight w:val="0"/>
                      <w:marTop w:val="0"/>
                      <w:marBottom w:val="0"/>
                      <w:divBdr>
                        <w:top w:val="none" w:sz="0" w:space="0" w:color="auto"/>
                        <w:left w:val="none" w:sz="0" w:space="0" w:color="auto"/>
                        <w:bottom w:val="none" w:sz="0" w:space="0" w:color="auto"/>
                        <w:right w:val="none" w:sz="0" w:space="0" w:color="auto"/>
                      </w:divBdr>
                      <w:divsChild>
                        <w:div w:id="5872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6259">
                  <w:marLeft w:val="0"/>
                  <w:marRight w:val="0"/>
                  <w:marTop w:val="0"/>
                  <w:marBottom w:val="0"/>
                  <w:divBdr>
                    <w:top w:val="none" w:sz="0" w:space="0" w:color="auto"/>
                    <w:left w:val="none" w:sz="0" w:space="0" w:color="auto"/>
                    <w:bottom w:val="none" w:sz="0" w:space="0" w:color="auto"/>
                    <w:right w:val="none" w:sz="0" w:space="0" w:color="auto"/>
                  </w:divBdr>
                  <w:divsChild>
                    <w:div w:id="1508903732">
                      <w:marLeft w:val="0"/>
                      <w:marRight w:val="0"/>
                      <w:marTop w:val="0"/>
                      <w:marBottom w:val="0"/>
                      <w:divBdr>
                        <w:top w:val="none" w:sz="0" w:space="0" w:color="auto"/>
                        <w:left w:val="none" w:sz="0" w:space="0" w:color="auto"/>
                        <w:bottom w:val="none" w:sz="0" w:space="0" w:color="auto"/>
                        <w:right w:val="none" w:sz="0" w:space="0" w:color="auto"/>
                      </w:divBdr>
                      <w:divsChild>
                        <w:div w:id="7083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1843">
                  <w:marLeft w:val="0"/>
                  <w:marRight w:val="0"/>
                  <w:marTop w:val="0"/>
                  <w:marBottom w:val="0"/>
                  <w:divBdr>
                    <w:top w:val="none" w:sz="0" w:space="0" w:color="auto"/>
                    <w:left w:val="none" w:sz="0" w:space="0" w:color="auto"/>
                    <w:bottom w:val="none" w:sz="0" w:space="0" w:color="auto"/>
                    <w:right w:val="none" w:sz="0" w:space="0" w:color="auto"/>
                  </w:divBdr>
                  <w:divsChild>
                    <w:div w:id="1098598744">
                      <w:marLeft w:val="0"/>
                      <w:marRight w:val="0"/>
                      <w:marTop w:val="0"/>
                      <w:marBottom w:val="0"/>
                      <w:divBdr>
                        <w:top w:val="none" w:sz="0" w:space="0" w:color="auto"/>
                        <w:left w:val="none" w:sz="0" w:space="0" w:color="auto"/>
                        <w:bottom w:val="none" w:sz="0" w:space="0" w:color="auto"/>
                        <w:right w:val="none" w:sz="0" w:space="0" w:color="auto"/>
                      </w:divBdr>
                      <w:divsChild>
                        <w:div w:id="11779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5855">
              <w:marLeft w:val="0"/>
              <w:marRight w:val="0"/>
              <w:marTop w:val="0"/>
              <w:marBottom w:val="0"/>
              <w:divBdr>
                <w:top w:val="none" w:sz="0" w:space="0" w:color="auto"/>
                <w:left w:val="none" w:sz="0" w:space="0" w:color="auto"/>
                <w:bottom w:val="none" w:sz="0" w:space="0" w:color="auto"/>
                <w:right w:val="none" w:sz="0" w:space="0" w:color="auto"/>
              </w:divBdr>
              <w:divsChild>
                <w:div w:id="15437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4597">
          <w:marLeft w:val="0"/>
          <w:marRight w:val="0"/>
          <w:marTop w:val="0"/>
          <w:marBottom w:val="0"/>
          <w:divBdr>
            <w:top w:val="none" w:sz="0" w:space="0" w:color="auto"/>
            <w:left w:val="none" w:sz="0" w:space="0" w:color="auto"/>
            <w:bottom w:val="none" w:sz="0" w:space="0" w:color="auto"/>
            <w:right w:val="none" w:sz="0" w:space="0" w:color="auto"/>
          </w:divBdr>
          <w:divsChild>
            <w:div w:id="745615656">
              <w:marLeft w:val="0"/>
              <w:marRight w:val="0"/>
              <w:marTop w:val="0"/>
              <w:marBottom w:val="0"/>
              <w:divBdr>
                <w:top w:val="none" w:sz="0" w:space="0" w:color="auto"/>
                <w:left w:val="none" w:sz="0" w:space="0" w:color="auto"/>
                <w:bottom w:val="none" w:sz="0" w:space="0" w:color="auto"/>
                <w:right w:val="none" w:sz="0" w:space="0" w:color="auto"/>
              </w:divBdr>
            </w:div>
          </w:divsChild>
        </w:div>
        <w:div w:id="1874616656">
          <w:marLeft w:val="0"/>
          <w:marRight w:val="0"/>
          <w:marTop w:val="0"/>
          <w:marBottom w:val="0"/>
          <w:divBdr>
            <w:top w:val="none" w:sz="0" w:space="0" w:color="auto"/>
            <w:left w:val="none" w:sz="0" w:space="0" w:color="auto"/>
            <w:bottom w:val="none" w:sz="0" w:space="0" w:color="auto"/>
            <w:right w:val="none" w:sz="0" w:space="0" w:color="auto"/>
          </w:divBdr>
          <w:divsChild>
            <w:div w:id="1051727093">
              <w:marLeft w:val="0"/>
              <w:marRight w:val="0"/>
              <w:marTop w:val="0"/>
              <w:marBottom w:val="0"/>
              <w:divBdr>
                <w:top w:val="none" w:sz="0" w:space="0" w:color="auto"/>
                <w:left w:val="none" w:sz="0" w:space="0" w:color="auto"/>
                <w:bottom w:val="none" w:sz="0" w:space="0" w:color="auto"/>
                <w:right w:val="none" w:sz="0" w:space="0" w:color="auto"/>
              </w:divBdr>
            </w:div>
            <w:div w:id="1483615780">
              <w:marLeft w:val="0"/>
              <w:marRight w:val="0"/>
              <w:marTop w:val="0"/>
              <w:marBottom w:val="0"/>
              <w:divBdr>
                <w:top w:val="none" w:sz="0" w:space="0" w:color="auto"/>
                <w:left w:val="none" w:sz="0" w:space="0" w:color="auto"/>
                <w:bottom w:val="none" w:sz="0" w:space="0" w:color="auto"/>
                <w:right w:val="none" w:sz="0" w:space="0" w:color="auto"/>
              </w:divBdr>
              <w:divsChild>
                <w:div w:id="2125341764">
                  <w:marLeft w:val="0"/>
                  <w:marRight w:val="0"/>
                  <w:marTop w:val="0"/>
                  <w:marBottom w:val="0"/>
                  <w:divBdr>
                    <w:top w:val="none" w:sz="0" w:space="0" w:color="auto"/>
                    <w:left w:val="none" w:sz="0" w:space="0" w:color="auto"/>
                    <w:bottom w:val="none" w:sz="0" w:space="0" w:color="auto"/>
                    <w:right w:val="none" w:sz="0" w:space="0" w:color="auto"/>
                  </w:divBdr>
                </w:div>
              </w:divsChild>
            </w:div>
            <w:div w:id="1741751326">
              <w:marLeft w:val="0"/>
              <w:marRight w:val="0"/>
              <w:marTop w:val="0"/>
              <w:marBottom w:val="0"/>
              <w:divBdr>
                <w:top w:val="none" w:sz="0" w:space="0" w:color="auto"/>
                <w:left w:val="none" w:sz="0" w:space="0" w:color="auto"/>
                <w:bottom w:val="none" w:sz="0" w:space="0" w:color="auto"/>
                <w:right w:val="none" w:sz="0" w:space="0" w:color="auto"/>
              </w:divBdr>
              <w:divsChild>
                <w:div w:id="8782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156">
          <w:marLeft w:val="0"/>
          <w:marRight w:val="0"/>
          <w:marTop w:val="0"/>
          <w:marBottom w:val="0"/>
          <w:divBdr>
            <w:top w:val="none" w:sz="0" w:space="0" w:color="auto"/>
            <w:left w:val="none" w:sz="0" w:space="0" w:color="auto"/>
            <w:bottom w:val="none" w:sz="0" w:space="0" w:color="auto"/>
            <w:right w:val="none" w:sz="0" w:space="0" w:color="auto"/>
          </w:divBdr>
          <w:divsChild>
            <w:div w:id="1359351835">
              <w:marLeft w:val="0"/>
              <w:marRight w:val="0"/>
              <w:marTop w:val="0"/>
              <w:marBottom w:val="0"/>
              <w:divBdr>
                <w:top w:val="none" w:sz="0" w:space="0" w:color="auto"/>
                <w:left w:val="none" w:sz="0" w:space="0" w:color="auto"/>
                <w:bottom w:val="none" w:sz="0" w:space="0" w:color="auto"/>
                <w:right w:val="none" w:sz="0" w:space="0" w:color="auto"/>
              </w:divBdr>
              <w:divsChild>
                <w:div w:id="120075186">
                  <w:marLeft w:val="0"/>
                  <w:marRight w:val="0"/>
                  <w:marTop w:val="0"/>
                  <w:marBottom w:val="0"/>
                  <w:divBdr>
                    <w:top w:val="none" w:sz="0" w:space="0" w:color="auto"/>
                    <w:left w:val="none" w:sz="0" w:space="0" w:color="auto"/>
                    <w:bottom w:val="none" w:sz="0" w:space="0" w:color="auto"/>
                    <w:right w:val="none" w:sz="0" w:space="0" w:color="auto"/>
                  </w:divBdr>
                  <w:divsChild>
                    <w:div w:id="1337464270">
                      <w:marLeft w:val="0"/>
                      <w:marRight w:val="0"/>
                      <w:marTop w:val="0"/>
                      <w:marBottom w:val="0"/>
                      <w:divBdr>
                        <w:top w:val="none" w:sz="0" w:space="0" w:color="auto"/>
                        <w:left w:val="none" w:sz="0" w:space="0" w:color="auto"/>
                        <w:bottom w:val="none" w:sz="0" w:space="0" w:color="auto"/>
                        <w:right w:val="none" w:sz="0" w:space="0" w:color="auto"/>
                      </w:divBdr>
                      <w:divsChild>
                        <w:div w:id="19066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7430">
          <w:marLeft w:val="0"/>
          <w:marRight w:val="0"/>
          <w:marTop w:val="0"/>
          <w:marBottom w:val="0"/>
          <w:divBdr>
            <w:top w:val="none" w:sz="0" w:space="0" w:color="auto"/>
            <w:left w:val="none" w:sz="0" w:space="0" w:color="auto"/>
            <w:bottom w:val="none" w:sz="0" w:space="0" w:color="auto"/>
            <w:right w:val="none" w:sz="0" w:space="0" w:color="auto"/>
          </w:divBdr>
          <w:divsChild>
            <w:div w:id="18211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6636">
      <w:bodyDiv w:val="1"/>
      <w:marLeft w:val="0"/>
      <w:marRight w:val="0"/>
      <w:marTop w:val="0"/>
      <w:marBottom w:val="0"/>
      <w:divBdr>
        <w:top w:val="none" w:sz="0" w:space="0" w:color="auto"/>
        <w:left w:val="none" w:sz="0" w:space="0" w:color="auto"/>
        <w:bottom w:val="none" w:sz="0" w:space="0" w:color="auto"/>
        <w:right w:val="none" w:sz="0" w:space="0" w:color="auto"/>
      </w:divBdr>
    </w:div>
    <w:div w:id="1077167878">
      <w:bodyDiv w:val="1"/>
      <w:marLeft w:val="0"/>
      <w:marRight w:val="0"/>
      <w:marTop w:val="0"/>
      <w:marBottom w:val="0"/>
      <w:divBdr>
        <w:top w:val="none" w:sz="0" w:space="0" w:color="auto"/>
        <w:left w:val="none" w:sz="0" w:space="0" w:color="auto"/>
        <w:bottom w:val="none" w:sz="0" w:space="0" w:color="auto"/>
        <w:right w:val="none" w:sz="0" w:space="0" w:color="auto"/>
      </w:divBdr>
    </w:div>
    <w:div w:id="1078333596">
      <w:bodyDiv w:val="1"/>
      <w:marLeft w:val="0"/>
      <w:marRight w:val="0"/>
      <w:marTop w:val="0"/>
      <w:marBottom w:val="0"/>
      <w:divBdr>
        <w:top w:val="none" w:sz="0" w:space="0" w:color="auto"/>
        <w:left w:val="none" w:sz="0" w:space="0" w:color="auto"/>
        <w:bottom w:val="none" w:sz="0" w:space="0" w:color="auto"/>
        <w:right w:val="none" w:sz="0" w:space="0" w:color="auto"/>
      </w:divBdr>
    </w:div>
    <w:div w:id="1128620662">
      <w:bodyDiv w:val="1"/>
      <w:marLeft w:val="0"/>
      <w:marRight w:val="0"/>
      <w:marTop w:val="0"/>
      <w:marBottom w:val="0"/>
      <w:divBdr>
        <w:top w:val="none" w:sz="0" w:space="0" w:color="auto"/>
        <w:left w:val="none" w:sz="0" w:space="0" w:color="auto"/>
        <w:bottom w:val="none" w:sz="0" w:space="0" w:color="auto"/>
        <w:right w:val="none" w:sz="0" w:space="0" w:color="auto"/>
      </w:divBdr>
      <w:divsChild>
        <w:div w:id="67581621">
          <w:marLeft w:val="0"/>
          <w:marRight w:val="0"/>
          <w:marTop w:val="0"/>
          <w:marBottom w:val="0"/>
          <w:divBdr>
            <w:top w:val="none" w:sz="0" w:space="0" w:color="auto"/>
            <w:left w:val="none" w:sz="0" w:space="0" w:color="auto"/>
            <w:bottom w:val="none" w:sz="0" w:space="0" w:color="auto"/>
            <w:right w:val="none" w:sz="0" w:space="0" w:color="auto"/>
          </w:divBdr>
          <w:divsChild>
            <w:div w:id="1175614212">
              <w:marLeft w:val="0"/>
              <w:marRight w:val="0"/>
              <w:marTop w:val="0"/>
              <w:marBottom w:val="0"/>
              <w:divBdr>
                <w:top w:val="none" w:sz="0" w:space="0" w:color="auto"/>
                <w:left w:val="none" w:sz="0" w:space="0" w:color="auto"/>
                <w:bottom w:val="none" w:sz="0" w:space="0" w:color="auto"/>
                <w:right w:val="none" w:sz="0" w:space="0" w:color="auto"/>
              </w:divBdr>
            </w:div>
          </w:divsChild>
        </w:div>
        <w:div w:id="243421411">
          <w:marLeft w:val="0"/>
          <w:marRight w:val="0"/>
          <w:marTop w:val="0"/>
          <w:marBottom w:val="0"/>
          <w:divBdr>
            <w:top w:val="none" w:sz="0" w:space="0" w:color="auto"/>
            <w:left w:val="none" w:sz="0" w:space="0" w:color="auto"/>
            <w:bottom w:val="none" w:sz="0" w:space="0" w:color="auto"/>
            <w:right w:val="none" w:sz="0" w:space="0" w:color="auto"/>
          </w:divBdr>
          <w:divsChild>
            <w:div w:id="250551435">
              <w:marLeft w:val="0"/>
              <w:marRight w:val="0"/>
              <w:marTop w:val="0"/>
              <w:marBottom w:val="0"/>
              <w:divBdr>
                <w:top w:val="none" w:sz="0" w:space="0" w:color="auto"/>
                <w:left w:val="none" w:sz="0" w:space="0" w:color="auto"/>
                <w:bottom w:val="none" w:sz="0" w:space="0" w:color="auto"/>
                <w:right w:val="none" w:sz="0" w:space="0" w:color="auto"/>
              </w:divBdr>
            </w:div>
          </w:divsChild>
        </w:div>
        <w:div w:id="560017571">
          <w:marLeft w:val="0"/>
          <w:marRight w:val="0"/>
          <w:marTop w:val="0"/>
          <w:marBottom w:val="0"/>
          <w:divBdr>
            <w:top w:val="none" w:sz="0" w:space="0" w:color="auto"/>
            <w:left w:val="none" w:sz="0" w:space="0" w:color="auto"/>
            <w:bottom w:val="none" w:sz="0" w:space="0" w:color="auto"/>
            <w:right w:val="none" w:sz="0" w:space="0" w:color="auto"/>
          </w:divBdr>
          <w:divsChild>
            <w:div w:id="1984961622">
              <w:marLeft w:val="0"/>
              <w:marRight w:val="0"/>
              <w:marTop w:val="0"/>
              <w:marBottom w:val="0"/>
              <w:divBdr>
                <w:top w:val="none" w:sz="0" w:space="0" w:color="auto"/>
                <w:left w:val="none" w:sz="0" w:space="0" w:color="auto"/>
                <w:bottom w:val="none" w:sz="0" w:space="0" w:color="auto"/>
                <w:right w:val="none" w:sz="0" w:space="0" w:color="auto"/>
              </w:divBdr>
            </w:div>
          </w:divsChild>
        </w:div>
        <w:div w:id="690423503">
          <w:marLeft w:val="0"/>
          <w:marRight w:val="0"/>
          <w:marTop w:val="0"/>
          <w:marBottom w:val="0"/>
          <w:divBdr>
            <w:top w:val="none" w:sz="0" w:space="0" w:color="auto"/>
            <w:left w:val="none" w:sz="0" w:space="0" w:color="auto"/>
            <w:bottom w:val="none" w:sz="0" w:space="0" w:color="auto"/>
            <w:right w:val="none" w:sz="0" w:space="0" w:color="auto"/>
          </w:divBdr>
          <w:divsChild>
            <w:div w:id="808282037">
              <w:marLeft w:val="0"/>
              <w:marRight w:val="0"/>
              <w:marTop w:val="0"/>
              <w:marBottom w:val="0"/>
              <w:divBdr>
                <w:top w:val="none" w:sz="0" w:space="0" w:color="auto"/>
                <w:left w:val="none" w:sz="0" w:space="0" w:color="auto"/>
                <w:bottom w:val="none" w:sz="0" w:space="0" w:color="auto"/>
                <w:right w:val="none" w:sz="0" w:space="0" w:color="auto"/>
              </w:divBdr>
              <w:divsChild>
                <w:div w:id="637489492">
                  <w:marLeft w:val="0"/>
                  <w:marRight w:val="0"/>
                  <w:marTop w:val="0"/>
                  <w:marBottom w:val="0"/>
                  <w:divBdr>
                    <w:top w:val="none" w:sz="0" w:space="0" w:color="auto"/>
                    <w:left w:val="none" w:sz="0" w:space="0" w:color="auto"/>
                    <w:bottom w:val="none" w:sz="0" w:space="0" w:color="auto"/>
                    <w:right w:val="none" w:sz="0" w:space="0" w:color="auto"/>
                  </w:divBdr>
                </w:div>
              </w:divsChild>
            </w:div>
            <w:div w:id="1125806459">
              <w:marLeft w:val="0"/>
              <w:marRight w:val="0"/>
              <w:marTop w:val="0"/>
              <w:marBottom w:val="0"/>
              <w:divBdr>
                <w:top w:val="none" w:sz="0" w:space="0" w:color="auto"/>
                <w:left w:val="none" w:sz="0" w:space="0" w:color="auto"/>
                <w:bottom w:val="none" w:sz="0" w:space="0" w:color="auto"/>
                <w:right w:val="none" w:sz="0" w:space="0" w:color="auto"/>
              </w:divBdr>
              <w:divsChild>
                <w:div w:id="565459857">
                  <w:marLeft w:val="0"/>
                  <w:marRight w:val="0"/>
                  <w:marTop w:val="0"/>
                  <w:marBottom w:val="0"/>
                  <w:divBdr>
                    <w:top w:val="none" w:sz="0" w:space="0" w:color="auto"/>
                    <w:left w:val="none" w:sz="0" w:space="0" w:color="auto"/>
                    <w:bottom w:val="none" w:sz="0" w:space="0" w:color="auto"/>
                    <w:right w:val="none" w:sz="0" w:space="0" w:color="auto"/>
                  </w:divBdr>
                  <w:divsChild>
                    <w:div w:id="12295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9016">
              <w:marLeft w:val="0"/>
              <w:marRight w:val="0"/>
              <w:marTop w:val="0"/>
              <w:marBottom w:val="0"/>
              <w:divBdr>
                <w:top w:val="none" w:sz="0" w:space="0" w:color="auto"/>
                <w:left w:val="none" w:sz="0" w:space="0" w:color="auto"/>
                <w:bottom w:val="none" w:sz="0" w:space="0" w:color="auto"/>
                <w:right w:val="none" w:sz="0" w:space="0" w:color="auto"/>
              </w:divBdr>
            </w:div>
            <w:div w:id="2102097108">
              <w:marLeft w:val="0"/>
              <w:marRight w:val="0"/>
              <w:marTop w:val="0"/>
              <w:marBottom w:val="0"/>
              <w:divBdr>
                <w:top w:val="none" w:sz="0" w:space="0" w:color="auto"/>
                <w:left w:val="none" w:sz="0" w:space="0" w:color="auto"/>
                <w:bottom w:val="none" w:sz="0" w:space="0" w:color="auto"/>
                <w:right w:val="none" w:sz="0" w:space="0" w:color="auto"/>
              </w:divBdr>
              <w:divsChild>
                <w:div w:id="2012295895">
                  <w:marLeft w:val="0"/>
                  <w:marRight w:val="0"/>
                  <w:marTop w:val="0"/>
                  <w:marBottom w:val="0"/>
                  <w:divBdr>
                    <w:top w:val="none" w:sz="0" w:space="0" w:color="auto"/>
                    <w:left w:val="none" w:sz="0" w:space="0" w:color="auto"/>
                    <w:bottom w:val="none" w:sz="0" w:space="0" w:color="auto"/>
                    <w:right w:val="none" w:sz="0" w:space="0" w:color="auto"/>
                  </w:divBdr>
                  <w:divsChild>
                    <w:div w:id="521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8878">
              <w:marLeft w:val="0"/>
              <w:marRight w:val="0"/>
              <w:marTop w:val="0"/>
              <w:marBottom w:val="0"/>
              <w:divBdr>
                <w:top w:val="none" w:sz="0" w:space="0" w:color="auto"/>
                <w:left w:val="none" w:sz="0" w:space="0" w:color="auto"/>
                <w:bottom w:val="none" w:sz="0" w:space="0" w:color="auto"/>
                <w:right w:val="none" w:sz="0" w:space="0" w:color="auto"/>
              </w:divBdr>
              <w:divsChild>
                <w:div w:id="1481842236">
                  <w:marLeft w:val="0"/>
                  <w:marRight w:val="0"/>
                  <w:marTop w:val="0"/>
                  <w:marBottom w:val="0"/>
                  <w:divBdr>
                    <w:top w:val="none" w:sz="0" w:space="0" w:color="auto"/>
                    <w:left w:val="none" w:sz="0" w:space="0" w:color="auto"/>
                    <w:bottom w:val="none" w:sz="0" w:space="0" w:color="auto"/>
                    <w:right w:val="none" w:sz="0" w:space="0" w:color="auto"/>
                  </w:divBdr>
                  <w:divsChild>
                    <w:div w:id="8369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8221">
              <w:marLeft w:val="0"/>
              <w:marRight w:val="0"/>
              <w:marTop w:val="0"/>
              <w:marBottom w:val="0"/>
              <w:divBdr>
                <w:top w:val="none" w:sz="0" w:space="0" w:color="auto"/>
                <w:left w:val="none" w:sz="0" w:space="0" w:color="auto"/>
                <w:bottom w:val="none" w:sz="0" w:space="0" w:color="auto"/>
                <w:right w:val="none" w:sz="0" w:space="0" w:color="auto"/>
              </w:divBdr>
              <w:divsChild>
                <w:div w:id="445582810">
                  <w:marLeft w:val="0"/>
                  <w:marRight w:val="0"/>
                  <w:marTop w:val="0"/>
                  <w:marBottom w:val="0"/>
                  <w:divBdr>
                    <w:top w:val="none" w:sz="0" w:space="0" w:color="auto"/>
                    <w:left w:val="none" w:sz="0" w:space="0" w:color="auto"/>
                    <w:bottom w:val="none" w:sz="0" w:space="0" w:color="auto"/>
                    <w:right w:val="none" w:sz="0" w:space="0" w:color="auto"/>
                  </w:divBdr>
                  <w:divsChild>
                    <w:div w:id="14581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6276">
          <w:marLeft w:val="0"/>
          <w:marRight w:val="0"/>
          <w:marTop w:val="0"/>
          <w:marBottom w:val="0"/>
          <w:divBdr>
            <w:top w:val="none" w:sz="0" w:space="0" w:color="auto"/>
            <w:left w:val="none" w:sz="0" w:space="0" w:color="auto"/>
            <w:bottom w:val="none" w:sz="0" w:space="0" w:color="auto"/>
            <w:right w:val="none" w:sz="0" w:space="0" w:color="auto"/>
          </w:divBdr>
          <w:divsChild>
            <w:div w:id="1558398345">
              <w:marLeft w:val="0"/>
              <w:marRight w:val="0"/>
              <w:marTop w:val="0"/>
              <w:marBottom w:val="0"/>
              <w:divBdr>
                <w:top w:val="none" w:sz="0" w:space="0" w:color="auto"/>
                <w:left w:val="none" w:sz="0" w:space="0" w:color="auto"/>
                <w:bottom w:val="none" w:sz="0" w:space="0" w:color="auto"/>
                <w:right w:val="none" w:sz="0" w:space="0" w:color="auto"/>
              </w:divBdr>
            </w:div>
          </w:divsChild>
        </w:div>
        <w:div w:id="1552186440">
          <w:marLeft w:val="0"/>
          <w:marRight w:val="0"/>
          <w:marTop w:val="0"/>
          <w:marBottom w:val="0"/>
          <w:divBdr>
            <w:top w:val="none" w:sz="0" w:space="0" w:color="auto"/>
            <w:left w:val="none" w:sz="0" w:space="0" w:color="auto"/>
            <w:bottom w:val="none" w:sz="0" w:space="0" w:color="auto"/>
            <w:right w:val="none" w:sz="0" w:space="0" w:color="auto"/>
          </w:divBdr>
          <w:divsChild>
            <w:div w:id="1909613634">
              <w:marLeft w:val="0"/>
              <w:marRight w:val="0"/>
              <w:marTop w:val="0"/>
              <w:marBottom w:val="0"/>
              <w:divBdr>
                <w:top w:val="none" w:sz="0" w:space="0" w:color="auto"/>
                <w:left w:val="none" w:sz="0" w:space="0" w:color="auto"/>
                <w:bottom w:val="none" w:sz="0" w:space="0" w:color="auto"/>
                <w:right w:val="none" w:sz="0" w:space="0" w:color="auto"/>
              </w:divBdr>
            </w:div>
          </w:divsChild>
        </w:div>
        <w:div w:id="1977487090">
          <w:marLeft w:val="0"/>
          <w:marRight w:val="0"/>
          <w:marTop w:val="0"/>
          <w:marBottom w:val="0"/>
          <w:divBdr>
            <w:top w:val="none" w:sz="0" w:space="0" w:color="auto"/>
            <w:left w:val="none" w:sz="0" w:space="0" w:color="auto"/>
            <w:bottom w:val="none" w:sz="0" w:space="0" w:color="auto"/>
            <w:right w:val="none" w:sz="0" w:space="0" w:color="auto"/>
          </w:divBdr>
          <w:divsChild>
            <w:div w:id="16274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454">
      <w:bodyDiv w:val="1"/>
      <w:marLeft w:val="0"/>
      <w:marRight w:val="0"/>
      <w:marTop w:val="0"/>
      <w:marBottom w:val="0"/>
      <w:divBdr>
        <w:top w:val="none" w:sz="0" w:space="0" w:color="auto"/>
        <w:left w:val="none" w:sz="0" w:space="0" w:color="auto"/>
        <w:bottom w:val="none" w:sz="0" w:space="0" w:color="auto"/>
        <w:right w:val="none" w:sz="0" w:space="0" w:color="auto"/>
      </w:divBdr>
    </w:div>
    <w:div w:id="1180002060">
      <w:bodyDiv w:val="1"/>
      <w:marLeft w:val="0"/>
      <w:marRight w:val="0"/>
      <w:marTop w:val="0"/>
      <w:marBottom w:val="0"/>
      <w:divBdr>
        <w:top w:val="none" w:sz="0" w:space="0" w:color="auto"/>
        <w:left w:val="none" w:sz="0" w:space="0" w:color="auto"/>
        <w:bottom w:val="none" w:sz="0" w:space="0" w:color="auto"/>
        <w:right w:val="none" w:sz="0" w:space="0" w:color="auto"/>
      </w:divBdr>
      <w:divsChild>
        <w:div w:id="1206721963">
          <w:marLeft w:val="0"/>
          <w:marRight w:val="0"/>
          <w:marTop w:val="0"/>
          <w:marBottom w:val="0"/>
          <w:divBdr>
            <w:top w:val="none" w:sz="0" w:space="0" w:color="auto"/>
            <w:left w:val="none" w:sz="0" w:space="0" w:color="auto"/>
            <w:bottom w:val="none" w:sz="0" w:space="0" w:color="auto"/>
            <w:right w:val="none" w:sz="0" w:space="0" w:color="auto"/>
          </w:divBdr>
          <w:divsChild>
            <w:div w:id="275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0580">
      <w:bodyDiv w:val="1"/>
      <w:marLeft w:val="0"/>
      <w:marRight w:val="0"/>
      <w:marTop w:val="0"/>
      <w:marBottom w:val="0"/>
      <w:divBdr>
        <w:top w:val="none" w:sz="0" w:space="0" w:color="auto"/>
        <w:left w:val="none" w:sz="0" w:space="0" w:color="auto"/>
        <w:bottom w:val="none" w:sz="0" w:space="0" w:color="auto"/>
        <w:right w:val="none" w:sz="0" w:space="0" w:color="auto"/>
      </w:divBdr>
    </w:div>
    <w:div w:id="1242106353">
      <w:bodyDiv w:val="1"/>
      <w:marLeft w:val="0"/>
      <w:marRight w:val="0"/>
      <w:marTop w:val="0"/>
      <w:marBottom w:val="0"/>
      <w:divBdr>
        <w:top w:val="none" w:sz="0" w:space="0" w:color="auto"/>
        <w:left w:val="none" w:sz="0" w:space="0" w:color="auto"/>
        <w:bottom w:val="none" w:sz="0" w:space="0" w:color="auto"/>
        <w:right w:val="none" w:sz="0" w:space="0" w:color="auto"/>
      </w:divBdr>
    </w:div>
    <w:div w:id="1242719590">
      <w:bodyDiv w:val="1"/>
      <w:marLeft w:val="0"/>
      <w:marRight w:val="0"/>
      <w:marTop w:val="0"/>
      <w:marBottom w:val="0"/>
      <w:divBdr>
        <w:top w:val="none" w:sz="0" w:space="0" w:color="auto"/>
        <w:left w:val="none" w:sz="0" w:space="0" w:color="auto"/>
        <w:bottom w:val="none" w:sz="0" w:space="0" w:color="auto"/>
        <w:right w:val="none" w:sz="0" w:space="0" w:color="auto"/>
      </w:divBdr>
    </w:div>
    <w:div w:id="1271550097">
      <w:bodyDiv w:val="1"/>
      <w:marLeft w:val="0"/>
      <w:marRight w:val="0"/>
      <w:marTop w:val="0"/>
      <w:marBottom w:val="0"/>
      <w:divBdr>
        <w:top w:val="none" w:sz="0" w:space="0" w:color="auto"/>
        <w:left w:val="none" w:sz="0" w:space="0" w:color="auto"/>
        <w:bottom w:val="none" w:sz="0" w:space="0" w:color="auto"/>
        <w:right w:val="none" w:sz="0" w:space="0" w:color="auto"/>
      </w:divBdr>
      <w:divsChild>
        <w:div w:id="964041051">
          <w:marLeft w:val="0"/>
          <w:marRight w:val="0"/>
          <w:marTop w:val="0"/>
          <w:marBottom w:val="0"/>
          <w:divBdr>
            <w:top w:val="none" w:sz="0" w:space="0" w:color="auto"/>
            <w:left w:val="none" w:sz="0" w:space="0" w:color="auto"/>
            <w:bottom w:val="none" w:sz="0" w:space="0" w:color="auto"/>
            <w:right w:val="none" w:sz="0" w:space="0" w:color="auto"/>
          </w:divBdr>
          <w:divsChild>
            <w:div w:id="58986949">
              <w:marLeft w:val="0"/>
              <w:marRight w:val="0"/>
              <w:marTop w:val="0"/>
              <w:marBottom w:val="0"/>
              <w:divBdr>
                <w:top w:val="none" w:sz="0" w:space="0" w:color="auto"/>
                <w:left w:val="none" w:sz="0" w:space="0" w:color="auto"/>
                <w:bottom w:val="none" w:sz="0" w:space="0" w:color="auto"/>
                <w:right w:val="none" w:sz="0" w:space="0" w:color="auto"/>
              </w:divBdr>
              <w:divsChild>
                <w:div w:id="183328891">
                  <w:marLeft w:val="0"/>
                  <w:marRight w:val="0"/>
                  <w:marTop w:val="0"/>
                  <w:marBottom w:val="0"/>
                  <w:divBdr>
                    <w:top w:val="none" w:sz="0" w:space="0" w:color="auto"/>
                    <w:left w:val="none" w:sz="0" w:space="0" w:color="auto"/>
                    <w:bottom w:val="none" w:sz="0" w:space="0" w:color="auto"/>
                    <w:right w:val="none" w:sz="0" w:space="0" w:color="auto"/>
                  </w:divBdr>
                  <w:divsChild>
                    <w:div w:id="1658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930791">
      <w:bodyDiv w:val="1"/>
      <w:marLeft w:val="0"/>
      <w:marRight w:val="0"/>
      <w:marTop w:val="0"/>
      <w:marBottom w:val="0"/>
      <w:divBdr>
        <w:top w:val="none" w:sz="0" w:space="0" w:color="auto"/>
        <w:left w:val="none" w:sz="0" w:space="0" w:color="auto"/>
        <w:bottom w:val="none" w:sz="0" w:space="0" w:color="auto"/>
        <w:right w:val="none" w:sz="0" w:space="0" w:color="auto"/>
      </w:divBdr>
      <w:divsChild>
        <w:div w:id="25762349">
          <w:marLeft w:val="0"/>
          <w:marRight w:val="0"/>
          <w:marTop w:val="0"/>
          <w:marBottom w:val="0"/>
          <w:divBdr>
            <w:top w:val="none" w:sz="0" w:space="0" w:color="auto"/>
            <w:left w:val="none" w:sz="0" w:space="0" w:color="auto"/>
            <w:bottom w:val="none" w:sz="0" w:space="0" w:color="auto"/>
            <w:right w:val="none" w:sz="0" w:space="0" w:color="auto"/>
          </w:divBdr>
        </w:div>
        <w:div w:id="318385267">
          <w:marLeft w:val="0"/>
          <w:marRight w:val="0"/>
          <w:marTop w:val="0"/>
          <w:marBottom w:val="0"/>
          <w:divBdr>
            <w:top w:val="none" w:sz="0" w:space="0" w:color="auto"/>
            <w:left w:val="none" w:sz="0" w:space="0" w:color="auto"/>
            <w:bottom w:val="none" w:sz="0" w:space="0" w:color="auto"/>
            <w:right w:val="none" w:sz="0" w:space="0" w:color="auto"/>
          </w:divBdr>
        </w:div>
        <w:div w:id="392702756">
          <w:marLeft w:val="0"/>
          <w:marRight w:val="0"/>
          <w:marTop w:val="0"/>
          <w:marBottom w:val="0"/>
          <w:divBdr>
            <w:top w:val="none" w:sz="0" w:space="0" w:color="auto"/>
            <w:left w:val="none" w:sz="0" w:space="0" w:color="auto"/>
            <w:bottom w:val="none" w:sz="0" w:space="0" w:color="auto"/>
            <w:right w:val="none" w:sz="0" w:space="0" w:color="auto"/>
          </w:divBdr>
        </w:div>
        <w:div w:id="1189100802">
          <w:marLeft w:val="0"/>
          <w:marRight w:val="0"/>
          <w:marTop w:val="0"/>
          <w:marBottom w:val="0"/>
          <w:divBdr>
            <w:top w:val="none" w:sz="0" w:space="0" w:color="auto"/>
            <w:left w:val="none" w:sz="0" w:space="0" w:color="auto"/>
            <w:bottom w:val="none" w:sz="0" w:space="0" w:color="auto"/>
            <w:right w:val="none" w:sz="0" w:space="0" w:color="auto"/>
          </w:divBdr>
        </w:div>
      </w:divsChild>
    </w:div>
    <w:div w:id="1297294525">
      <w:bodyDiv w:val="1"/>
      <w:marLeft w:val="0"/>
      <w:marRight w:val="0"/>
      <w:marTop w:val="0"/>
      <w:marBottom w:val="0"/>
      <w:divBdr>
        <w:top w:val="none" w:sz="0" w:space="0" w:color="auto"/>
        <w:left w:val="none" w:sz="0" w:space="0" w:color="auto"/>
        <w:bottom w:val="none" w:sz="0" w:space="0" w:color="auto"/>
        <w:right w:val="none" w:sz="0" w:space="0" w:color="auto"/>
      </w:divBdr>
    </w:div>
    <w:div w:id="1316644869">
      <w:bodyDiv w:val="1"/>
      <w:marLeft w:val="0"/>
      <w:marRight w:val="0"/>
      <w:marTop w:val="0"/>
      <w:marBottom w:val="0"/>
      <w:divBdr>
        <w:top w:val="none" w:sz="0" w:space="0" w:color="auto"/>
        <w:left w:val="none" w:sz="0" w:space="0" w:color="auto"/>
        <w:bottom w:val="none" w:sz="0" w:space="0" w:color="auto"/>
        <w:right w:val="none" w:sz="0" w:space="0" w:color="auto"/>
      </w:divBdr>
    </w:div>
    <w:div w:id="1317414244">
      <w:bodyDiv w:val="1"/>
      <w:marLeft w:val="0"/>
      <w:marRight w:val="0"/>
      <w:marTop w:val="0"/>
      <w:marBottom w:val="0"/>
      <w:divBdr>
        <w:top w:val="none" w:sz="0" w:space="0" w:color="auto"/>
        <w:left w:val="none" w:sz="0" w:space="0" w:color="auto"/>
        <w:bottom w:val="none" w:sz="0" w:space="0" w:color="auto"/>
        <w:right w:val="none" w:sz="0" w:space="0" w:color="auto"/>
      </w:divBdr>
      <w:divsChild>
        <w:div w:id="982586878">
          <w:marLeft w:val="0"/>
          <w:marRight w:val="0"/>
          <w:marTop w:val="0"/>
          <w:marBottom w:val="0"/>
          <w:divBdr>
            <w:top w:val="none" w:sz="0" w:space="0" w:color="auto"/>
            <w:left w:val="none" w:sz="0" w:space="0" w:color="auto"/>
            <w:bottom w:val="none" w:sz="0" w:space="0" w:color="auto"/>
            <w:right w:val="none" w:sz="0" w:space="0" w:color="auto"/>
          </w:divBdr>
          <w:divsChild>
            <w:div w:id="1187409195">
              <w:marLeft w:val="0"/>
              <w:marRight w:val="0"/>
              <w:marTop w:val="0"/>
              <w:marBottom w:val="0"/>
              <w:divBdr>
                <w:top w:val="none" w:sz="0" w:space="0" w:color="auto"/>
                <w:left w:val="none" w:sz="0" w:space="0" w:color="auto"/>
                <w:bottom w:val="none" w:sz="0" w:space="0" w:color="auto"/>
                <w:right w:val="none" w:sz="0" w:space="0" w:color="auto"/>
              </w:divBdr>
              <w:divsChild>
                <w:div w:id="345060874">
                  <w:marLeft w:val="0"/>
                  <w:marRight w:val="0"/>
                  <w:marTop w:val="0"/>
                  <w:marBottom w:val="0"/>
                  <w:divBdr>
                    <w:top w:val="none" w:sz="0" w:space="0" w:color="auto"/>
                    <w:left w:val="none" w:sz="0" w:space="0" w:color="auto"/>
                    <w:bottom w:val="none" w:sz="0" w:space="0" w:color="auto"/>
                    <w:right w:val="none" w:sz="0" w:space="0" w:color="auto"/>
                  </w:divBdr>
                  <w:divsChild>
                    <w:div w:id="1462528835">
                      <w:marLeft w:val="0"/>
                      <w:marRight w:val="0"/>
                      <w:marTop w:val="420"/>
                      <w:marBottom w:val="0"/>
                      <w:divBdr>
                        <w:top w:val="none" w:sz="0" w:space="0" w:color="auto"/>
                        <w:left w:val="none" w:sz="0" w:space="0" w:color="auto"/>
                        <w:bottom w:val="none" w:sz="0" w:space="0" w:color="auto"/>
                        <w:right w:val="none" w:sz="0" w:space="0" w:color="auto"/>
                      </w:divBdr>
                      <w:divsChild>
                        <w:div w:id="66002591">
                          <w:marLeft w:val="0"/>
                          <w:marRight w:val="0"/>
                          <w:marTop w:val="0"/>
                          <w:marBottom w:val="0"/>
                          <w:divBdr>
                            <w:top w:val="none" w:sz="0" w:space="0" w:color="auto"/>
                            <w:left w:val="none" w:sz="0" w:space="0" w:color="auto"/>
                            <w:bottom w:val="none" w:sz="0" w:space="0" w:color="auto"/>
                            <w:right w:val="none" w:sz="0" w:space="0" w:color="auto"/>
                          </w:divBdr>
                          <w:divsChild>
                            <w:div w:id="531768116">
                              <w:marLeft w:val="0"/>
                              <w:marRight w:val="0"/>
                              <w:marTop w:val="0"/>
                              <w:marBottom w:val="0"/>
                              <w:divBdr>
                                <w:top w:val="none" w:sz="0" w:space="0" w:color="auto"/>
                                <w:left w:val="none" w:sz="0" w:space="0" w:color="auto"/>
                                <w:bottom w:val="none" w:sz="0" w:space="0" w:color="auto"/>
                                <w:right w:val="none" w:sz="0" w:space="0" w:color="auto"/>
                              </w:divBdr>
                              <w:divsChild>
                                <w:div w:id="1790586514">
                                  <w:marLeft w:val="0"/>
                                  <w:marRight w:val="0"/>
                                  <w:marTop w:val="0"/>
                                  <w:marBottom w:val="0"/>
                                  <w:divBdr>
                                    <w:top w:val="none" w:sz="0" w:space="0" w:color="auto"/>
                                    <w:left w:val="none" w:sz="0" w:space="0" w:color="auto"/>
                                    <w:bottom w:val="none" w:sz="0" w:space="0" w:color="auto"/>
                                    <w:right w:val="none" w:sz="0" w:space="0" w:color="auto"/>
                                  </w:divBdr>
                                  <w:divsChild>
                                    <w:div w:id="382483883">
                                      <w:marLeft w:val="0"/>
                                      <w:marRight w:val="0"/>
                                      <w:marTop w:val="0"/>
                                      <w:marBottom w:val="0"/>
                                      <w:divBdr>
                                        <w:top w:val="none" w:sz="0" w:space="0" w:color="auto"/>
                                        <w:left w:val="none" w:sz="0" w:space="0" w:color="auto"/>
                                        <w:bottom w:val="none" w:sz="0" w:space="0" w:color="auto"/>
                                        <w:right w:val="none" w:sz="0" w:space="0" w:color="auto"/>
                                      </w:divBdr>
                                      <w:divsChild>
                                        <w:div w:id="839002866">
                                          <w:marLeft w:val="0"/>
                                          <w:marRight w:val="0"/>
                                          <w:marTop w:val="0"/>
                                          <w:marBottom w:val="0"/>
                                          <w:divBdr>
                                            <w:top w:val="none" w:sz="0" w:space="0" w:color="auto"/>
                                            <w:left w:val="none" w:sz="0" w:space="0" w:color="auto"/>
                                            <w:bottom w:val="none" w:sz="0" w:space="0" w:color="auto"/>
                                            <w:right w:val="none" w:sz="0" w:space="0" w:color="auto"/>
                                          </w:divBdr>
                                          <w:divsChild>
                                            <w:div w:id="327514172">
                                              <w:marLeft w:val="0"/>
                                              <w:marRight w:val="0"/>
                                              <w:marTop w:val="0"/>
                                              <w:marBottom w:val="0"/>
                                              <w:divBdr>
                                                <w:top w:val="none" w:sz="0" w:space="0" w:color="auto"/>
                                                <w:left w:val="none" w:sz="0" w:space="0" w:color="auto"/>
                                                <w:bottom w:val="none" w:sz="0" w:space="0" w:color="auto"/>
                                                <w:right w:val="none" w:sz="0" w:space="0" w:color="auto"/>
                                              </w:divBdr>
                                              <w:divsChild>
                                                <w:div w:id="199322061">
                                                  <w:marLeft w:val="0"/>
                                                  <w:marRight w:val="0"/>
                                                  <w:marTop w:val="0"/>
                                                  <w:marBottom w:val="0"/>
                                                  <w:divBdr>
                                                    <w:top w:val="none" w:sz="0" w:space="0" w:color="auto"/>
                                                    <w:left w:val="none" w:sz="0" w:space="0" w:color="auto"/>
                                                    <w:bottom w:val="none" w:sz="0" w:space="0" w:color="auto"/>
                                                    <w:right w:val="none" w:sz="0" w:space="0" w:color="auto"/>
                                                  </w:divBdr>
                                                  <w:divsChild>
                                                    <w:div w:id="202332603">
                                                      <w:marLeft w:val="0"/>
                                                      <w:marRight w:val="0"/>
                                                      <w:marTop w:val="0"/>
                                                      <w:marBottom w:val="0"/>
                                                      <w:divBdr>
                                                        <w:top w:val="none" w:sz="0" w:space="0" w:color="auto"/>
                                                        <w:left w:val="none" w:sz="0" w:space="0" w:color="auto"/>
                                                        <w:bottom w:val="none" w:sz="0" w:space="0" w:color="auto"/>
                                                        <w:right w:val="none" w:sz="0" w:space="0" w:color="auto"/>
                                                      </w:divBdr>
                                                      <w:divsChild>
                                                        <w:div w:id="306906846">
                                                          <w:marLeft w:val="0"/>
                                                          <w:marRight w:val="0"/>
                                                          <w:marTop w:val="0"/>
                                                          <w:marBottom w:val="0"/>
                                                          <w:divBdr>
                                                            <w:top w:val="none" w:sz="0" w:space="0" w:color="auto"/>
                                                            <w:left w:val="none" w:sz="0" w:space="0" w:color="auto"/>
                                                            <w:bottom w:val="none" w:sz="0" w:space="0" w:color="auto"/>
                                                            <w:right w:val="none" w:sz="0" w:space="0" w:color="auto"/>
                                                          </w:divBdr>
                                                        </w:div>
                                                      </w:divsChild>
                                                    </w:div>
                                                    <w:div w:id="1619410775">
                                                      <w:marLeft w:val="0"/>
                                                      <w:marRight w:val="0"/>
                                                      <w:marTop w:val="0"/>
                                                      <w:marBottom w:val="0"/>
                                                      <w:divBdr>
                                                        <w:top w:val="none" w:sz="0" w:space="0" w:color="auto"/>
                                                        <w:left w:val="none" w:sz="0" w:space="0" w:color="auto"/>
                                                        <w:bottom w:val="none" w:sz="0" w:space="0" w:color="auto"/>
                                                        <w:right w:val="none" w:sz="0" w:space="0" w:color="auto"/>
                                                      </w:divBdr>
                                                      <w:divsChild>
                                                        <w:div w:id="16672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479732">
      <w:bodyDiv w:val="1"/>
      <w:marLeft w:val="0"/>
      <w:marRight w:val="0"/>
      <w:marTop w:val="0"/>
      <w:marBottom w:val="0"/>
      <w:divBdr>
        <w:top w:val="none" w:sz="0" w:space="0" w:color="auto"/>
        <w:left w:val="none" w:sz="0" w:space="0" w:color="auto"/>
        <w:bottom w:val="none" w:sz="0" w:space="0" w:color="auto"/>
        <w:right w:val="none" w:sz="0" w:space="0" w:color="auto"/>
      </w:divBdr>
    </w:div>
    <w:div w:id="1337852351">
      <w:bodyDiv w:val="1"/>
      <w:marLeft w:val="0"/>
      <w:marRight w:val="0"/>
      <w:marTop w:val="0"/>
      <w:marBottom w:val="0"/>
      <w:divBdr>
        <w:top w:val="none" w:sz="0" w:space="0" w:color="auto"/>
        <w:left w:val="none" w:sz="0" w:space="0" w:color="auto"/>
        <w:bottom w:val="none" w:sz="0" w:space="0" w:color="auto"/>
        <w:right w:val="none" w:sz="0" w:space="0" w:color="auto"/>
      </w:divBdr>
    </w:div>
    <w:div w:id="1351838853">
      <w:bodyDiv w:val="1"/>
      <w:marLeft w:val="0"/>
      <w:marRight w:val="0"/>
      <w:marTop w:val="0"/>
      <w:marBottom w:val="0"/>
      <w:divBdr>
        <w:top w:val="none" w:sz="0" w:space="0" w:color="auto"/>
        <w:left w:val="none" w:sz="0" w:space="0" w:color="auto"/>
        <w:bottom w:val="none" w:sz="0" w:space="0" w:color="auto"/>
        <w:right w:val="none" w:sz="0" w:space="0" w:color="auto"/>
      </w:divBdr>
    </w:div>
    <w:div w:id="1361852954">
      <w:bodyDiv w:val="1"/>
      <w:marLeft w:val="0"/>
      <w:marRight w:val="0"/>
      <w:marTop w:val="0"/>
      <w:marBottom w:val="0"/>
      <w:divBdr>
        <w:top w:val="none" w:sz="0" w:space="0" w:color="auto"/>
        <w:left w:val="none" w:sz="0" w:space="0" w:color="auto"/>
        <w:bottom w:val="none" w:sz="0" w:space="0" w:color="auto"/>
        <w:right w:val="none" w:sz="0" w:space="0" w:color="auto"/>
      </w:divBdr>
    </w:div>
    <w:div w:id="1395860502">
      <w:bodyDiv w:val="1"/>
      <w:marLeft w:val="0"/>
      <w:marRight w:val="0"/>
      <w:marTop w:val="0"/>
      <w:marBottom w:val="0"/>
      <w:divBdr>
        <w:top w:val="none" w:sz="0" w:space="0" w:color="auto"/>
        <w:left w:val="none" w:sz="0" w:space="0" w:color="auto"/>
        <w:bottom w:val="none" w:sz="0" w:space="0" w:color="auto"/>
        <w:right w:val="none" w:sz="0" w:space="0" w:color="auto"/>
      </w:divBdr>
    </w:div>
    <w:div w:id="1397388133">
      <w:bodyDiv w:val="1"/>
      <w:marLeft w:val="0"/>
      <w:marRight w:val="0"/>
      <w:marTop w:val="0"/>
      <w:marBottom w:val="0"/>
      <w:divBdr>
        <w:top w:val="none" w:sz="0" w:space="0" w:color="auto"/>
        <w:left w:val="none" w:sz="0" w:space="0" w:color="auto"/>
        <w:bottom w:val="none" w:sz="0" w:space="0" w:color="auto"/>
        <w:right w:val="none" w:sz="0" w:space="0" w:color="auto"/>
      </w:divBdr>
      <w:divsChild>
        <w:div w:id="1362976139">
          <w:marLeft w:val="0"/>
          <w:marRight w:val="0"/>
          <w:marTop w:val="0"/>
          <w:marBottom w:val="0"/>
          <w:divBdr>
            <w:top w:val="none" w:sz="0" w:space="0" w:color="auto"/>
            <w:left w:val="none" w:sz="0" w:space="0" w:color="auto"/>
            <w:bottom w:val="none" w:sz="0" w:space="0" w:color="auto"/>
            <w:right w:val="none" w:sz="0" w:space="0" w:color="auto"/>
          </w:divBdr>
          <w:divsChild>
            <w:div w:id="1561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9893">
      <w:bodyDiv w:val="1"/>
      <w:marLeft w:val="0"/>
      <w:marRight w:val="0"/>
      <w:marTop w:val="0"/>
      <w:marBottom w:val="0"/>
      <w:divBdr>
        <w:top w:val="none" w:sz="0" w:space="0" w:color="auto"/>
        <w:left w:val="none" w:sz="0" w:space="0" w:color="auto"/>
        <w:bottom w:val="none" w:sz="0" w:space="0" w:color="auto"/>
        <w:right w:val="none" w:sz="0" w:space="0" w:color="auto"/>
      </w:divBdr>
    </w:div>
    <w:div w:id="1443695416">
      <w:bodyDiv w:val="1"/>
      <w:marLeft w:val="0"/>
      <w:marRight w:val="0"/>
      <w:marTop w:val="0"/>
      <w:marBottom w:val="0"/>
      <w:divBdr>
        <w:top w:val="none" w:sz="0" w:space="0" w:color="auto"/>
        <w:left w:val="none" w:sz="0" w:space="0" w:color="auto"/>
        <w:bottom w:val="none" w:sz="0" w:space="0" w:color="auto"/>
        <w:right w:val="none" w:sz="0" w:space="0" w:color="auto"/>
      </w:divBdr>
      <w:divsChild>
        <w:div w:id="492255308">
          <w:marLeft w:val="0"/>
          <w:marRight w:val="0"/>
          <w:marTop w:val="0"/>
          <w:marBottom w:val="0"/>
          <w:divBdr>
            <w:top w:val="none" w:sz="0" w:space="0" w:color="auto"/>
            <w:left w:val="none" w:sz="0" w:space="0" w:color="auto"/>
            <w:bottom w:val="none" w:sz="0" w:space="0" w:color="auto"/>
            <w:right w:val="none" w:sz="0" w:space="0" w:color="auto"/>
          </w:divBdr>
          <w:divsChild>
            <w:div w:id="6738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920">
      <w:bodyDiv w:val="1"/>
      <w:marLeft w:val="0"/>
      <w:marRight w:val="0"/>
      <w:marTop w:val="0"/>
      <w:marBottom w:val="0"/>
      <w:divBdr>
        <w:top w:val="none" w:sz="0" w:space="0" w:color="auto"/>
        <w:left w:val="none" w:sz="0" w:space="0" w:color="auto"/>
        <w:bottom w:val="none" w:sz="0" w:space="0" w:color="auto"/>
        <w:right w:val="none" w:sz="0" w:space="0" w:color="auto"/>
      </w:divBdr>
    </w:div>
    <w:div w:id="1487822650">
      <w:bodyDiv w:val="1"/>
      <w:marLeft w:val="0"/>
      <w:marRight w:val="0"/>
      <w:marTop w:val="0"/>
      <w:marBottom w:val="0"/>
      <w:divBdr>
        <w:top w:val="none" w:sz="0" w:space="0" w:color="auto"/>
        <w:left w:val="none" w:sz="0" w:space="0" w:color="auto"/>
        <w:bottom w:val="none" w:sz="0" w:space="0" w:color="auto"/>
        <w:right w:val="none" w:sz="0" w:space="0" w:color="auto"/>
      </w:divBdr>
    </w:div>
    <w:div w:id="1498113281">
      <w:bodyDiv w:val="1"/>
      <w:marLeft w:val="0"/>
      <w:marRight w:val="0"/>
      <w:marTop w:val="0"/>
      <w:marBottom w:val="0"/>
      <w:divBdr>
        <w:top w:val="none" w:sz="0" w:space="0" w:color="auto"/>
        <w:left w:val="none" w:sz="0" w:space="0" w:color="auto"/>
        <w:bottom w:val="none" w:sz="0" w:space="0" w:color="auto"/>
        <w:right w:val="none" w:sz="0" w:space="0" w:color="auto"/>
      </w:divBdr>
      <w:divsChild>
        <w:div w:id="142433229">
          <w:marLeft w:val="0"/>
          <w:marRight w:val="0"/>
          <w:marTop w:val="0"/>
          <w:marBottom w:val="0"/>
          <w:divBdr>
            <w:top w:val="none" w:sz="0" w:space="0" w:color="auto"/>
            <w:left w:val="none" w:sz="0" w:space="0" w:color="auto"/>
            <w:bottom w:val="none" w:sz="0" w:space="0" w:color="auto"/>
            <w:right w:val="none" w:sz="0" w:space="0" w:color="auto"/>
          </w:divBdr>
          <w:divsChild>
            <w:div w:id="1508715840">
              <w:marLeft w:val="0"/>
              <w:marRight w:val="0"/>
              <w:marTop w:val="0"/>
              <w:marBottom w:val="0"/>
              <w:divBdr>
                <w:top w:val="none" w:sz="0" w:space="0" w:color="auto"/>
                <w:left w:val="none" w:sz="0" w:space="0" w:color="auto"/>
                <w:bottom w:val="none" w:sz="0" w:space="0" w:color="auto"/>
                <w:right w:val="none" w:sz="0" w:space="0" w:color="auto"/>
              </w:divBdr>
            </w:div>
          </w:divsChild>
        </w:div>
        <w:div w:id="239097871">
          <w:marLeft w:val="0"/>
          <w:marRight w:val="0"/>
          <w:marTop w:val="0"/>
          <w:marBottom w:val="0"/>
          <w:divBdr>
            <w:top w:val="none" w:sz="0" w:space="0" w:color="auto"/>
            <w:left w:val="none" w:sz="0" w:space="0" w:color="auto"/>
            <w:bottom w:val="none" w:sz="0" w:space="0" w:color="auto"/>
            <w:right w:val="none" w:sz="0" w:space="0" w:color="auto"/>
          </w:divBdr>
          <w:divsChild>
            <w:div w:id="481309263">
              <w:marLeft w:val="0"/>
              <w:marRight w:val="0"/>
              <w:marTop w:val="0"/>
              <w:marBottom w:val="0"/>
              <w:divBdr>
                <w:top w:val="none" w:sz="0" w:space="0" w:color="auto"/>
                <w:left w:val="none" w:sz="0" w:space="0" w:color="auto"/>
                <w:bottom w:val="none" w:sz="0" w:space="0" w:color="auto"/>
                <w:right w:val="none" w:sz="0" w:space="0" w:color="auto"/>
              </w:divBdr>
            </w:div>
          </w:divsChild>
        </w:div>
        <w:div w:id="406415760">
          <w:marLeft w:val="0"/>
          <w:marRight w:val="0"/>
          <w:marTop w:val="0"/>
          <w:marBottom w:val="0"/>
          <w:divBdr>
            <w:top w:val="none" w:sz="0" w:space="0" w:color="auto"/>
            <w:left w:val="none" w:sz="0" w:space="0" w:color="auto"/>
            <w:bottom w:val="none" w:sz="0" w:space="0" w:color="auto"/>
            <w:right w:val="none" w:sz="0" w:space="0" w:color="auto"/>
          </w:divBdr>
          <w:divsChild>
            <w:div w:id="287130259">
              <w:marLeft w:val="0"/>
              <w:marRight w:val="0"/>
              <w:marTop w:val="0"/>
              <w:marBottom w:val="0"/>
              <w:divBdr>
                <w:top w:val="none" w:sz="0" w:space="0" w:color="auto"/>
                <w:left w:val="none" w:sz="0" w:space="0" w:color="auto"/>
                <w:bottom w:val="none" w:sz="0" w:space="0" w:color="auto"/>
                <w:right w:val="none" w:sz="0" w:space="0" w:color="auto"/>
              </w:divBdr>
              <w:divsChild>
                <w:div w:id="1513179028">
                  <w:marLeft w:val="0"/>
                  <w:marRight w:val="0"/>
                  <w:marTop w:val="0"/>
                  <w:marBottom w:val="0"/>
                  <w:divBdr>
                    <w:top w:val="none" w:sz="0" w:space="0" w:color="auto"/>
                    <w:left w:val="none" w:sz="0" w:space="0" w:color="auto"/>
                    <w:bottom w:val="none" w:sz="0" w:space="0" w:color="auto"/>
                    <w:right w:val="none" w:sz="0" w:space="0" w:color="auto"/>
                  </w:divBdr>
                  <w:divsChild>
                    <w:div w:id="1641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9555">
              <w:marLeft w:val="0"/>
              <w:marRight w:val="0"/>
              <w:marTop w:val="0"/>
              <w:marBottom w:val="0"/>
              <w:divBdr>
                <w:top w:val="none" w:sz="0" w:space="0" w:color="auto"/>
                <w:left w:val="none" w:sz="0" w:space="0" w:color="auto"/>
                <w:bottom w:val="none" w:sz="0" w:space="0" w:color="auto"/>
                <w:right w:val="none" w:sz="0" w:space="0" w:color="auto"/>
              </w:divBdr>
            </w:div>
            <w:div w:id="876088331">
              <w:marLeft w:val="0"/>
              <w:marRight w:val="0"/>
              <w:marTop w:val="0"/>
              <w:marBottom w:val="0"/>
              <w:divBdr>
                <w:top w:val="none" w:sz="0" w:space="0" w:color="auto"/>
                <w:left w:val="none" w:sz="0" w:space="0" w:color="auto"/>
                <w:bottom w:val="none" w:sz="0" w:space="0" w:color="auto"/>
                <w:right w:val="none" w:sz="0" w:space="0" w:color="auto"/>
              </w:divBdr>
              <w:divsChild>
                <w:div w:id="1970552200">
                  <w:marLeft w:val="0"/>
                  <w:marRight w:val="0"/>
                  <w:marTop w:val="0"/>
                  <w:marBottom w:val="0"/>
                  <w:divBdr>
                    <w:top w:val="none" w:sz="0" w:space="0" w:color="auto"/>
                    <w:left w:val="none" w:sz="0" w:space="0" w:color="auto"/>
                    <w:bottom w:val="none" w:sz="0" w:space="0" w:color="auto"/>
                    <w:right w:val="none" w:sz="0" w:space="0" w:color="auto"/>
                  </w:divBdr>
                  <w:divsChild>
                    <w:div w:id="8232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6888">
              <w:marLeft w:val="0"/>
              <w:marRight w:val="0"/>
              <w:marTop w:val="0"/>
              <w:marBottom w:val="0"/>
              <w:divBdr>
                <w:top w:val="none" w:sz="0" w:space="0" w:color="auto"/>
                <w:left w:val="none" w:sz="0" w:space="0" w:color="auto"/>
                <w:bottom w:val="none" w:sz="0" w:space="0" w:color="auto"/>
                <w:right w:val="none" w:sz="0" w:space="0" w:color="auto"/>
              </w:divBdr>
              <w:divsChild>
                <w:div w:id="778721017">
                  <w:marLeft w:val="0"/>
                  <w:marRight w:val="0"/>
                  <w:marTop w:val="0"/>
                  <w:marBottom w:val="0"/>
                  <w:divBdr>
                    <w:top w:val="none" w:sz="0" w:space="0" w:color="auto"/>
                    <w:left w:val="none" w:sz="0" w:space="0" w:color="auto"/>
                    <w:bottom w:val="none" w:sz="0" w:space="0" w:color="auto"/>
                    <w:right w:val="none" w:sz="0" w:space="0" w:color="auto"/>
                  </w:divBdr>
                  <w:divsChild>
                    <w:div w:id="7009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4767">
          <w:marLeft w:val="0"/>
          <w:marRight w:val="0"/>
          <w:marTop w:val="0"/>
          <w:marBottom w:val="0"/>
          <w:divBdr>
            <w:top w:val="none" w:sz="0" w:space="0" w:color="auto"/>
            <w:left w:val="none" w:sz="0" w:space="0" w:color="auto"/>
            <w:bottom w:val="none" w:sz="0" w:space="0" w:color="auto"/>
            <w:right w:val="none" w:sz="0" w:space="0" w:color="auto"/>
          </w:divBdr>
          <w:divsChild>
            <w:div w:id="829906101">
              <w:marLeft w:val="0"/>
              <w:marRight w:val="0"/>
              <w:marTop w:val="0"/>
              <w:marBottom w:val="0"/>
              <w:divBdr>
                <w:top w:val="none" w:sz="0" w:space="0" w:color="auto"/>
                <w:left w:val="none" w:sz="0" w:space="0" w:color="auto"/>
                <w:bottom w:val="none" w:sz="0" w:space="0" w:color="auto"/>
                <w:right w:val="none" w:sz="0" w:space="0" w:color="auto"/>
              </w:divBdr>
            </w:div>
          </w:divsChild>
        </w:div>
        <w:div w:id="1040785711">
          <w:marLeft w:val="0"/>
          <w:marRight w:val="0"/>
          <w:marTop w:val="0"/>
          <w:marBottom w:val="0"/>
          <w:divBdr>
            <w:top w:val="none" w:sz="0" w:space="0" w:color="auto"/>
            <w:left w:val="none" w:sz="0" w:space="0" w:color="auto"/>
            <w:bottom w:val="none" w:sz="0" w:space="0" w:color="auto"/>
            <w:right w:val="none" w:sz="0" w:space="0" w:color="auto"/>
          </w:divBdr>
          <w:divsChild>
            <w:div w:id="1797335885">
              <w:marLeft w:val="0"/>
              <w:marRight w:val="0"/>
              <w:marTop w:val="0"/>
              <w:marBottom w:val="0"/>
              <w:divBdr>
                <w:top w:val="none" w:sz="0" w:space="0" w:color="auto"/>
                <w:left w:val="none" w:sz="0" w:space="0" w:color="auto"/>
                <w:bottom w:val="none" w:sz="0" w:space="0" w:color="auto"/>
                <w:right w:val="none" w:sz="0" w:space="0" w:color="auto"/>
              </w:divBdr>
            </w:div>
          </w:divsChild>
        </w:div>
        <w:div w:id="1175997743">
          <w:marLeft w:val="0"/>
          <w:marRight w:val="0"/>
          <w:marTop w:val="0"/>
          <w:marBottom w:val="0"/>
          <w:divBdr>
            <w:top w:val="none" w:sz="0" w:space="0" w:color="auto"/>
            <w:left w:val="none" w:sz="0" w:space="0" w:color="auto"/>
            <w:bottom w:val="none" w:sz="0" w:space="0" w:color="auto"/>
            <w:right w:val="none" w:sz="0" w:space="0" w:color="auto"/>
          </w:divBdr>
          <w:divsChild>
            <w:div w:id="309483922">
              <w:marLeft w:val="0"/>
              <w:marRight w:val="0"/>
              <w:marTop w:val="0"/>
              <w:marBottom w:val="0"/>
              <w:divBdr>
                <w:top w:val="none" w:sz="0" w:space="0" w:color="auto"/>
                <w:left w:val="none" w:sz="0" w:space="0" w:color="auto"/>
                <w:bottom w:val="none" w:sz="0" w:space="0" w:color="auto"/>
                <w:right w:val="none" w:sz="0" w:space="0" w:color="auto"/>
              </w:divBdr>
            </w:div>
          </w:divsChild>
        </w:div>
        <w:div w:id="1349335831">
          <w:marLeft w:val="0"/>
          <w:marRight w:val="0"/>
          <w:marTop w:val="0"/>
          <w:marBottom w:val="0"/>
          <w:divBdr>
            <w:top w:val="none" w:sz="0" w:space="0" w:color="auto"/>
            <w:left w:val="none" w:sz="0" w:space="0" w:color="auto"/>
            <w:bottom w:val="none" w:sz="0" w:space="0" w:color="auto"/>
            <w:right w:val="none" w:sz="0" w:space="0" w:color="auto"/>
          </w:divBdr>
          <w:divsChild>
            <w:div w:id="1940599293">
              <w:marLeft w:val="0"/>
              <w:marRight w:val="0"/>
              <w:marTop w:val="0"/>
              <w:marBottom w:val="0"/>
              <w:divBdr>
                <w:top w:val="none" w:sz="0" w:space="0" w:color="auto"/>
                <w:left w:val="none" w:sz="0" w:space="0" w:color="auto"/>
                <w:bottom w:val="none" w:sz="0" w:space="0" w:color="auto"/>
                <w:right w:val="none" w:sz="0" w:space="0" w:color="auto"/>
              </w:divBdr>
            </w:div>
          </w:divsChild>
        </w:div>
        <w:div w:id="1437403010">
          <w:marLeft w:val="0"/>
          <w:marRight w:val="0"/>
          <w:marTop w:val="0"/>
          <w:marBottom w:val="0"/>
          <w:divBdr>
            <w:top w:val="none" w:sz="0" w:space="0" w:color="auto"/>
            <w:left w:val="none" w:sz="0" w:space="0" w:color="auto"/>
            <w:bottom w:val="none" w:sz="0" w:space="0" w:color="auto"/>
            <w:right w:val="none" w:sz="0" w:space="0" w:color="auto"/>
          </w:divBdr>
          <w:divsChild>
            <w:div w:id="899557057">
              <w:marLeft w:val="0"/>
              <w:marRight w:val="0"/>
              <w:marTop w:val="0"/>
              <w:marBottom w:val="0"/>
              <w:divBdr>
                <w:top w:val="none" w:sz="0" w:space="0" w:color="auto"/>
                <w:left w:val="none" w:sz="0" w:space="0" w:color="auto"/>
                <w:bottom w:val="none" w:sz="0" w:space="0" w:color="auto"/>
                <w:right w:val="none" w:sz="0" w:space="0" w:color="auto"/>
              </w:divBdr>
            </w:div>
          </w:divsChild>
        </w:div>
        <w:div w:id="1999186541">
          <w:marLeft w:val="0"/>
          <w:marRight w:val="0"/>
          <w:marTop w:val="0"/>
          <w:marBottom w:val="0"/>
          <w:divBdr>
            <w:top w:val="none" w:sz="0" w:space="0" w:color="auto"/>
            <w:left w:val="none" w:sz="0" w:space="0" w:color="auto"/>
            <w:bottom w:val="none" w:sz="0" w:space="0" w:color="auto"/>
            <w:right w:val="none" w:sz="0" w:space="0" w:color="auto"/>
          </w:divBdr>
          <w:divsChild>
            <w:div w:id="2087609297">
              <w:marLeft w:val="0"/>
              <w:marRight w:val="0"/>
              <w:marTop w:val="0"/>
              <w:marBottom w:val="0"/>
              <w:divBdr>
                <w:top w:val="none" w:sz="0" w:space="0" w:color="auto"/>
                <w:left w:val="none" w:sz="0" w:space="0" w:color="auto"/>
                <w:bottom w:val="none" w:sz="0" w:space="0" w:color="auto"/>
                <w:right w:val="none" w:sz="0" w:space="0" w:color="auto"/>
              </w:divBdr>
            </w:div>
          </w:divsChild>
        </w:div>
        <w:div w:id="2029331937">
          <w:marLeft w:val="0"/>
          <w:marRight w:val="0"/>
          <w:marTop w:val="0"/>
          <w:marBottom w:val="0"/>
          <w:divBdr>
            <w:top w:val="none" w:sz="0" w:space="0" w:color="auto"/>
            <w:left w:val="none" w:sz="0" w:space="0" w:color="auto"/>
            <w:bottom w:val="none" w:sz="0" w:space="0" w:color="auto"/>
            <w:right w:val="none" w:sz="0" w:space="0" w:color="auto"/>
          </w:divBdr>
          <w:divsChild>
            <w:div w:id="252252198">
              <w:marLeft w:val="0"/>
              <w:marRight w:val="0"/>
              <w:marTop w:val="0"/>
              <w:marBottom w:val="0"/>
              <w:divBdr>
                <w:top w:val="none" w:sz="0" w:space="0" w:color="auto"/>
                <w:left w:val="none" w:sz="0" w:space="0" w:color="auto"/>
                <w:bottom w:val="none" w:sz="0" w:space="0" w:color="auto"/>
                <w:right w:val="none" w:sz="0" w:space="0" w:color="auto"/>
              </w:divBdr>
              <w:divsChild>
                <w:div w:id="1521431899">
                  <w:marLeft w:val="0"/>
                  <w:marRight w:val="0"/>
                  <w:marTop w:val="0"/>
                  <w:marBottom w:val="0"/>
                  <w:divBdr>
                    <w:top w:val="none" w:sz="0" w:space="0" w:color="auto"/>
                    <w:left w:val="none" w:sz="0" w:space="0" w:color="auto"/>
                    <w:bottom w:val="none" w:sz="0" w:space="0" w:color="auto"/>
                    <w:right w:val="none" w:sz="0" w:space="0" w:color="auto"/>
                  </w:divBdr>
                  <w:divsChild>
                    <w:div w:id="6096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839">
              <w:marLeft w:val="0"/>
              <w:marRight w:val="0"/>
              <w:marTop w:val="0"/>
              <w:marBottom w:val="0"/>
              <w:divBdr>
                <w:top w:val="none" w:sz="0" w:space="0" w:color="auto"/>
                <w:left w:val="none" w:sz="0" w:space="0" w:color="auto"/>
                <w:bottom w:val="none" w:sz="0" w:space="0" w:color="auto"/>
                <w:right w:val="none" w:sz="0" w:space="0" w:color="auto"/>
              </w:divBdr>
            </w:div>
            <w:div w:id="572278116">
              <w:marLeft w:val="0"/>
              <w:marRight w:val="0"/>
              <w:marTop w:val="0"/>
              <w:marBottom w:val="0"/>
              <w:divBdr>
                <w:top w:val="none" w:sz="0" w:space="0" w:color="auto"/>
                <w:left w:val="none" w:sz="0" w:space="0" w:color="auto"/>
                <w:bottom w:val="none" w:sz="0" w:space="0" w:color="auto"/>
                <w:right w:val="none" w:sz="0" w:space="0" w:color="auto"/>
              </w:divBdr>
              <w:divsChild>
                <w:div w:id="1022587693">
                  <w:marLeft w:val="0"/>
                  <w:marRight w:val="0"/>
                  <w:marTop w:val="0"/>
                  <w:marBottom w:val="0"/>
                  <w:divBdr>
                    <w:top w:val="none" w:sz="0" w:space="0" w:color="auto"/>
                    <w:left w:val="none" w:sz="0" w:space="0" w:color="auto"/>
                    <w:bottom w:val="none" w:sz="0" w:space="0" w:color="auto"/>
                    <w:right w:val="none" w:sz="0" w:space="0" w:color="auto"/>
                  </w:divBdr>
                  <w:divsChild>
                    <w:div w:id="14885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147">
              <w:marLeft w:val="0"/>
              <w:marRight w:val="0"/>
              <w:marTop w:val="0"/>
              <w:marBottom w:val="0"/>
              <w:divBdr>
                <w:top w:val="none" w:sz="0" w:space="0" w:color="auto"/>
                <w:left w:val="none" w:sz="0" w:space="0" w:color="auto"/>
                <w:bottom w:val="none" w:sz="0" w:space="0" w:color="auto"/>
                <w:right w:val="none" w:sz="0" w:space="0" w:color="auto"/>
              </w:divBdr>
              <w:divsChild>
                <w:div w:id="1079868661">
                  <w:marLeft w:val="0"/>
                  <w:marRight w:val="0"/>
                  <w:marTop w:val="0"/>
                  <w:marBottom w:val="0"/>
                  <w:divBdr>
                    <w:top w:val="none" w:sz="0" w:space="0" w:color="auto"/>
                    <w:left w:val="none" w:sz="0" w:space="0" w:color="auto"/>
                    <w:bottom w:val="none" w:sz="0" w:space="0" w:color="auto"/>
                    <w:right w:val="none" w:sz="0" w:space="0" w:color="auto"/>
                  </w:divBdr>
                  <w:divsChild>
                    <w:div w:id="3348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20045830">
      <w:bodyDiv w:val="1"/>
      <w:marLeft w:val="0"/>
      <w:marRight w:val="0"/>
      <w:marTop w:val="0"/>
      <w:marBottom w:val="0"/>
      <w:divBdr>
        <w:top w:val="none" w:sz="0" w:space="0" w:color="auto"/>
        <w:left w:val="none" w:sz="0" w:space="0" w:color="auto"/>
        <w:bottom w:val="none" w:sz="0" w:space="0" w:color="auto"/>
        <w:right w:val="none" w:sz="0" w:space="0" w:color="auto"/>
      </w:divBdr>
    </w:div>
    <w:div w:id="1542210171">
      <w:bodyDiv w:val="1"/>
      <w:marLeft w:val="0"/>
      <w:marRight w:val="0"/>
      <w:marTop w:val="0"/>
      <w:marBottom w:val="0"/>
      <w:divBdr>
        <w:top w:val="none" w:sz="0" w:space="0" w:color="auto"/>
        <w:left w:val="none" w:sz="0" w:space="0" w:color="auto"/>
        <w:bottom w:val="none" w:sz="0" w:space="0" w:color="auto"/>
        <w:right w:val="none" w:sz="0" w:space="0" w:color="auto"/>
      </w:divBdr>
    </w:div>
    <w:div w:id="1571041193">
      <w:bodyDiv w:val="1"/>
      <w:marLeft w:val="0"/>
      <w:marRight w:val="0"/>
      <w:marTop w:val="0"/>
      <w:marBottom w:val="0"/>
      <w:divBdr>
        <w:top w:val="none" w:sz="0" w:space="0" w:color="auto"/>
        <w:left w:val="none" w:sz="0" w:space="0" w:color="auto"/>
        <w:bottom w:val="none" w:sz="0" w:space="0" w:color="auto"/>
        <w:right w:val="none" w:sz="0" w:space="0" w:color="auto"/>
      </w:divBdr>
    </w:div>
    <w:div w:id="1574848127">
      <w:bodyDiv w:val="1"/>
      <w:marLeft w:val="0"/>
      <w:marRight w:val="0"/>
      <w:marTop w:val="0"/>
      <w:marBottom w:val="0"/>
      <w:divBdr>
        <w:top w:val="none" w:sz="0" w:space="0" w:color="auto"/>
        <w:left w:val="none" w:sz="0" w:space="0" w:color="auto"/>
        <w:bottom w:val="none" w:sz="0" w:space="0" w:color="auto"/>
        <w:right w:val="none" w:sz="0" w:space="0" w:color="auto"/>
      </w:divBdr>
    </w:div>
    <w:div w:id="1584414086">
      <w:bodyDiv w:val="1"/>
      <w:marLeft w:val="0"/>
      <w:marRight w:val="0"/>
      <w:marTop w:val="0"/>
      <w:marBottom w:val="0"/>
      <w:divBdr>
        <w:top w:val="none" w:sz="0" w:space="0" w:color="auto"/>
        <w:left w:val="none" w:sz="0" w:space="0" w:color="auto"/>
        <w:bottom w:val="none" w:sz="0" w:space="0" w:color="auto"/>
        <w:right w:val="none" w:sz="0" w:space="0" w:color="auto"/>
      </w:divBdr>
    </w:div>
    <w:div w:id="1592228993">
      <w:bodyDiv w:val="1"/>
      <w:marLeft w:val="0"/>
      <w:marRight w:val="0"/>
      <w:marTop w:val="0"/>
      <w:marBottom w:val="0"/>
      <w:divBdr>
        <w:top w:val="none" w:sz="0" w:space="0" w:color="auto"/>
        <w:left w:val="none" w:sz="0" w:space="0" w:color="auto"/>
        <w:bottom w:val="none" w:sz="0" w:space="0" w:color="auto"/>
        <w:right w:val="none" w:sz="0" w:space="0" w:color="auto"/>
      </w:divBdr>
    </w:div>
    <w:div w:id="1596859694">
      <w:bodyDiv w:val="1"/>
      <w:marLeft w:val="0"/>
      <w:marRight w:val="0"/>
      <w:marTop w:val="0"/>
      <w:marBottom w:val="0"/>
      <w:divBdr>
        <w:top w:val="none" w:sz="0" w:space="0" w:color="auto"/>
        <w:left w:val="none" w:sz="0" w:space="0" w:color="auto"/>
        <w:bottom w:val="none" w:sz="0" w:space="0" w:color="auto"/>
        <w:right w:val="none" w:sz="0" w:space="0" w:color="auto"/>
      </w:divBdr>
    </w:div>
    <w:div w:id="1601453108">
      <w:bodyDiv w:val="1"/>
      <w:marLeft w:val="0"/>
      <w:marRight w:val="0"/>
      <w:marTop w:val="0"/>
      <w:marBottom w:val="0"/>
      <w:divBdr>
        <w:top w:val="none" w:sz="0" w:space="0" w:color="auto"/>
        <w:left w:val="none" w:sz="0" w:space="0" w:color="auto"/>
        <w:bottom w:val="none" w:sz="0" w:space="0" w:color="auto"/>
        <w:right w:val="none" w:sz="0" w:space="0" w:color="auto"/>
      </w:divBdr>
    </w:div>
    <w:div w:id="1661303573">
      <w:bodyDiv w:val="1"/>
      <w:marLeft w:val="0"/>
      <w:marRight w:val="0"/>
      <w:marTop w:val="0"/>
      <w:marBottom w:val="0"/>
      <w:divBdr>
        <w:top w:val="none" w:sz="0" w:space="0" w:color="auto"/>
        <w:left w:val="none" w:sz="0" w:space="0" w:color="auto"/>
        <w:bottom w:val="none" w:sz="0" w:space="0" w:color="auto"/>
        <w:right w:val="none" w:sz="0" w:space="0" w:color="auto"/>
      </w:divBdr>
    </w:div>
    <w:div w:id="1673945004">
      <w:bodyDiv w:val="1"/>
      <w:marLeft w:val="0"/>
      <w:marRight w:val="0"/>
      <w:marTop w:val="0"/>
      <w:marBottom w:val="0"/>
      <w:divBdr>
        <w:top w:val="none" w:sz="0" w:space="0" w:color="auto"/>
        <w:left w:val="none" w:sz="0" w:space="0" w:color="auto"/>
        <w:bottom w:val="none" w:sz="0" w:space="0" w:color="auto"/>
        <w:right w:val="none" w:sz="0" w:space="0" w:color="auto"/>
      </w:divBdr>
    </w:div>
    <w:div w:id="1682853815">
      <w:bodyDiv w:val="1"/>
      <w:marLeft w:val="0"/>
      <w:marRight w:val="0"/>
      <w:marTop w:val="0"/>
      <w:marBottom w:val="0"/>
      <w:divBdr>
        <w:top w:val="none" w:sz="0" w:space="0" w:color="auto"/>
        <w:left w:val="none" w:sz="0" w:space="0" w:color="auto"/>
        <w:bottom w:val="none" w:sz="0" w:space="0" w:color="auto"/>
        <w:right w:val="none" w:sz="0" w:space="0" w:color="auto"/>
      </w:divBdr>
    </w:div>
    <w:div w:id="1688871678">
      <w:bodyDiv w:val="1"/>
      <w:marLeft w:val="0"/>
      <w:marRight w:val="0"/>
      <w:marTop w:val="0"/>
      <w:marBottom w:val="0"/>
      <w:divBdr>
        <w:top w:val="none" w:sz="0" w:space="0" w:color="auto"/>
        <w:left w:val="none" w:sz="0" w:space="0" w:color="auto"/>
        <w:bottom w:val="none" w:sz="0" w:space="0" w:color="auto"/>
        <w:right w:val="none" w:sz="0" w:space="0" w:color="auto"/>
      </w:divBdr>
    </w:div>
    <w:div w:id="1777208021">
      <w:bodyDiv w:val="1"/>
      <w:marLeft w:val="0"/>
      <w:marRight w:val="0"/>
      <w:marTop w:val="0"/>
      <w:marBottom w:val="0"/>
      <w:divBdr>
        <w:top w:val="none" w:sz="0" w:space="0" w:color="auto"/>
        <w:left w:val="none" w:sz="0" w:space="0" w:color="auto"/>
        <w:bottom w:val="none" w:sz="0" w:space="0" w:color="auto"/>
        <w:right w:val="none" w:sz="0" w:space="0" w:color="auto"/>
      </w:divBdr>
    </w:div>
    <w:div w:id="1897741351">
      <w:bodyDiv w:val="1"/>
      <w:marLeft w:val="0"/>
      <w:marRight w:val="0"/>
      <w:marTop w:val="0"/>
      <w:marBottom w:val="0"/>
      <w:divBdr>
        <w:top w:val="none" w:sz="0" w:space="0" w:color="auto"/>
        <w:left w:val="none" w:sz="0" w:space="0" w:color="auto"/>
        <w:bottom w:val="none" w:sz="0" w:space="0" w:color="auto"/>
        <w:right w:val="none" w:sz="0" w:space="0" w:color="auto"/>
      </w:divBdr>
      <w:divsChild>
        <w:div w:id="1149203454">
          <w:marLeft w:val="0"/>
          <w:marRight w:val="0"/>
          <w:marTop w:val="0"/>
          <w:marBottom w:val="0"/>
          <w:divBdr>
            <w:top w:val="none" w:sz="0" w:space="0" w:color="auto"/>
            <w:left w:val="none" w:sz="0" w:space="0" w:color="auto"/>
            <w:bottom w:val="none" w:sz="0" w:space="0" w:color="auto"/>
            <w:right w:val="none" w:sz="0" w:space="0" w:color="auto"/>
          </w:divBdr>
          <w:divsChild>
            <w:div w:id="20471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7740">
      <w:bodyDiv w:val="1"/>
      <w:marLeft w:val="0"/>
      <w:marRight w:val="0"/>
      <w:marTop w:val="0"/>
      <w:marBottom w:val="0"/>
      <w:divBdr>
        <w:top w:val="none" w:sz="0" w:space="0" w:color="auto"/>
        <w:left w:val="none" w:sz="0" w:space="0" w:color="auto"/>
        <w:bottom w:val="none" w:sz="0" w:space="0" w:color="auto"/>
        <w:right w:val="none" w:sz="0" w:space="0" w:color="auto"/>
      </w:divBdr>
    </w:div>
    <w:div w:id="1950698888">
      <w:bodyDiv w:val="1"/>
      <w:marLeft w:val="0"/>
      <w:marRight w:val="0"/>
      <w:marTop w:val="0"/>
      <w:marBottom w:val="0"/>
      <w:divBdr>
        <w:top w:val="none" w:sz="0" w:space="0" w:color="auto"/>
        <w:left w:val="none" w:sz="0" w:space="0" w:color="auto"/>
        <w:bottom w:val="none" w:sz="0" w:space="0" w:color="auto"/>
        <w:right w:val="none" w:sz="0" w:space="0" w:color="auto"/>
      </w:divBdr>
    </w:div>
    <w:div w:id="1971207854">
      <w:bodyDiv w:val="1"/>
      <w:marLeft w:val="0"/>
      <w:marRight w:val="0"/>
      <w:marTop w:val="0"/>
      <w:marBottom w:val="0"/>
      <w:divBdr>
        <w:top w:val="none" w:sz="0" w:space="0" w:color="auto"/>
        <w:left w:val="none" w:sz="0" w:space="0" w:color="auto"/>
        <w:bottom w:val="none" w:sz="0" w:space="0" w:color="auto"/>
        <w:right w:val="none" w:sz="0" w:space="0" w:color="auto"/>
      </w:divBdr>
    </w:div>
    <w:div w:id="1973100098">
      <w:bodyDiv w:val="1"/>
      <w:marLeft w:val="0"/>
      <w:marRight w:val="0"/>
      <w:marTop w:val="0"/>
      <w:marBottom w:val="0"/>
      <w:divBdr>
        <w:top w:val="none" w:sz="0" w:space="0" w:color="auto"/>
        <w:left w:val="none" w:sz="0" w:space="0" w:color="auto"/>
        <w:bottom w:val="none" w:sz="0" w:space="0" w:color="auto"/>
        <w:right w:val="none" w:sz="0" w:space="0" w:color="auto"/>
      </w:divBdr>
    </w:div>
    <w:div w:id="1992559303">
      <w:bodyDiv w:val="1"/>
      <w:marLeft w:val="0"/>
      <w:marRight w:val="0"/>
      <w:marTop w:val="0"/>
      <w:marBottom w:val="0"/>
      <w:divBdr>
        <w:top w:val="none" w:sz="0" w:space="0" w:color="auto"/>
        <w:left w:val="none" w:sz="0" w:space="0" w:color="auto"/>
        <w:bottom w:val="none" w:sz="0" w:space="0" w:color="auto"/>
        <w:right w:val="none" w:sz="0" w:space="0" w:color="auto"/>
      </w:divBdr>
    </w:div>
    <w:div w:id="2000306206">
      <w:bodyDiv w:val="1"/>
      <w:marLeft w:val="0"/>
      <w:marRight w:val="0"/>
      <w:marTop w:val="0"/>
      <w:marBottom w:val="0"/>
      <w:divBdr>
        <w:top w:val="none" w:sz="0" w:space="0" w:color="auto"/>
        <w:left w:val="none" w:sz="0" w:space="0" w:color="auto"/>
        <w:bottom w:val="none" w:sz="0" w:space="0" w:color="auto"/>
        <w:right w:val="none" w:sz="0" w:space="0" w:color="auto"/>
      </w:divBdr>
    </w:div>
    <w:div w:id="2000495632">
      <w:bodyDiv w:val="1"/>
      <w:marLeft w:val="0"/>
      <w:marRight w:val="0"/>
      <w:marTop w:val="0"/>
      <w:marBottom w:val="0"/>
      <w:divBdr>
        <w:top w:val="none" w:sz="0" w:space="0" w:color="auto"/>
        <w:left w:val="none" w:sz="0" w:space="0" w:color="auto"/>
        <w:bottom w:val="none" w:sz="0" w:space="0" w:color="auto"/>
        <w:right w:val="none" w:sz="0" w:space="0" w:color="auto"/>
      </w:divBdr>
    </w:div>
    <w:div w:id="2036076152">
      <w:bodyDiv w:val="1"/>
      <w:marLeft w:val="0"/>
      <w:marRight w:val="0"/>
      <w:marTop w:val="0"/>
      <w:marBottom w:val="0"/>
      <w:divBdr>
        <w:top w:val="none" w:sz="0" w:space="0" w:color="auto"/>
        <w:left w:val="none" w:sz="0" w:space="0" w:color="auto"/>
        <w:bottom w:val="none" w:sz="0" w:space="0" w:color="auto"/>
        <w:right w:val="none" w:sz="0" w:space="0" w:color="auto"/>
      </w:divBdr>
    </w:div>
    <w:div w:id="2066369509">
      <w:bodyDiv w:val="1"/>
      <w:marLeft w:val="0"/>
      <w:marRight w:val="0"/>
      <w:marTop w:val="0"/>
      <w:marBottom w:val="0"/>
      <w:divBdr>
        <w:top w:val="none" w:sz="0" w:space="0" w:color="auto"/>
        <w:left w:val="none" w:sz="0" w:space="0" w:color="auto"/>
        <w:bottom w:val="none" w:sz="0" w:space="0" w:color="auto"/>
        <w:right w:val="none" w:sz="0" w:space="0" w:color="auto"/>
      </w:divBdr>
    </w:div>
    <w:div w:id="2107916269">
      <w:bodyDiv w:val="1"/>
      <w:marLeft w:val="0"/>
      <w:marRight w:val="0"/>
      <w:marTop w:val="0"/>
      <w:marBottom w:val="0"/>
      <w:divBdr>
        <w:top w:val="none" w:sz="0" w:space="0" w:color="auto"/>
        <w:left w:val="none" w:sz="0" w:space="0" w:color="auto"/>
        <w:bottom w:val="none" w:sz="0" w:space="0" w:color="auto"/>
        <w:right w:val="none" w:sz="0" w:space="0" w:color="auto"/>
      </w:divBdr>
    </w:div>
    <w:div w:id="2110618252">
      <w:bodyDiv w:val="1"/>
      <w:marLeft w:val="0"/>
      <w:marRight w:val="0"/>
      <w:marTop w:val="0"/>
      <w:marBottom w:val="0"/>
      <w:divBdr>
        <w:top w:val="none" w:sz="0" w:space="0" w:color="auto"/>
        <w:left w:val="none" w:sz="0" w:space="0" w:color="auto"/>
        <w:bottom w:val="none" w:sz="0" w:space="0" w:color="auto"/>
        <w:right w:val="none" w:sz="0" w:space="0" w:color="auto"/>
      </w:divBdr>
    </w:div>
    <w:div w:id="2115129678">
      <w:bodyDiv w:val="1"/>
      <w:marLeft w:val="0"/>
      <w:marRight w:val="0"/>
      <w:marTop w:val="0"/>
      <w:marBottom w:val="0"/>
      <w:divBdr>
        <w:top w:val="none" w:sz="0" w:space="0" w:color="auto"/>
        <w:left w:val="none" w:sz="0" w:space="0" w:color="auto"/>
        <w:bottom w:val="none" w:sz="0" w:space="0" w:color="auto"/>
        <w:right w:val="none" w:sz="0" w:space="0" w:color="auto"/>
      </w:divBdr>
    </w:div>
    <w:div w:id="21321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x.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niegoc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2AE2F0-3AB8-4CAB-8427-64301FCA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391</TotalTime>
  <Pages>132</Pages>
  <Words>40274</Words>
  <Characters>240549</Characters>
  <Application>Microsoft Office Word</Application>
  <DocSecurity>0</DocSecurity>
  <Lines>2004</Lines>
  <Paragraphs>560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280263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PR</dc:creator>
  <cp:keywords/>
  <dc:description/>
  <cp:lastModifiedBy>Labuda Wojciech</cp:lastModifiedBy>
  <cp:revision>13</cp:revision>
  <cp:lastPrinted>2021-07-19T07:41:00Z</cp:lastPrinted>
  <dcterms:created xsi:type="dcterms:W3CDTF">2023-03-06T08:30:00Z</dcterms:created>
  <dcterms:modified xsi:type="dcterms:W3CDTF">2023-03-16T18:55:00Z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